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para apoyar la mentoría social en las personas migrantes, formulada por la Ilma. Sra. D.ª María Virginia Magdaleno Alegría.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Virginia Magdaleno Alegría, Parlamentaria Foral adscrita al Grupo Parlamentario Partido Socialista de Navarra, al amparo de lo establecido en el Reglamento de la Cámara, formula al Consejero de Justicia y Políticas Migratorias, don Eduardo Santos, la siguiente pregunta oral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Ofrecer apoyo emocional y favorecer una mejor inclusión social de las personas migradas y refugiadas son dos de los beneficios más destacados de la mentoría social. Si la persona mentorada saca provecho del acompañamiento, también es el caso de la persona voluntaria. Contribuir a un bien social, poner en práctica la empatía, conocer otras realidades alejadas de su propio cotidiano.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está poniendo en marcha el Departamento de Justicia y Políticas Migratorias del Gobierno de Navarra para apoyar la mentoría social en las personas migrantes?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Virginia Magdaleno Alegría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