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43" w:rsidRDefault="009E5343" w:rsidP="00ED2E75">
      <w:pPr>
        <w:spacing w:after="200" w:line="276" w:lineRule="auto"/>
        <w:ind w:firstLine="708"/>
        <w:jc w:val="both"/>
        <w:rPr>
          <w:rFonts w:asciiTheme="minorHAnsi" w:eastAsia="Calibri" w:hAnsiTheme="minorHAnsi" w:cs="Arial"/>
          <w:sz w:val="24"/>
          <w:szCs w:val="24"/>
          <w:lang w:eastAsia="en-US"/>
        </w:rPr>
      </w:pPr>
      <w:r>
        <w:rPr>
          <w:rFonts w:asciiTheme="minorHAnsi" w:eastAsia="Calibri" w:hAnsiTheme="minorHAnsi" w:cs="Arial"/>
          <w:sz w:val="24"/>
          <w:szCs w:val="24"/>
          <w:lang w:eastAsia="en-US"/>
        </w:rPr>
        <w:t>30 de septiembre</w:t>
      </w:r>
    </w:p>
    <w:p w:rsidR="00ED2E75" w:rsidRPr="000270A2" w:rsidRDefault="00ED2E75" w:rsidP="00ED2E75">
      <w:pPr>
        <w:spacing w:after="200" w:line="276" w:lineRule="auto"/>
        <w:ind w:firstLine="708"/>
        <w:jc w:val="both"/>
        <w:rPr>
          <w:rFonts w:asciiTheme="minorHAnsi" w:eastAsia="Calibri" w:hAnsiTheme="minorHAnsi" w:cs="Arial"/>
          <w:sz w:val="24"/>
          <w:szCs w:val="24"/>
          <w:lang w:eastAsia="en-US"/>
        </w:rPr>
      </w:pPr>
      <w:r w:rsidRPr="000270A2">
        <w:rPr>
          <w:rFonts w:asciiTheme="minorHAnsi" w:eastAsia="Calibri" w:hAnsiTheme="minorHAnsi" w:cs="Arial"/>
          <w:sz w:val="24"/>
          <w:szCs w:val="24"/>
          <w:lang w:eastAsia="en-US"/>
        </w:rPr>
        <w:t>El Consejero de Desarrollo Económi</w:t>
      </w:r>
      <w:r w:rsidR="009E5343">
        <w:rPr>
          <w:rFonts w:asciiTheme="minorHAnsi" w:eastAsia="Calibri" w:hAnsiTheme="minorHAnsi" w:cs="Arial"/>
          <w:sz w:val="24"/>
          <w:szCs w:val="24"/>
          <w:lang w:eastAsia="en-US"/>
        </w:rPr>
        <w:t>co  y Empresarial, en relación con</w:t>
      </w:r>
      <w:r w:rsidRPr="000270A2">
        <w:rPr>
          <w:rFonts w:asciiTheme="minorHAnsi" w:eastAsia="Calibri" w:hAnsiTheme="minorHAnsi" w:cs="Arial"/>
          <w:sz w:val="24"/>
          <w:szCs w:val="24"/>
          <w:lang w:eastAsia="en-US"/>
        </w:rPr>
        <w:t xml:space="preserve"> la pregunta escrita </w:t>
      </w:r>
      <w:r w:rsidR="009E5343">
        <w:rPr>
          <w:rFonts w:asciiTheme="minorHAnsi" w:eastAsia="Calibri" w:hAnsiTheme="minorHAnsi" w:cs="Arial"/>
          <w:b/>
          <w:sz w:val="24"/>
          <w:szCs w:val="24"/>
          <w:lang w:eastAsia="en-US"/>
        </w:rPr>
        <w:t>10-20-</w:t>
      </w:r>
      <w:r w:rsidRPr="000270A2">
        <w:rPr>
          <w:rFonts w:asciiTheme="minorHAnsi" w:eastAsia="Calibri" w:hAnsiTheme="minorHAnsi" w:cs="Arial"/>
          <w:b/>
          <w:sz w:val="24"/>
          <w:szCs w:val="24"/>
          <w:lang w:eastAsia="en-US"/>
        </w:rPr>
        <w:t>PES-00056</w:t>
      </w:r>
      <w:r w:rsidR="009E5343">
        <w:rPr>
          <w:rFonts w:asciiTheme="minorHAnsi" w:eastAsia="Calibri" w:hAnsiTheme="minorHAnsi" w:cs="Arial"/>
          <w:b/>
          <w:sz w:val="24"/>
          <w:szCs w:val="24"/>
          <w:lang w:eastAsia="en-US"/>
        </w:rPr>
        <w:t>,</w:t>
      </w:r>
      <w:r w:rsidRPr="000270A2">
        <w:rPr>
          <w:rFonts w:asciiTheme="minorHAnsi" w:eastAsia="Calibri" w:hAnsiTheme="minorHAnsi" w:cs="Arial"/>
          <w:sz w:val="24"/>
          <w:szCs w:val="24"/>
          <w:lang w:eastAsia="en-US"/>
        </w:rPr>
        <w:t xml:space="preserve"> presentada por Laura </w:t>
      </w:r>
      <w:proofErr w:type="spellStart"/>
      <w:r w:rsidRPr="000270A2">
        <w:rPr>
          <w:rFonts w:asciiTheme="minorHAnsi" w:eastAsia="Calibri" w:hAnsiTheme="minorHAnsi" w:cs="Arial"/>
          <w:sz w:val="24"/>
          <w:szCs w:val="24"/>
          <w:lang w:eastAsia="en-US"/>
        </w:rPr>
        <w:t>Aznal</w:t>
      </w:r>
      <w:proofErr w:type="spellEnd"/>
      <w:r w:rsidRPr="000270A2">
        <w:rPr>
          <w:rFonts w:asciiTheme="minorHAnsi" w:eastAsia="Calibri" w:hAnsiTheme="minorHAnsi" w:cs="Arial"/>
          <w:sz w:val="24"/>
          <w:szCs w:val="24"/>
          <w:lang w:eastAsia="en-US"/>
        </w:rPr>
        <w:t xml:space="preserve"> </w:t>
      </w:r>
      <w:proofErr w:type="spellStart"/>
      <w:r w:rsidRPr="000270A2">
        <w:rPr>
          <w:rFonts w:asciiTheme="minorHAnsi" w:eastAsia="Calibri" w:hAnsiTheme="minorHAnsi" w:cs="Arial"/>
          <w:sz w:val="24"/>
          <w:szCs w:val="24"/>
          <w:lang w:eastAsia="en-US"/>
        </w:rPr>
        <w:t>Sagast</w:t>
      </w:r>
      <w:r w:rsidR="009E5343">
        <w:rPr>
          <w:rFonts w:asciiTheme="minorHAnsi" w:eastAsia="Calibri" w:hAnsiTheme="minorHAnsi" w:cs="Arial"/>
          <w:sz w:val="24"/>
          <w:szCs w:val="24"/>
          <w:lang w:eastAsia="en-US"/>
        </w:rPr>
        <w:t>i</w:t>
      </w:r>
      <w:proofErr w:type="spellEnd"/>
      <w:r w:rsidR="009E5343">
        <w:rPr>
          <w:rFonts w:asciiTheme="minorHAnsi" w:eastAsia="Calibri" w:hAnsiTheme="minorHAnsi" w:cs="Arial"/>
          <w:sz w:val="24"/>
          <w:szCs w:val="24"/>
          <w:lang w:eastAsia="en-US"/>
        </w:rPr>
        <w:t>,  parlamentaria foral adscrita</w:t>
      </w:r>
      <w:r w:rsidRPr="000270A2">
        <w:rPr>
          <w:rFonts w:asciiTheme="minorHAnsi" w:eastAsia="Calibri" w:hAnsiTheme="minorHAnsi" w:cs="Arial"/>
          <w:sz w:val="24"/>
          <w:szCs w:val="24"/>
          <w:lang w:eastAsia="en-US"/>
        </w:rPr>
        <w:t xml:space="preserve"> al Grupo Parlamentario </w:t>
      </w:r>
      <w:r w:rsidRPr="000270A2">
        <w:rPr>
          <w:rFonts w:asciiTheme="minorHAnsi" w:eastAsia="Calibri" w:hAnsiTheme="minorHAnsi" w:cs="Arial"/>
          <w:b/>
          <w:sz w:val="24"/>
          <w:szCs w:val="24"/>
          <w:lang w:eastAsia="en-US"/>
        </w:rPr>
        <w:t>EH Bildu</w:t>
      </w:r>
      <w:r w:rsidRPr="000270A2">
        <w:rPr>
          <w:rFonts w:asciiTheme="minorHAnsi" w:eastAsia="Calibri" w:hAnsiTheme="minorHAnsi" w:cs="Arial"/>
          <w:sz w:val="24"/>
          <w:szCs w:val="24"/>
          <w:lang w:eastAsia="en-US"/>
        </w:rPr>
        <w:t xml:space="preserve">, por la que solicita, en el ámbito de la estrategia de especialización inteligente </w:t>
      </w:r>
      <w:proofErr w:type="spellStart"/>
      <w:r w:rsidRPr="000270A2">
        <w:rPr>
          <w:rFonts w:asciiTheme="minorHAnsi" w:eastAsia="Calibri" w:hAnsiTheme="minorHAnsi" w:cs="Arial"/>
          <w:sz w:val="24"/>
          <w:szCs w:val="24"/>
          <w:lang w:eastAsia="en-US"/>
        </w:rPr>
        <w:t>S3</w:t>
      </w:r>
      <w:proofErr w:type="spellEnd"/>
      <w:r w:rsidRPr="000270A2">
        <w:rPr>
          <w:rFonts w:asciiTheme="minorHAnsi" w:eastAsia="Calibri" w:hAnsiTheme="minorHAnsi" w:cs="Arial"/>
          <w:sz w:val="24"/>
          <w:szCs w:val="24"/>
          <w:lang w:eastAsia="en-US"/>
        </w:rPr>
        <w:t xml:space="preserve"> y del desarrollo de las capacidades industriales de Navarra entorno al vehículo eléctrico, autónomo y conectado, información sobre las vías de colaboración con la empresa Trenes de Navarra</w:t>
      </w:r>
      <w:r w:rsidR="009E5343">
        <w:rPr>
          <w:rFonts w:asciiTheme="minorHAnsi" w:eastAsia="Calibri" w:hAnsiTheme="minorHAnsi" w:cs="Arial"/>
          <w:sz w:val="24"/>
          <w:szCs w:val="24"/>
          <w:lang w:eastAsia="en-US"/>
        </w:rPr>
        <w:t>,</w:t>
      </w:r>
      <w:r w:rsidRPr="000270A2">
        <w:rPr>
          <w:rFonts w:asciiTheme="minorHAnsi" w:eastAsia="Calibri" w:hAnsiTheme="minorHAnsi" w:cs="Arial"/>
          <w:sz w:val="24"/>
          <w:szCs w:val="24"/>
          <w:lang w:eastAsia="en-US"/>
        </w:rPr>
        <w:t xml:space="preserve"> ubicada en Castejón</w:t>
      </w:r>
      <w:r w:rsidR="009E5343">
        <w:rPr>
          <w:rFonts w:asciiTheme="minorHAnsi" w:eastAsia="Calibri" w:hAnsiTheme="minorHAnsi" w:cs="Arial"/>
          <w:sz w:val="24"/>
          <w:szCs w:val="24"/>
          <w:lang w:eastAsia="en-US"/>
        </w:rPr>
        <w:t>,</w:t>
      </w:r>
      <w:r w:rsidRPr="000270A2">
        <w:rPr>
          <w:rFonts w:asciiTheme="minorHAnsi" w:eastAsia="Calibri" w:hAnsiTheme="minorHAnsi" w:cs="Arial"/>
          <w:sz w:val="24"/>
          <w:szCs w:val="24"/>
          <w:lang w:eastAsia="en-US"/>
        </w:rPr>
        <w:t xml:space="preserve"> así como el detalle de las ayudas públicas de programas de </w:t>
      </w:r>
      <w:proofErr w:type="spellStart"/>
      <w:r w:rsidRPr="000270A2">
        <w:rPr>
          <w:rFonts w:asciiTheme="minorHAnsi" w:eastAsia="Calibri" w:hAnsiTheme="minorHAnsi" w:cs="Arial"/>
          <w:sz w:val="24"/>
          <w:szCs w:val="24"/>
          <w:lang w:eastAsia="en-US"/>
        </w:rPr>
        <w:t>I+D+i</w:t>
      </w:r>
      <w:proofErr w:type="spellEnd"/>
      <w:r w:rsidRPr="000270A2">
        <w:rPr>
          <w:rFonts w:asciiTheme="minorHAnsi" w:eastAsia="Calibri" w:hAnsiTheme="minorHAnsi" w:cs="Arial"/>
          <w:sz w:val="24"/>
          <w:szCs w:val="24"/>
          <w:lang w:eastAsia="en-US"/>
        </w:rPr>
        <w:t xml:space="preserve"> destinadas a dicha empresa navarra en los últimos 10 años, por la presente se informa lo siguiente:</w:t>
      </w:r>
    </w:p>
    <w:p w:rsidR="00ED2E75" w:rsidRPr="00ED2E75" w:rsidRDefault="00ED2E75" w:rsidP="00ED2E75">
      <w:pPr>
        <w:spacing w:after="200" w:line="276" w:lineRule="auto"/>
        <w:ind w:firstLine="708"/>
        <w:jc w:val="both"/>
        <w:rPr>
          <w:rFonts w:asciiTheme="minorHAnsi" w:eastAsia="Calibri" w:hAnsiTheme="minorHAnsi" w:cs="Arial"/>
          <w:sz w:val="24"/>
          <w:szCs w:val="24"/>
          <w:lang w:eastAsia="en-US"/>
        </w:rPr>
      </w:pPr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>En primer lugar, indicar que Trenes de Navarra, S.A. (</w:t>
      </w:r>
      <w:proofErr w:type="spellStart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>Trenasa</w:t>
      </w:r>
      <w:proofErr w:type="spellEnd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 xml:space="preserve">) es una filial del grupo CAF cuya actividad principal es el diseño, construcción, montaje, reparación y pruebas de vehículos ferroviarios para CAF y que también fábrica chasis de autobuses eléctricos y acabado final para la división de autobuses de Grupo CAF (antes </w:t>
      </w:r>
      <w:proofErr w:type="spellStart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>Vectia</w:t>
      </w:r>
      <w:proofErr w:type="spellEnd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>, ahora Solaris).</w:t>
      </w:r>
    </w:p>
    <w:p w:rsidR="00ED2E75" w:rsidRPr="00ED2E75" w:rsidRDefault="00ED2E75" w:rsidP="00ED2E75">
      <w:pPr>
        <w:spacing w:after="200" w:line="276" w:lineRule="auto"/>
        <w:ind w:firstLine="708"/>
        <w:jc w:val="both"/>
        <w:rPr>
          <w:rFonts w:asciiTheme="minorHAnsi" w:eastAsia="Calibri" w:hAnsiTheme="minorHAnsi" w:cs="Arial"/>
          <w:sz w:val="24"/>
          <w:szCs w:val="24"/>
          <w:lang w:eastAsia="en-US"/>
        </w:rPr>
      </w:pPr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 xml:space="preserve">Por otro lado, </w:t>
      </w:r>
      <w:proofErr w:type="spellStart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>Vectia</w:t>
      </w:r>
      <w:proofErr w:type="spellEnd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 xml:space="preserve"> era una sociedad participada por CAF y </w:t>
      </w:r>
      <w:proofErr w:type="spellStart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>Sodena</w:t>
      </w:r>
      <w:proofErr w:type="spellEnd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 xml:space="preserve">, ubicada en las mismas instalaciones de </w:t>
      </w:r>
      <w:proofErr w:type="spellStart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>Trenasa</w:t>
      </w:r>
      <w:proofErr w:type="spellEnd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 xml:space="preserve"> en Castejón, cuya actividad consistía en el diseño, fabricación y comercialización de autobuses eléctricos y actividades auxiliares como puesta a punto, mantenimiento y reparaciones. En 2018, CAF compró Solaris Bus &amp; Coach, líder europeo del sector de la </w:t>
      </w:r>
      <w:proofErr w:type="spellStart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>electromovilidad</w:t>
      </w:r>
      <w:proofErr w:type="spellEnd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 xml:space="preserve"> sostenible urbana (principalmente autobuses eléctricos urbanos) y en 2019 se produjo la integración de </w:t>
      </w:r>
      <w:proofErr w:type="spellStart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>Vectia</w:t>
      </w:r>
      <w:proofErr w:type="spellEnd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 xml:space="preserve"> en el grupo Solaris mediante la fusión de la filial española del grupo Solaris, Solaris Ibérica, S.A. con </w:t>
      </w:r>
      <w:proofErr w:type="spellStart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>Vectia</w:t>
      </w:r>
      <w:proofErr w:type="spellEnd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>, dando lugar a la nueva Solaris Ibérica, S.A., que sigue teniendo su domicilio en Castejón.</w:t>
      </w:r>
    </w:p>
    <w:p w:rsidR="00ED2E75" w:rsidRPr="00ED2E75" w:rsidRDefault="00ED2E75" w:rsidP="00ED2E75">
      <w:pPr>
        <w:spacing w:after="200" w:line="276" w:lineRule="auto"/>
        <w:ind w:firstLine="708"/>
        <w:jc w:val="both"/>
        <w:rPr>
          <w:rFonts w:asciiTheme="minorHAnsi" w:eastAsia="Calibri" w:hAnsiTheme="minorHAnsi" w:cs="Arial"/>
          <w:sz w:val="24"/>
          <w:szCs w:val="24"/>
          <w:lang w:eastAsia="en-US"/>
        </w:rPr>
      </w:pPr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>En la actualidad, Solaris Ibérica, es responsable de la actividad de fabricación de las plataformas de los autobuses “</w:t>
      </w:r>
      <w:proofErr w:type="spellStart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>Vectia</w:t>
      </w:r>
      <w:proofErr w:type="spellEnd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 xml:space="preserve">”, que las construye </w:t>
      </w:r>
      <w:proofErr w:type="spellStart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>Trenasa</w:t>
      </w:r>
      <w:proofErr w:type="spellEnd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 xml:space="preserve">, de acuerdo con la vigente estrategia industrial de fabricación y realiza también en exclusiva toda la actividad comercial del Grupo Solaris en la península ibérica. Adicionalmente, es responsable del mantenimiento de toda la flota suministrada en España y desarrolla la actividad de ingeniería y de </w:t>
      </w:r>
      <w:proofErr w:type="spellStart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>I+D+i</w:t>
      </w:r>
      <w:proofErr w:type="spellEnd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 xml:space="preserve"> asociada al mantenimiento de las plataformas de los autobuses suministrados en España </w:t>
      </w:r>
    </w:p>
    <w:p w:rsidR="00ED2E75" w:rsidRPr="00ED2E75" w:rsidRDefault="00ED2E75" w:rsidP="00ED2E75">
      <w:pPr>
        <w:spacing w:after="200" w:line="276" w:lineRule="auto"/>
        <w:ind w:firstLine="708"/>
        <w:jc w:val="both"/>
        <w:rPr>
          <w:rFonts w:asciiTheme="minorHAnsi" w:eastAsia="Calibri" w:hAnsiTheme="minorHAnsi" w:cs="Arial"/>
          <w:sz w:val="24"/>
          <w:szCs w:val="24"/>
          <w:lang w:eastAsia="en-US"/>
        </w:rPr>
      </w:pPr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 xml:space="preserve">En virtud de la integración de </w:t>
      </w:r>
      <w:proofErr w:type="spellStart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>Vectia</w:t>
      </w:r>
      <w:proofErr w:type="spellEnd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 xml:space="preserve"> en Solaris Bus &amp; Coach, se alcanzaron </w:t>
      </w:r>
      <w:proofErr w:type="gramStart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>determinados</w:t>
      </w:r>
      <w:proofErr w:type="gramEnd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 xml:space="preserve"> acuerdos entre </w:t>
      </w:r>
      <w:proofErr w:type="spellStart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>Sodena</w:t>
      </w:r>
      <w:proofErr w:type="spellEnd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 xml:space="preserve"> y Solaris, que contemplan que Navarra </w:t>
      </w:r>
      <w:r>
        <w:rPr>
          <w:rFonts w:asciiTheme="minorHAnsi" w:eastAsia="Calibri" w:hAnsiTheme="minorHAnsi" w:cs="Arial"/>
          <w:sz w:val="24"/>
          <w:szCs w:val="24"/>
          <w:lang w:eastAsia="en-US"/>
        </w:rPr>
        <w:t>sería</w:t>
      </w:r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 xml:space="preserve"> la opción preferencial de fabricación de vehículo eléctrico de Solaris Bus &amp; Coach más allá de sus instalaciones de Polonia. Acordaron, además</w:t>
      </w:r>
      <w:r w:rsidRPr="00ED2E75" w:rsidDel="007C6858">
        <w:rPr>
          <w:rFonts w:asciiTheme="minorHAnsi" w:eastAsia="Calibri" w:hAnsiTheme="minorHAnsi" w:cs="Arial"/>
          <w:sz w:val="24"/>
          <w:szCs w:val="24"/>
          <w:lang w:eastAsia="en-US"/>
        </w:rPr>
        <w:t xml:space="preserve"> </w:t>
      </w:r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>fijar Castejón (Navarra) como lugar preferencial para ampliación de la capacidad de fabricación de las instalaciones de Polonia de cualquier modelo, equipo o componente de SOLARIS, condicionado a</w:t>
      </w:r>
      <w:r w:rsidRPr="00ED2E75" w:rsidDel="007C6858">
        <w:rPr>
          <w:rFonts w:asciiTheme="minorHAnsi" w:eastAsia="Calibri" w:hAnsiTheme="minorHAnsi" w:cs="Arial"/>
          <w:sz w:val="24"/>
          <w:szCs w:val="24"/>
          <w:lang w:eastAsia="en-US"/>
        </w:rPr>
        <w:t xml:space="preserve"> </w:t>
      </w:r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>criterios de capacidad productiva y competitividad.</w:t>
      </w:r>
    </w:p>
    <w:p w:rsidR="00ED2E75" w:rsidRDefault="00ED2E75" w:rsidP="00ED2E75">
      <w:pPr>
        <w:spacing w:after="200" w:line="276" w:lineRule="auto"/>
        <w:ind w:firstLine="708"/>
        <w:jc w:val="both"/>
        <w:rPr>
          <w:rFonts w:asciiTheme="minorHAnsi" w:eastAsia="Calibri" w:hAnsiTheme="minorHAnsi" w:cs="Arial"/>
          <w:sz w:val="24"/>
          <w:szCs w:val="24"/>
          <w:lang w:eastAsia="en-US"/>
        </w:rPr>
      </w:pPr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lastRenderedPageBreak/>
        <w:t>Se</w:t>
      </w:r>
      <w:r w:rsidRPr="00ED2E75" w:rsidDel="00E21A32">
        <w:rPr>
          <w:rFonts w:asciiTheme="minorHAnsi" w:eastAsia="Calibri" w:hAnsiTheme="minorHAnsi" w:cs="Arial"/>
          <w:sz w:val="24"/>
          <w:szCs w:val="24"/>
          <w:lang w:eastAsia="en-US"/>
        </w:rPr>
        <w:t xml:space="preserve"> a</w:t>
      </w:r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 xml:space="preserve">cordó asimismo que </w:t>
      </w:r>
      <w:proofErr w:type="spellStart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>Trenasa</w:t>
      </w:r>
      <w:proofErr w:type="spellEnd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="Arial"/>
          <w:sz w:val="24"/>
          <w:szCs w:val="24"/>
          <w:lang w:eastAsia="en-US"/>
        </w:rPr>
        <w:t>sería</w:t>
      </w:r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 xml:space="preserve"> proveedor preferente en la fabricación de los modelos de la actual plataforma </w:t>
      </w:r>
      <w:proofErr w:type="spellStart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>Vectia</w:t>
      </w:r>
      <w:proofErr w:type="spellEnd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 xml:space="preserve"> y </w:t>
      </w:r>
      <w:r>
        <w:rPr>
          <w:rFonts w:asciiTheme="minorHAnsi" w:eastAsia="Calibri" w:hAnsiTheme="minorHAnsi" w:cs="Arial"/>
          <w:sz w:val="24"/>
          <w:szCs w:val="24"/>
          <w:lang w:eastAsia="en-US"/>
        </w:rPr>
        <w:t>sería</w:t>
      </w:r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 xml:space="preserve"> proveedor preferente en la industrialización de todos los nuevos desarrollos que se deriven de la implantación de la industrialización en Navarra mencionada anteriormente o cualesquiera otros que se decida producir. </w:t>
      </w:r>
    </w:p>
    <w:p w:rsidR="00ED2E75" w:rsidRPr="00ED2E75" w:rsidRDefault="00ED2E75" w:rsidP="00ED2E75">
      <w:pPr>
        <w:spacing w:after="200" w:line="276" w:lineRule="auto"/>
        <w:ind w:firstLine="708"/>
        <w:jc w:val="both"/>
        <w:rPr>
          <w:rFonts w:asciiTheme="minorHAnsi" w:eastAsia="Calibri" w:hAnsiTheme="minorHAnsi" w:cs="Arial"/>
          <w:sz w:val="24"/>
          <w:szCs w:val="24"/>
          <w:lang w:eastAsia="en-US"/>
        </w:rPr>
      </w:pPr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 xml:space="preserve">Finalmente, la Comunidad Foral de Navarra </w:t>
      </w:r>
      <w:r>
        <w:rPr>
          <w:rFonts w:asciiTheme="minorHAnsi" w:eastAsia="Calibri" w:hAnsiTheme="minorHAnsi" w:cs="Arial"/>
          <w:sz w:val="24"/>
          <w:szCs w:val="24"/>
          <w:lang w:eastAsia="en-US"/>
        </w:rPr>
        <w:t>sería</w:t>
      </w:r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 xml:space="preserve"> la opción preferencial para el desarrollo de cualquier actividad de I+D</w:t>
      </w:r>
      <w:r>
        <w:rPr>
          <w:rFonts w:asciiTheme="minorHAnsi" w:eastAsia="Calibri" w:hAnsiTheme="minorHAnsi" w:cs="Arial"/>
          <w:sz w:val="24"/>
          <w:szCs w:val="24"/>
          <w:lang w:eastAsia="en-US"/>
        </w:rPr>
        <w:t xml:space="preserve"> que pretendiera</w:t>
      </w:r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 xml:space="preserve"> llevarse a cabo en un lugar distinto del actual centro de I+D en Polonia.</w:t>
      </w:r>
    </w:p>
    <w:p w:rsidR="00ED2E75" w:rsidRPr="00ED2E75" w:rsidRDefault="00ED2E75" w:rsidP="00ED2E75">
      <w:pPr>
        <w:spacing w:after="200" w:line="276" w:lineRule="auto"/>
        <w:ind w:firstLine="708"/>
        <w:jc w:val="both"/>
        <w:rPr>
          <w:rFonts w:asciiTheme="minorHAnsi" w:eastAsia="Calibri" w:hAnsiTheme="minorHAnsi" w:cs="Arial"/>
          <w:sz w:val="24"/>
          <w:szCs w:val="24"/>
          <w:lang w:eastAsia="en-US"/>
        </w:rPr>
      </w:pPr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 xml:space="preserve">En cuanto a la actividad realizada en </w:t>
      </w:r>
      <w:proofErr w:type="spellStart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>Trenasa</w:t>
      </w:r>
      <w:proofErr w:type="spellEnd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 xml:space="preserve"> se han producido 14, 32 y 48 autobu</w:t>
      </w:r>
      <w:r w:rsidR="00430997">
        <w:rPr>
          <w:rFonts w:asciiTheme="minorHAnsi" w:eastAsia="Calibri" w:hAnsiTheme="minorHAnsi" w:cs="Arial"/>
          <w:sz w:val="24"/>
          <w:szCs w:val="24"/>
          <w:lang w:eastAsia="en-US"/>
        </w:rPr>
        <w:t>ses en 2017</w:t>
      </w:r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>, 2018, 2019 respectivamente</w:t>
      </w:r>
      <w:r w:rsidR="00430997">
        <w:rPr>
          <w:rFonts w:asciiTheme="minorHAnsi" w:eastAsia="Calibri" w:hAnsiTheme="minorHAnsi" w:cs="Arial"/>
          <w:sz w:val="24"/>
          <w:szCs w:val="24"/>
          <w:lang w:eastAsia="en-US"/>
        </w:rPr>
        <w:t>,</w:t>
      </w:r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 xml:space="preserve"> y </w:t>
      </w:r>
      <w:r>
        <w:rPr>
          <w:rFonts w:asciiTheme="minorHAnsi" w:eastAsia="Calibri" w:hAnsiTheme="minorHAnsi" w:cs="Arial"/>
          <w:sz w:val="24"/>
          <w:szCs w:val="24"/>
          <w:lang w:eastAsia="en-US"/>
        </w:rPr>
        <w:t xml:space="preserve">la última previsión facilitada era de </w:t>
      </w:r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 xml:space="preserve">20 autobuses de plataforma </w:t>
      </w:r>
      <w:proofErr w:type="spellStart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>Vectia</w:t>
      </w:r>
      <w:proofErr w:type="spellEnd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 xml:space="preserve"> en 2020. </w:t>
      </w:r>
    </w:p>
    <w:p w:rsidR="00ED2E75" w:rsidRPr="00ED2E75" w:rsidRDefault="00ED2E75" w:rsidP="00ED2E75">
      <w:pPr>
        <w:spacing w:after="200" w:line="276" w:lineRule="auto"/>
        <w:ind w:firstLine="708"/>
        <w:jc w:val="both"/>
        <w:rPr>
          <w:rFonts w:asciiTheme="minorHAnsi" w:eastAsia="Calibri" w:hAnsiTheme="minorHAnsi" w:cs="Arial"/>
          <w:sz w:val="24"/>
          <w:szCs w:val="24"/>
          <w:lang w:eastAsia="en-US"/>
        </w:rPr>
      </w:pPr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 xml:space="preserve">La actividad a futuro estará condicionada por la evolución del mercado de vehículo eléctrico, la cartera de pedidos confirmada de Solaris Bus &amp; Coach y la capacidad de sus principales plantas de fabricación en Polonia. </w:t>
      </w:r>
    </w:p>
    <w:p w:rsidR="00ED2E75" w:rsidRPr="00ED2E75" w:rsidRDefault="00ED2E75" w:rsidP="00ED2E75">
      <w:pPr>
        <w:spacing w:after="200" w:line="276" w:lineRule="auto"/>
        <w:ind w:firstLine="708"/>
        <w:jc w:val="both"/>
        <w:rPr>
          <w:rFonts w:asciiTheme="minorHAnsi" w:eastAsia="Calibri" w:hAnsiTheme="minorHAnsi" w:cs="Arial"/>
          <w:sz w:val="24"/>
          <w:szCs w:val="24"/>
          <w:lang w:eastAsia="en-US"/>
        </w:rPr>
      </w:pPr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 xml:space="preserve">Las fabricaciones mencionadas suponen al cierre del último ejercicio, 28 personas en Solaris Ibérica como se ha mencionado, ya fusionada con </w:t>
      </w:r>
      <w:proofErr w:type="spellStart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>Vectia</w:t>
      </w:r>
      <w:proofErr w:type="spellEnd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 xml:space="preserve">, de las cuales 12 están en Navarra 5 en Madrid, 7 en Donostia y 4 en Santiago de Compostela. El personal de </w:t>
      </w:r>
      <w:proofErr w:type="spellStart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>Trenasa</w:t>
      </w:r>
      <w:proofErr w:type="spellEnd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 xml:space="preserve"> afecto a estas producciones ha venido oscilando entre 6 y 25 personas de </w:t>
      </w:r>
      <w:proofErr w:type="spellStart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>Trenasa</w:t>
      </w:r>
      <w:proofErr w:type="spellEnd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 xml:space="preserve"> dedicadas a la producción de autobuses, según las diferentes producciones.</w:t>
      </w:r>
    </w:p>
    <w:p w:rsidR="00ED2E75" w:rsidRDefault="00ED2E75" w:rsidP="00ED2E75">
      <w:pPr>
        <w:spacing w:after="200" w:line="276" w:lineRule="auto"/>
        <w:ind w:firstLine="708"/>
        <w:jc w:val="both"/>
        <w:rPr>
          <w:rFonts w:asciiTheme="minorHAnsi" w:eastAsia="Calibri" w:hAnsiTheme="minorHAnsi" w:cs="Arial"/>
          <w:sz w:val="24"/>
          <w:szCs w:val="24"/>
          <w:lang w:eastAsia="en-US"/>
        </w:rPr>
      </w:pPr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 xml:space="preserve">Adicionalmente, y en relación con </w:t>
      </w:r>
      <w:r>
        <w:rPr>
          <w:rFonts w:asciiTheme="minorHAnsi" w:eastAsia="Calibri" w:hAnsiTheme="minorHAnsi" w:cs="Arial"/>
          <w:sz w:val="24"/>
          <w:szCs w:val="24"/>
          <w:lang w:eastAsia="en-US"/>
        </w:rPr>
        <w:t xml:space="preserve">la </w:t>
      </w:r>
      <w:proofErr w:type="spellStart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>S3</w:t>
      </w:r>
      <w:proofErr w:type="spellEnd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 xml:space="preserve"> y el desarrollo de las capacidades industriales de Navarra en torno al vehículo eléctrico, </w:t>
      </w:r>
      <w:proofErr w:type="spellStart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>Vectia</w:t>
      </w:r>
      <w:proofErr w:type="spellEnd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 xml:space="preserve"> (ahora Solaris Ibérica) forma parte del proyecto NAVEAC, una iniciativa que busca desarrollar las capacidades industriales de la región en torno al Vehículo Eléctrico, Autónomo y Conectado (VEAC). El primero de los 24 Retos Estratégicos que Navarra ha definido en su Estrategia de Especialización Inteligente (</w:t>
      </w:r>
      <w:proofErr w:type="spellStart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>S3</w:t>
      </w:r>
      <w:proofErr w:type="spellEnd"/>
      <w:r w:rsidRPr="00ED2E75">
        <w:rPr>
          <w:rFonts w:asciiTheme="minorHAnsi" w:eastAsia="Calibri" w:hAnsiTheme="minorHAnsi" w:cs="Arial"/>
          <w:sz w:val="24"/>
          <w:szCs w:val="24"/>
          <w:lang w:eastAsia="en-US"/>
        </w:rPr>
        <w:t>) el impulso al vehículo eléctrico, con el objetivo de “Orientar las capacidades del sector industrial de la automoción hacia el desarrollo del vehículo eléctrico y sus componentes, así como favorecer el desarrollo y la implantación en Navarra de nuevas soluciones de movilidad (vehículo conectado, conducción autónoma…)”.</w:t>
      </w:r>
    </w:p>
    <w:p w:rsidR="00ED2E75" w:rsidRDefault="00ED2E75" w:rsidP="00ED2E75">
      <w:pPr>
        <w:spacing w:after="200" w:line="276" w:lineRule="auto"/>
        <w:ind w:firstLine="708"/>
        <w:jc w:val="both"/>
        <w:rPr>
          <w:rFonts w:asciiTheme="minorHAnsi" w:eastAsia="Calibri" w:hAnsiTheme="minorHAnsi" w:cs="Arial"/>
          <w:sz w:val="24"/>
          <w:szCs w:val="24"/>
          <w:lang w:eastAsia="en-US"/>
        </w:rPr>
      </w:pPr>
      <w:r>
        <w:rPr>
          <w:rFonts w:asciiTheme="minorHAnsi" w:eastAsia="Calibri" w:hAnsiTheme="minorHAnsi" w:cs="Arial"/>
          <w:sz w:val="24"/>
          <w:szCs w:val="24"/>
          <w:lang w:eastAsia="en-US"/>
        </w:rPr>
        <w:t xml:space="preserve">En cuanto al detalle de las ayudas públicas de programas de </w:t>
      </w:r>
      <w:proofErr w:type="spellStart"/>
      <w:r>
        <w:rPr>
          <w:rFonts w:asciiTheme="minorHAnsi" w:eastAsia="Calibri" w:hAnsiTheme="minorHAnsi" w:cs="Arial"/>
          <w:sz w:val="24"/>
          <w:szCs w:val="24"/>
          <w:lang w:eastAsia="en-US"/>
        </w:rPr>
        <w:t>I+D+i</w:t>
      </w:r>
      <w:proofErr w:type="spellEnd"/>
      <w:r>
        <w:rPr>
          <w:rFonts w:asciiTheme="minorHAnsi" w:eastAsia="Calibri" w:hAnsiTheme="minorHAnsi" w:cs="Arial"/>
          <w:sz w:val="24"/>
          <w:szCs w:val="24"/>
          <w:lang w:eastAsia="en-US"/>
        </w:rPr>
        <w:t xml:space="preserve"> </w:t>
      </w:r>
      <w:proofErr w:type="gramStart"/>
      <w:r>
        <w:rPr>
          <w:rFonts w:asciiTheme="minorHAnsi" w:eastAsia="Calibri" w:hAnsiTheme="minorHAnsi" w:cs="Arial"/>
          <w:sz w:val="24"/>
          <w:szCs w:val="24"/>
          <w:lang w:eastAsia="en-US"/>
        </w:rPr>
        <w:t>destinadas</w:t>
      </w:r>
      <w:proofErr w:type="gramEnd"/>
      <w:r>
        <w:rPr>
          <w:rFonts w:asciiTheme="minorHAnsi" w:eastAsia="Calibri" w:hAnsiTheme="minorHAnsi" w:cs="Arial"/>
          <w:sz w:val="24"/>
          <w:szCs w:val="24"/>
          <w:lang w:eastAsia="en-US"/>
        </w:rPr>
        <w:t xml:space="preserve"> a dicha empresa navarra en los últimos 10 años</w:t>
      </w:r>
      <w:r w:rsidR="00FF4C31">
        <w:rPr>
          <w:rFonts w:asciiTheme="minorHAnsi" w:eastAsia="Calibri" w:hAnsiTheme="minorHAnsi" w:cs="Arial"/>
          <w:sz w:val="24"/>
          <w:szCs w:val="24"/>
          <w:lang w:eastAsia="en-US"/>
        </w:rPr>
        <w:t>, se informa lo siguiente:</w:t>
      </w:r>
    </w:p>
    <w:p w:rsidR="00FF4C31" w:rsidRDefault="00FF4C31" w:rsidP="00FF4C31">
      <w:pPr>
        <w:spacing w:after="200" w:line="276" w:lineRule="auto"/>
        <w:jc w:val="both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:rsidR="00FF4C31" w:rsidRDefault="00FF4C31" w:rsidP="00FF4C31">
      <w:pPr>
        <w:spacing w:after="200" w:line="276" w:lineRule="auto"/>
        <w:jc w:val="both"/>
        <w:rPr>
          <w:rFonts w:asciiTheme="minorHAnsi" w:eastAsia="Calibri" w:hAnsiTheme="minorHAnsi" w:cs="Arial"/>
          <w:sz w:val="24"/>
          <w:szCs w:val="24"/>
          <w:lang w:eastAsia="en-US"/>
        </w:rPr>
      </w:pPr>
    </w:p>
    <w:tbl>
      <w:tblPr>
        <w:tblW w:w="98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3460"/>
        <w:gridCol w:w="2180"/>
        <w:gridCol w:w="1820"/>
        <w:gridCol w:w="1320"/>
      </w:tblGrid>
      <w:tr w:rsidR="00FF4C31" w:rsidRPr="00FF4C31" w:rsidTr="00FF4C31">
        <w:trPr>
          <w:trHeight w:val="48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4C3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Año Concesión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jc w:val="center"/>
              <w:rPr>
                <w:rFonts w:ascii="Arial" w:hAnsi="Arial" w:cs="Arial"/>
                <w:b/>
                <w:bCs/>
              </w:rPr>
            </w:pPr>
            <w:r w:rsidRPr="00FF4C31">
              <w:rPr>
                <w:rFonts w:ascii="Arial" w:hAnsi="Arial" w:cs="Arial"/>
                <w:b/>
                <w:bCs/>
              </w:rPr>
              <w:t>Partida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jc w:val="center"/>
              <w:rPr>
                <w:rFonts w:ascii="Arial" w:hAnsi="Arial" w:cs="Arial"/>
                <w:b/>
                <w:bCs/>
              </w:rPr>
            </w:pPr>
            <w:r w:rsidRPr="00FF4C31">
              <w:rPr>
                <w:rFonts w:ascii="Arial" w:hAnsi="Arial" w:cs="Arial"/>
                <w:b/>
                <w:bCs/>
              </w:rPr>
              <w:t>Concepto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jc w:val="center"/>
              <w:rPr>
                <w:rFonts w:ascii="Arial" w:hAnsi="Arial" w:cs="Arial"/>
                <w:b/>
                <w:bCs/>
              </w:rPr>
            </w:pPr>
            <w:r w:rsidRPr="00FF4C31">
              <w:rPr>
                <w:rFonts w:ascii="Arial" w:hAnsi="Arial" w:cs="Arial"/>
                <w:b/>
                <w:bCs/>
              </w:rPr>
              <w:t>Importe abonado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jc w:val="center"/>
              <w:rPr>
                <w:rFonts w:ascii="Arial" w:hAnsi="Arial" w:cs="Arial"/>
                <w:b/>
                <w:bCs/>
              </w:rPr>
            </w:pPr>
            <w:r w:rsidRPr="00FF4C31">
              <w:rPr>
                <w:rFonts w:ascii="Arial" w:hAnsi="Arial" w:cs="Arial"/>
                <w:b/>
                <w:bCs/>
              </w:rPr>
              <w:t>Fecha pago</w:t>
            </w:r>
          </w:p>
        </w:tc>
      </w:tr>
      <w:tr w:rsidR="00FF4C31" w:rsidRPr="00FF4C31" w:rsidTr="00FF4C31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jc w:val="right"/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2010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840001/81210/7709/467302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EXPTE IIP11904 SUBV PROYECTOS I+D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jc w:val="right"/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13.590,00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jc w:val="right"/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26/11/2010</w:t>
            </w:r>
          </w:p>
        </w:tc>
      </w:tr>
      <w:tr w:rsidR="00FF4C31" w:rsidRPr="00FF4C31" w:rsidTr="00FF4C31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jc w:val="center"/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 xml:space="preserve">Subvenciones a empresas por proyectos de </w:t>
            </w:r>
            <w:proofErr w:type="spellStart"/>
            <w:r w:rsidRPr="00FF4C31">
              <w:rPr>
                <w:rFonts w:ascii="Arial" w:hAnsi="Arial" w:cs="Arial"/>
              </w:rPr>
              <w:t>I+D+i</w:t>
            </w:r>
            <w:proofErr w:type="spellEnd"/>
            <w:r w:rsidRPr="00FF4C31">
              <w:rPr>
                <w:rFonts w:ascii="Arial" w:hAnsi="Arial" w:cs="Arial"/>
              </w:rPr>
              <w:t>, patentes y estudios de viabilidad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jc w:val="center"/>
              <w:rPr>
                <w:rFonts w:ascii="Arial" w:hAnsi="Arial" w:cs="Arial"/>
                <w:b/>
                <w:bCs/>
              </w:rPr>
            </w:pPr>
            <w:r w:rsidRPr="00FF4C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jc w:val="center"/>
              <w:rPr>
                <w:rFonts w:ascii="Arial" w:hAnsi="Arial" w:cs="Arial"/>
                <w:b/>
                <w:bCs/>
              </w:rPr>
            </w:pPr>
            <w:r w:rsidRPr="00FF4C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F4C31" w:rsidRPr="00FF4C31" w:rsidTr="00FF4C31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jc w:val="right"/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2018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820005/82100/7701/467303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&amp;Desarrollo de nuevas piezas estructurales soldada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jc w:val="right"/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5.315,76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jc w:val="right"/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21/12/2018</w:t>
            </w:r>
          </w:p>
        </w:tc>
      </w:tr>
      <w:tr w:rsidR="00FF4C31" w:rsidRPr="00FF4C31" w:rsidTr="00FF4C31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Subvenciones a proyectos de I+D. PO FEDER Navarra 2014-2020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jc w:val="right"/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 </w:t>
            </w:r>
          </w:p>
        </w:tc>
      </w:tr>
      <w:tr w:rsidR="00FF4C31" w:rsidRPr="00FF4C31" w:rsidTr="00FF4C31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jc w:val="right"/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2019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820005/82100/7701/467303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&amp;Desarrollo de nuevas piezas estructurales soldada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jc w:val="right"/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5.268,66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jc w:val="right"/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06/11/2019</w:t>
            </w:r>
          </w:p>
        </w:tc>
      </w:tr>
      <w:tr w:rsidR="00FF4C31" w:rsidRPr="00FF4C31" w:rsidTr="00FF4C31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Subvenciones a proyectos de I+D. PO FEDER Navarra 2014-2020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jc w:val="right"/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 </w:t>
            </w:r>
          </w:p>
        </w:tc>
      </w:tr>
      <w:tr w:rsidR="00FF4C31" w:rsidRPr="00FF4C31" w:rsidTr="00FF4C31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jc w:val="right"/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2019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820005/82100/7701/467303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&amp;Desarrollo de nuevas piezas estructurales soldada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jc w:val="right"/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9.183,94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jc w:val="right"/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30/12/2019</w:t>
            </w:r>
          </w:p>
        </w:tc>
      </w:tr>
      <w:tr w:rsidR="00FF4C31" w:rsidRPr="00FF4C31" w:rsidTr="00FF4C31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Subvenciones a proyectos de I+D. PO FEDER Navarra 2014-2020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jc w:val="right"/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 </w:t>
            </w:r>
          </w:p>
        </w:tc>
      </w:tr>
      <w:tr w:rsidR="00FF4C31" w:rsidRPr="00FF4C31" w:rsidTr="00FF4C31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C31" w:rsidRPr="00FF4C31" w:rsidRDefault="00FF4C31" w:rsidP="00FF4C31">
            <w:pPr>
              <w:jc w:val="right"/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2020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820005/82100/7701/467303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&amp;Desarrollo de nuevas piezas estructurales soldada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C31" w:rsidRPr="00FF4C31" w:rsidRDefault="00FF4C31" w:rsidP="00FF4C31">
            <w:pPr>
              <w:jc w:val="right"/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9.136,84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31" w:rsidRPr="00FF4C31" w:rsidRDefault="00FF4C31" w:rsidP="00430997">
            <w:pPr>
              <w:jc w:val="right"/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pendiente abono</w:t>
            </w:r>
          </w:p>
        </w:tc>
      </w:tr>
      <w:tr w:rsidR="00FF4C31" w:rsidRPr="00FF4C31" w:rsidTr="00FF4C31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C31" w:rsidRPr="00FF4C31" w:rsidRDefault="00FF4C31" w:rsidP="00FF4C31">
            <w:pPr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C31" w:rsidRPr="00FF4C31" w:rsidRDefault="00FF4C31" w:rsidP="00FF4C31">
            <w:pPr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Subvenciones a proyectos de I+D. PO FEDER Navarra 2014-2020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C31" w:rsidRPr="00FF4C31" w:rsidRDefault="00FF4C31" w:rsidP="00FF4C31">
            <w:pPr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C31" w:rsidRPr="00FF4C31" w:rsidRDefault="00FF4C31" w:rsidP="00FF4C31">
            <w:pPr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31" w:rsidRPr="00FF4C31" w:rsidRDefault="00FF4C31" w:rsidP="00FF4C31">
            <w:pPr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 </w:t>
            </w:r>
          </w:p>
        </w:tc>
      </w:tr>
      <w:tr w:rsidR="00FF4C31" w:rsidRPr="00FF4C31" w:rsidTr="00FF4C31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C31" w:rsidRPr="00FF4C31" w:rsidRDefault="00FF4C31" w:rsidP="00FF4C31">
            <w:pPr>
              <w:rPr>
                <w:rFonts w:ascii="Arial" w:hAnsi="Arial" w:cs="Arial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31" w:rsidRPr="00FF4C31" w:rsidRDefault="00FF4C31" w:rsidP="00FF4C31">
            <w:pPr>
              <w:jc w:val="center"/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 xml:space="preserve">TOTAL </w:t>
            </w:r>
            <w:proofErr w:type="spellStart"/>
            <w:r w:rsidRPr="00FF4C31">
              <w:rPr>
                <w:rFonts w:ascii="Arial" w:hAnsi="Arial" w:cs="Arial"/>
              </w:rPr>
              <w:t>SUBVENCIONEs</w:t>
            </w:r>
            <w:proofErr w:type="spellEnd"/>
            <w:r w:rsidRPr="00FF4C31">
              <w:rPr>
                <w:rFonts w:ascii="Arial" w:hAnsi="Arial" w:cs="Arial"/>
              </w:rPr>
              <w:t xml:space="preserve"> </w:t>
            </w:r>
            <w:proofErr w:type="spellStart"/>
            <w:r w:rsidRPr="00FF4C31">
              <w:rPr>
                <w:rFonts w:ascii="Arial" w:hAnsi="Arial" w:cs="Arial"/>
              </w:rPr>
              <w:t>I+D+i</w:t>
            </w:r>
            <w:proofErr w:type="spellEnd"/>
            <w:r w:rsidRPr="00FF4C31">
              <w:rPr>
                <w:rFonts w:ascii="Arial" w:hAnsi="Arial" w:cs="Arial"/>
              </w:rPr>
              <w:t xml:space="preserve"> (2010-2020)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31" w:rsidRPr="00FF4C31" w:rsidRDefault="00FF4C31" w:rsidP="00FF4C31">
            <w:pPr>
              <w:jc w:val="right"/>
              <w:rPr>
                <w:rFonts w:ascii="Arial" w:hAnsi="Arial" w:cs="Arial"/>
              </w:rPr>
            </w:pPr>
            <w:r w:rsidRPr="00FF4C31">
              <w:rPr>
                <w:rFonts w:ascii="Arial" w:hAnsi="Arial" w:cs="Arial"/>
              </w:rPr>
              <w:t>42.495,20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C31" w:rsidRPr="00FF4C31" w:rsidRDefault="00FF4C31" w:rsidP="00FF4C31">
            <w:pPr>
              <w:jc w:val="right"/>
              <w:rPr>
                <w:rFonts w:ascii="Arial" w:hAnsi="Arial" w:cs="Arial"/>
              </w:rPr>
            </w:pPr>
          </w:p>
        </w:tc>
      </w:tr>
    </w:tbl>
    <w:p w:rsidR="00ED2E75" w:rsidRPr="000270A2" w:rsidRDefault="00ED2E75" w:rsidP="00ED2E75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D2E75" w:rsidRPr="00430997" w:rsidRDefault="00ED2E75" w:rsidP="00430997">
      <w:pPr>
        <w:spacing w:after="200" w:line="276" w:lineRule="auto"/>
        <w:ind w:firstLine="708"/>
        <w:jc w:val="both"/>
        <w:rPr>
          <w:rFonts w:asciiTheme="minorHAnsi" w:eastAsia="Calibri" w:hAnsiTheme="minorHAnsi" w:cs="Arial"/>
          <w:sz w:val="24"/>
          <w:szCs w:val="24"/>
          <w:lang w:eastAsia="en-US"/>
        </w:rPr>
      </w:pPr>
      <w:r w:rsidRPr="00430997">
        <w:rPr>
          <w:rFonts w:asciiTheme="minorHAnsi" w:eastAsia="Calibri" w:hAnsiTheme="minorHAnsi" w:cs="Arial"/>
          <w:sz w:val="24"/>
          <w:szCs w:val="24"/>
          <w:lang w:eastAsia="en-US"/>
        </w:rPr>
        <w:t xml:space="preserve">Es cuanto tengo el honor de informar </w:t>
      </w:r>
      <w:bookmarkStart w:id="0" w:name="_GoBack"/>
      <w:bookmarkEnd w:id="0"/>
      <w:r w:rsidRPr="00430997">
        <w:rPr>
          <w:rFonts w:asciiTheme="minorHAnsi" w:eastAsia="Calibri" w:hAnsiTheme="minorHAnsi" w:cs="Arial"/>
          <w:sz w:val="24"/>
          <w:szCs w:val="24"/>
          <w:lang w:eastAsia="en-US"/>
        </w:rPr>
        <w:t>en cumplimiento de lo dispuesto en al artículo 194 del Reglamento del Parlamento de Navarra.</w:t>
      </w:r>
    </w:p>
    <w:p w:rsidR="00ED2E75" w:rsidRPr="00430997" w:rsidRDefault="00ED2E75" w:rsidP="00430997">
      <w:pPr>
        <w:spacing w:after="200" w:line="276" w:lineRule="auto"/>
        <w:ind w:firstLine="708"/>
        <w:jc w:val="both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:rsidR="00ED2E75" w:rsidRPr="00430997" w:rsidRDefault="00ED2E75" w:rsidP="00430997">
      <w:pPr>
        <w:spacing w:after="200" w:line="276" w:lineRule="auto"/>
        <w:ind w:firstLine="708"/>
        <w:jc w:val="both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:rsidR="00ED2E75" w:rsidRPr="00430997" w:rsidRDefault="00ED2E75" w:rsidP="00430997">
      <w:pPr>
        <w:spacing w:after="200" w:line="276" w:lineRule="auto"/>
        <w:jc w:val="center"/>
        <w:rPr>
          <w:rFonts w:asciiTheme="minorHAnsi" w:eastAsia="Calibri" w:hAnsiTheme="minorHAnsi" w:cs="Arial"/>
          <w:sz w:val="24"/>
          <w:szCs w:val="24"/>
          <w:lang w:eastAsia="en-US"/>
        </w:rPr>
      </w:pPr>
      <w:r w:rsidRPr="00430997">
        <w:rPr>
          <w:rFonts w:asciiTheme="minorHAnsi" w:eastAsia="Calibri" w:hAnsiTheme="minorHAnsi" w:cs="Arial"/>
          <w:sz w:val="24"/>
          <w:szCs w:val="24"/>
          <w:lang w:eastAsia="en-US"/>
        </w:rPr>
        <w:t xml:space="preserve">Pamplona, </w:t>
      </w:r>
      <w:r w:rsidR="00430997">
        <w:rPr>
          <w:rFonts w:asciiTheme="minorHAnsi" w:eastAsia="Calibri" w:hAnsiTheme="minorHAnsi" w:cs="Arial"/>
          <w:sz w:val="24"/>
          <w:szCs w:val="24"/>
          <w:lang w:eastAsia="en-US"/>
        </w:rPr>
        <w:t xml:space="preserve">29 </w:t>
      </w:r>
      <w:r w:rsidRPr="00430997">
        <w:rPr>
          <w:rFonts w:asciiTheme="minorHAnsi" w:eastAsia="Calibri" w:hAnsiTheme="minorHAnsi" w:cs="Arial"/>
          <w:sz w:val="24"/>
          <w:szCs w:val="24"/>
          <w:lang w:eastAsia="en-US"/>
        </w:rPr>
        <w:t>de</w:t>
      </w:r>
      <w:r w:rsidR="00430997">
        <w:rPr>
          <w:rFonts w:asciiTheme="minorHAnsi" w:eastAsia="Calibri" w:hAnsiTheme="minorHAnsi" w:cs="Arial"/>
          <w:sz w:val="24"/>
          <w:szCs w:val="24"/>
          <w:lang w:eastAsia="en-US"/>
        </w:rPr>
        <w:t xml:space="preserve"> septiembre </w:t>
      </w:r>
      <w:r w:rsidRPr="00430997">
        <w:rPr>
          <w:rFonts w:asciiTheme="minorHAnsi" w:eastAsia="Calibri" w:hAnsiTheme="minorHAnsi" w:cs="Arial"/>
          <w:sz w:val="24"/>
          <w:szCs w:val="24"/>
          <w:lang w:eastAsia="en-US"/>
        </w:rPr>
        <w:t>de</w:t>
      </w:r>
      <w:r w:rsidR="00430997">
        <w:rPr>
          <w:rFonts w:asciiTheme="minorHAnsi" w:eastAsia="Calibri" w:hAnsiTheme="minorHAnsi" w:cs="Arial"/>
          <w:sz w:val="24"/>
          <w:szCs w:val="24"/>
          <w:lang w:eastAsia="en-US"/>
        </w:rPr>
        <w:t xml:space="preserve"> 2020.</w:t>
      </w:r>
    </w:p>
    <w:p w:rsidR="00ED2E75" w:rsidRPr="00430997" w:rsidRDefault="00ED2E75" w:rsidP="00430997">
      <w:pPr>
        <w:spacing w:after="200" w:line="276" w:lineRule="auto"/>
        <w:ind w:firstLine="708"/>
        <w:jc w:val="center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:rsidR="00ED2E75" w:rsidRPr="00430997" w:rsidRDefault="00ED2E75" w:rsidP="00430997">
      <w:pPr>
        <w:spacing w:after="200" w:line="276" w:lineRule="auto"/>
        <w:ind w:firstLine="708"/>
        <w:jc w:val="center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:rsidR="00AC78EF" w:rsidRPr="00430997" w:rsidRDefault="00430997" w:rsidP="00AC78EF">
      <w:pPr>
        <w:spacing w:after="200" w:line="276" w:lineRule="auto"/>
        <w:jc w:val="center"/>
        <w:rPr>
          <w:rFonts w:asciiTheme="minorHAnsi" w:eastAsia="Calibri" w:hAnsiTheme="minorHAnsi" w:cs="Arial"/>
          <w:sz w:val="24"/>
          <w:szCs w:val="24"/>
          <w:lang w:eastAsia="en-US"/>
        </w:rPr>
      </w:pPr>
      <w:r w:rsidRPr="00430997">
        <w:rPr>
          <w:rFonts w:asciiTheme="minorHAnsi" w:eastAsia="Calibri" w:hAnsiTheme="minorHAnsi" w:cs="Arial"/>
          <w:sz w:val="24"/>
          <w:szCs w:val="24"/>
          <w:lang w:eastAsia="en-US"/>
        </w:rPr>
        <w:t>El Consejero de Desarrollo Económico y Empresarial</w:t>
      </w:r>
      <w:r w:rsidR="00AC78EF">
        <w:rPr>
          <w:rFonts w:asciiTheme="minorHAnsi" w:eastAsia="Calibri" w:hAnsiTheme="minorHAnsi" w:cs="Arial"/>
          <w:sz w:val="24"/>
          <w:szCs w:val="24"/>
          <w:lang w:eastAsia="en-US"/>
        </w:rPr>
        <w:t xml:space="preserve">: </w:t>
      </w:r>
      <w:r w:rsidR="00AC78EF" w:rsidRPr="00430997">
        <w:rPr>
          <w:rFonts w:asciiTheme="minorHAnsi" w:eastAsia="Calibri" w:hAnsiTheme="minorHAnsi" w:cs="Arial"/>
          <w:sz w:val="24"/>
          <w:szCs w:val="24"/>
          <w:lang w:eastAsia="en-US"/>
        </w:rPr>
        <w:t xml:space="preserve">Manu </w:t>
      </w:r>
      <w:proofErr w:type="spellStart"/>
      <w:r w:rsidR="00AC78EF" w:rsidRPr="00430997">
        <w:rPr>
          <w:rFonts w:asciiTheme="minorHAnsi" w:eastAsia="Calibri" w:hAnsiTheme="minorHAnsi" w:cs="Arial"/>
          <w:sz w:val="24"/>
          <w:szCs w:val="24"/>
          <w:lang w:eastAsia="en-US"/>
        </w:rPr>
        <w:t>Ayerdi</w:t>
      </w:r>
      <w:proofErr w:type="spellEnd"/>
      <w:r w:rsidR="00AC78EF" w:rsidRPr="00430997">
        <w:rPr>
          <w:rFonts w:asciiTheme="minorHAnsi" w:eastAsia="Calibri" w:hAnsiTheme="minorHAnsi" w:cs="Arial"/>
          <w:sz w:val="24"/>
          <w:szCs w:val="24"/>
          <w:lang w:eastAsia="en-US"/>
        </w:rPr>
        <w:t xml:space="preserve"> </w:t>
      </w:r>
      <w:proofErr w:type="spellStart"/>
      <w:r w:rsidR="00AC78EF" w:rsidRPr="00430997">
        <w:rPr>
          <w:rFonts w:asciiTheme="minorHAnsi" w:eastAsia="Calibri" w:hAnsiTheme="minorHAnsi" w:cs="Arial"/>
          <w:sz w:val="24"/>
          <w:szCs w:val="24"/>
          <w:lang w:eastAsia="en-US"/>
        </w:rPr>
        <w:t>Olaizola</w:t>
      </w:r>
      <w:proofErr w:type="spellEnd"/>
    </w:p>
    <w:p w:rsidR="00430997" w:rsidRPr="00430997" w:rsidRDefault="00430997" w:rsidP="00430997">
      <w:pPr>
        <w:spacing w:after="200" w:line="276" w:lineRule="auto"/>
        <w:jc w:val="center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:rsidR="00ED2E75" w:rsidRPr="006F3270" w:rsidRDefault="00ED2E75" w:rsidP="00ED2E75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D2E75" w:rsidRPr="006F3270" w:rsidRDefault="00ED2E75" w:rsidP="00ED2E7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D2E75" w:rsidRPr="006F3270" w:rsidRDefault="00ED2E75" w:rsidP="00ED2E7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D2E75" w:rsidRPr="002D41D8" w:rsidRDefault="00ED2E75" w:rsidP="00ED2E75"/>
    <w:p w:rsidR="009E202F" w:rsidRPr="00ED2E75" w:rsidRDefault="009E202F" w:rsidP="009E202F">
      <w:pPr>
        <w:rPr>
          <w:szCs w:val="24"/>
        </w:rPr>
      </w:pPr>
    </w:p>
    <w:p w:rsidR="00A2145B" w:rsidRDefault="00A2145B" w:rsidP="009E202F">
      <w:pPr>
        <w:rPr>
          <w:szCs w:val="24"/>
          <w:lang w:val="es-ES_tradnl"/>
        </w:rPr>
      </w:pPr>
    </w:p>
    <w:p w:rsidR="005B095B" w:rsidRDefault="00A2145B" w:rsidP="009E202F">
      <w:pPr>
        <w:rPr>
          <w:szCs w:val="24"/>
          <w:lang w:val="es-ES_tradnl"/>
        </w:rPr>
        <w:sectPr w:rsidR="005B095B" w:rsidSect="009E5343">
          <w:footerReference w:type="default" r:id="rId8"/>
          <w:headerReference w:type="first" r:id="rId9"/>
          <w:footerReference w:type="first" r:id="rId10"/>
          <w:pgSz w:w="11906" w:h="16838" w:code="9"/>
          <w:pgMar w:top="2410" w:right="1418" w:bottom="1418" w:left="1418" w:header="851" w:footer="709" w:gutter="0"/>
          <w:paperSrc w:first="1"/>
          <w:cols w:space="708"/>
          <w:titlePg/>
          <w:docGrid w:linePitch="360"/>
        </w:sectPr>
      </w:pPr>
      <w:r>
        <w:rPr>
          <w:szCs w:val="24"/>
          <w:lang w:val="es-ES_tradnl"/>
        </w:rPr>
        <w:br w:type="page"/>
      </w:r>
    </w:p>
    <w:p w:rsidR="00A2145B" w:rsidRPr="009E202F" w:rsidRDefault="00A2145B" w:rsidP="009E202F">
      <w:pPr>
        <w:rPr>
          <w:szCs w:val="24"/>
          <w:lang w:val="es-ES_tradnl"/>
        </w:rPr>
      </w:pPr>
    </w:p>
    <w:sectPr w:rsidR="00A2145B" w:rsidRPr="009E202F" w:rsidSect="005B095B">
      <w:pgSz w:w="11906" w:h="16838" w:code="9"/>
      <w:pgMar w:top="1701" w:right="1418" w:bottom="1418" w:left="1418" w:header="851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02" w:rsidRDefault="00BD6A02">
      <w:r>
        <w:separator/>
      </w:r>
    </w:p>
  </w:endnote>
  <w:endnote w:type="continuationSeparator" w:id="0">
    <w:p w:rsidR="00BD6A02" w:rsidRDefault="00BD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45B" w:rsidRPr="00A2145B" w:rsidRDefault="00A2145B" w:rsidP="00A2145B">
    <w:pPr>
      <w:pStyle w:val="Piedepgina"/>
      <w:jc w:val="right"/>
      <w:rPr>
        <w:rFonts w:ascii="Courier New" w:hAnsi="Courier New" w:cs="Courier New"/>
        <w:sz w:val="18"/>
        <w:szCs w:val="18"/>
      </w:rPr>
    </w:pPr>
    <w:r w:rsidRPr="00A2145B">
      <w:rPr>
        <w:rFonts w:ascii="Courier New" w:hAnsi="Courier New" w:cs="Courier New"/>
        <w:sz w:val="18"/>
        <w:szCs w:val="18"/>
      </w:rPr>
      <w:t xml:space="preserve">Pág. </w:t>
    </w:r>
    <w:r w:rsidR="00B662C6" w:rsidRPr="00A2145B">
      <w:rPr>
        <w:rStyle w:val="Nmerodepgina"/>
        <w:rFonts w:ascii="Courier New" w:hAnsi="Courier New" w:cs="Courier New"/>
        <w:sz w:val="18"/>
        <w:szCs w:val="18"/>
      </w:rPr>
      <w:fldChar w:fldCharType="begin"/>
    </w:r>
    <w:r w:rsidRPr="00A2145B">
      <w:rPr>
        <w:rStyle w:val="Nmerodepgina"/>
        <w:rFonts w:ascii="Courier New" w:hAnsi="Courier New" w:cs="Courier New"/>
        <w:sz w:val="18"/>
        <w:szCs w:val="18"/>
      </w:rPr>
      <w:instrText xml:space="preserve"> PAGE </w:instrText>
    </w:r>
    <w:r w:rsidR="00B662C6" w:rsidRPr="00A2145B">
      <w:rPr>
        <w:rStyle w:val="Nmerodepgina"/>
        <w:rFonts w:ascii="Courier New" w:hAnsi="Courier New" w:cs="Courier New"/>
        <w:sz w:val="18"/>
        <w:szCs w:val="18"/>
      </w:rPr>
      <w:fldChar w:fldCharType="separate"/>
    </w:r>
    <w:r w:rsidR="00AC78EF">
      <w:rPr>
        <w:rStyle w:val="Nmerodepgina"/>
        <w:rFonts w:ascii="Courier New" w:hAnsi="Courier New" w:cs="Courier New"/>
        <w:noProof/>
        <w:sz w:val="18"/>
        <w:szCs w:val="18"/>
      </w:rPr>
      <w:t>2</w:t>
    </w:r>
    <w:r w:rsidR="00B662C6" w:rsidRPr="00A2145B">
      <w:rPr>
        <w:rStyle w:val="Nmerodepgina"/>
        <w:rFonts w:ascii="Courier New" w:hAnsi="Courier New" w:cs="Courier New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45B" w:rsidRPr="00A2145B" w:rsidRDefault="00A2145B" w:rsidP="00A2145B">
    <w:pPr>
      <w:pStyle w:val="Piedepgina"/>
      <w:jc w:val="right"/>
      <w:rPr>
        <w:rFonts w:ascii="Courier New" w:hAnsi="Courier New" w:cs="Courier New"/>
        <w:sz w:val="18"/>
        <w:szCs w:val="18"/>
      </w:rPr>
    </w:pPr>
    <w:r w:rsidRPr="00A2145B">
      <w:rPr>
        <w:rFonts w:ascii="Courier New" w:hAnsi="Courier New" w:cs="Courier New"/>
        <w:sz w:val="18"/>
        <w:szCs w:val="18"/>
      </w:rPr>
      <w:t xml:space="preserve">Pág. </w:t>
    </w:r>
    <w:r w:rsidR="00B662C6" w:rsidRPr="00A2145B">
      <w:rPr>
        <w:rStyle w:val="Nmerodepgina"/>
        <w:rFonts w:ascii="Courier New" w:hAnsi="Courier New" w:cs="Courier New"/>
        <w:sz w:val="18"/>
        <w:szCs w:val="18"/>
      </w:rPr>
      <w:fldChar w:fldCharType="begin"/>
    </w:r>
    <w:r w:rsidRPr="00A2145B">
      <w:rPr>
        <w:rStyle w:val="Nmerodepgina"/>
        <w:rFonts w:ascii="Courier New" w:hAnsi="Courier New" w:cs="Courier New"/>
        <w:sz w:val="18"/>
        <w:szCs w:val="18"/>
      </w:rPr>
      <w:instrText xml:space="preserve"> PAGE </w:instrText>
    </w:r>
    <w:r w:rsidR="00B662C6" w:rsidRPr="00A2145B">
      <w:rPr>
        <w:rStyle w:val="Nmerodepgina"/>
        <w:rFonts w:ascii="Courier New" w:hAnsi="Courier New" w:cs="Courier New"/>
        <w:sz w:val="18"/>
        <w:szCs w:val="18"/>
      </w:rPr>
      <w:fldChar w:fldCharType="separate"/>
    </w:r>
    <w:r w:rsidR="009E5343">
      <w:rPr>
        <w:rStyle w:val="Nmerodepgina"/>
        <w:rFonts w:ascii="Courier New" w:hAnsi="Courier New" w:cs="Courier New"/>
        <w:noProof/>
        <w:sz w:val="18"/>
        <w:szCs w:val="18"/>
      </w:rPr>
      <w:t>1</w:t>
    </w:r>
    <w:r w:rsidR="00B662C6" w:rsidRPr="00A2145B">
      <w:rPr>
        <w:rStyle w:val="Nmerodepgina"/>
        <w:rFonts w:ascii="Courier New" w:hAnsi="Courier New" w:cs="Courier Ne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02" w:rsidRDefault="00BD6A02">
      <w:r>
        <w:separator/>
      </w:r>
    </w:p>
  </w:footnote>
  <w:footnote w:type="continuationSeparator" w:id="0">
    <w:p w:rsidR="00BD6A02" w:rsidRDefault="00BD6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6F" w:rsidRDefault="00696F6F" w:rsidP="00696F6F">
    <w:pPr>
      <w:pStyle w:val="Encabezado"/>
      <w:ind w:left="-76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43E9"/>
    <w:multiLevelType w:val="hybridMultilevel"/>
    <w:tmpl w:val="F566E924"/>
    <w:lvl w:ilvl="0" w:tplc="0C0A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84"/>
    <w:rsid w:val="000729E0"/>
    <w:rsid w:val="0009463A"/>
    <w:rsid w:val="000B64A1"/>
    <w:rsid w:val="00277C9A"/>
    <w:rsid w:val="003F1206"/>
    <w:rsid w:val="00430997"/>
    <w:rsid w:val="005367EB"/>
    <w:rsid w:val="005B095B"/>
    <w:rsid w:val="00696F6F"/>
    <w:rsid w:val="006A5952"/>
    <w:rsid w:val="00793F61"/>
    <w:rsid w:val="00994342"/>
    <w:rsid w:val="009E202F"/>
    <w:rsid w:val="009E381E"/>
    <w:rsid w:val="009E5343"/>
    <w:rsid w:val="00A117E7"/>
    <w:rsid w:val="00A2145B"/>
    <w:rsid w:val="00AC78EF"/>
    <w:rsid w:val="00B46857"/>
    <w:rsid w:val="00B662C6"/>
    <w:rsid w:val="00BD6A02"/>
    <w:rsid w:val="00BE1D70"/>
    <w:rsid w:val="00BE2BD3"/>
    <w:rsid w:val="00CA2943"/>
    <w:rsid w:val="00CC1284"/>
    <w:rsid w:val="00DF6784"/>
    <w:rsid w:val="00ED2E75"/>
    <w:rsid w:val="00FF4C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57"/>
    <w:rPr>
      <w:lang w:val="es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57"/>
    <w:rPr>
      <w:lang w:val="es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982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Aranaz, Carlota</cp:lastModifiedBy>
  <cp:revision>4</cp:revision>
  <cp:lastPrinted>2020-09-29T14:41:00Z</cp:lastPrinted>
  <dcterms:created xsi:type="dcterms:W3CDTF">2020-09-30T06:42:00Z</dcterms:created>
  <dcterms:modified xsi:type="dcterms:W3CDTF">2020-10-02T12:57:00Z</dcterms:modified>
</cp:coreProperties>
</file>