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urriaren 13an egindako bilkuran, honako adierazpen hau onetsi zuen:</w:t>
      </w:r>
    </w:p>
    <w:p>
      <w:pPr>
        <w:pStyle w:val="0"/>
        <w:suppressAutoHyphens w:val="false"/>
        <w:rPr>
          <w:rStyle w:val="1"/>
        </w:rPr>
      </w:pPr>
      <w:r>
        <w:rPr>
          <w:rStyle w:val="1"/>
        </w:rPr>
        <w:t xml:space="preserve">“Nafarroako Parlamentuak honako hau erabaki du:</w:t>
      </w:r>
    </w:p>
    <w:p>
      <w:pPr>
        <w:pStyle w:val="0"/>
        <w:suppressAutoHyphens w:val="false"/>
        <w:rPr>
          <w:rStyle w:val="1"/>
          <w:spacing w:val="-2.88"/>
        </w:rPr>
      </w:pPr>
      <w:r>
        <w:rPr>
          <w:rStyle w:val="1"/>
          <w:spacing w:val="-2.88"/>
        </w:rPr>
        <w:t xml:space="preserve">1. “Arbuiatzea eta gaitzestea atzo Espainiako errege Felipe VI.aren figuraren aurka eginiko erasoak, herritarrek berretsitako Espainiako Konstituzioan ezarritako zuzenbidezko estatu sozial eta demokratikoa eratzeko forma politikoa definitzen duen erakundearen ordezkaria den aldetik jasandakoak.</w:t>
      </w:r>
    </w:p>
    <w:p>
      <w:pPr>
        <w:pStyle w:val="0"/>
        <w:suppressAutoHyphens w:val="false"/>
        <w:rPr>
          <w:rStyle w:val="1"/>
        </w:rPr>
      </w:pPr>
      <w:r>
        <w:rPr>
          <w:rStyle w:val="1"/>
        </w:rPr>
        <w:t xml:space="preserve">2. Adieraztea beharrezkoa dela Sortu-ri (Eh Bildu) Estatuko erakundeen aurkako indarkeriaren apologiazko ekintzak egiteari utzaraztea.</w:t>
      </w:r>
    </w:p>
    <w:p>
      <w:pPr>
        <w:pStyle w:val="0"/>
        <w:suppressAutoHyphens w:val="false"/>
        <w:rPr>
          <w:rStyle w:val="1"/>
        </w:rPr>
      </w:pPr>
      <w:r>
        <w:rPr>
          <w:rStyle w:val="1"/>
        </w:rPr>
        <w:t xml:space="preserve">3. Adieraztea Parlamentu honek monarkia aldeztu eta errespetatzen duela, zeina Konstituzioan jasotako figura bat baita, Espainiaren batasunaren berme-emailea”. (10-20/DEC-00094).</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