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junio de 2020,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Portavoces de los Grupos Parlamentarios y de las Agrupaciones de Parlamentarios y Parlamentarias Forales han solicitado la ampliación del plazo de presentación de enmiendas al proyecto de Ley Foral reguladora de las Actividades con Incidencia Ambiental.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reguladora de las Actividades con Incidencia Ambiental, publicado en el BOPN n.º 49, de 13-12-2019, hasta las 12:00 horas del próximo día 17 de septiembre (10-19/LEY-00017).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junio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