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plazas de Médicos Especialistas en Radiodiagnóstico del Área de Tudela, formulada por la Ilma. Sra. D.ª Cristina Ibarrola Guillén (10-22/PES-00102).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Salud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Número de plazas fijas, vacantes o estructurales de Médicos Especialistas en Radiodiagnóstico del Área de Tudela que han permanecido sin cubrir durante un periodo mayor de un mes entre junio de 2021 y la fecha de respuesta a esta PES, concretando periodo concreto que cada una de esas plazas ha permanecido no cubierta y consecuencias asistenciales que ha tenido.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Días concretos en los que la guardia de radiodiagnóstico en el Área de Tudela entre junio de 2021 y la fecha actual no se han cubierto por personal de plantilla, detallando por cada uno de esos días, el pago realizado a la persona que realizó dicha guardia (detallando precio de hora de guardia, si se retribuyeron horas de desplazamiento y a cuánto, dietas u otros conceptos).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¿Qué valoración realiza el Departamento de Salud de la fecha de traslado de plazas de radiólogos y el impacto que ha tenido en el Hospital Reina Sofía?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marzo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