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Jesús Valdemoros Erro andreak aurkeztutako gaurkotasun handiko galdera, Nafarroako 2021erako Aurrekontu Orokorretarako ildo estrategikoei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María Jesús Valdemoros Errok, Legebiltzarreko Erregelamenduan ezarritakoaren babesean, gaurkotasun handiko honako galdera hau aurkezten du, Ekonomia eta Ogasuneko kontseilariak ahoz erantzun dezan:</w:t>
      </w:r>
    </w:p>
    <w:p>
      <w:pPr>
        <w:pStyle w:val="0"/>
        <w:suppressAutoHyphens w:val="false"/>
        <w:rPr>
          <w:rStyle w:val="1"/>
        </w:rPr>
      </w:pPr>
      <w:r>
        <w:rPr>
          <w:rStyle w:val="1"/>
        </w:rPr>
        <w:t xml:space="preserve">Zeintzuk dira Nafarroako 2021erako Aurrekontu Orokorretarako ildo estrategiko nagusiak, diru-sarreretan nahiz gastuetan?</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Foru parlamentaria: María Jesús Valdemoros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