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akats aurkitu dira zenbait zerga aldatu eta beste tributu-neurri batzuk hartzeari buruzko Foru Legean, 2018ko abenduaren 28ko 162. Nafarroako Parlamentuko Aldizkari Ofizialean argitaratutakoan. Horrenbestez, honako zuzenketa hauek egiten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Gaztelaniazko testuan, lehen artikuluaren hogeita bost apartatuan, honako hau dioen tokian: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“No será precisa tal liquidación cuando el importe de la devolución efectuada coincida con el solicitado por el sujeto pasivo en la correspondiente declaraciónliquidación o autoliquidación”.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“No será precisa tal liquidación cuando el importe de la devolución efectuada coincida con el solicitado por el sujeto pasivo en la correspondiente declaración-liquidación o autoliquidación”.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Hirugarren artikuluan, honako hau dioen tokian: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“2019ko urtarrilaren 1etik aurrera hasten diren zergaldietan eragina izateko, salbu eta hamalaugarren atala, eragina 2018ko urtarrilaren 1etik aurrera hasten diren zergaldietan izanen baitu, Sozietateen gaineko Zergari buruzko abenduaren 28ko 26/2016 Foru Legearen arau hauek honako testua izanen dute:”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“2019ko urtarrilaren 1etik aurrera hasten diren zergaldietan eragina izateko, salbu eta hamabosgarren atala, eragina 2018ko urtarrilaren 1etik aurrera hasten diren zergaldietan izanen baitu, Sozietateen gaineko Zergari buruzko abenduaren 28ko 26/2016 Foru Legearen arau hauek honako testua izanen dute:”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