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diciembre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proyecto “Observatorio Navarro de la Cultura” presentado al Next Generation UE, formulada por la Ilma. Sra. D.ª Raquel Garbayo Berdonces.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diciembre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Raquel Garbayo Berdonces, miembro de las Cortes de Navarra, adscrita al Grupo Parlamentario Navarra Suma (NA+), al amparo de lo dispuesto en el artículo 188 del Reglamento de la Cámara, realiza la siguientes preguntas escritas a la Consejera de Cultura y Deporte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departamento de Cultura y Deporte ha presentado como destacado al Next Generation UE el proyecto “Observatorio Navarro de la Cultura”.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¿Cuál es la previsión presupuestaria anual que hace el Gobierno de Navarra hasta 2026?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¿Qué estimación económica hace el Gobierno de Navarra respecto a los fondos Next Generation UE destinada a este proyecto en concreto?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De no resultar subvencionado este proyecto por los fondos europeos ¿va a llevarlo a cabo el Gobierno de Navarra con fondos propios?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26 de noviembre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Raquel Garbayo Berdonces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