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octubre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Plan Foral de Juventud respecto al área de Cultura, formulada por el Ilmo. Sr. D. Ángel Ansa Echegaray, formulada por el Ilmo. Sr. D. Ángel Ansa Echegaray.</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13 de octubre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Ángel Ansa Echegaray, miembro de las Cortes de Navarra, adscrito al Grupo Parlamentario Navarra Suma, al amparo de lo dispuesto en los artículos 188 y siguientes del Reglamento de la Cámara, realiza la siguiente pregunta escrita:</w:t>
      </w:r>
    </w:p>
    <w:p>
      <w:pPr>
        <w:pStyle w:val="0"/>
        <w:suppressAutoHyphens w:val="false"/>
        <w:rPr>
          <w:rStyle w:val="1"/>
        </w:rPr>
      </w:pPr>
      <w:r>
        <w:rPr>
          <w:rStyle w:val="1"/>
        </w:rPr>
        <w:t xml:space="preserve">El II Plan Foral de Juventud concluyó el pasado 31 de diciembre de 2019. A día de hoy, estamos a la espera de conocer el III Plan Foral de Juventud.</w:t>
      </w:r>
    </w:p>
    <w:p>
      <w:pPr>
        <w:pStyle w:val="0"/>
        <w:suppressAutoHyphens w:val="false"/>
        <w:rPr>
          <w:rStyle w:val="1"/>
        </w:rPr>
      </w:pPr>
      <w:r>
        <w:rPr>
          <w:rStyle w:val="1"/>
        </w:rPr>
        <w:t xml:space="preserve">Referente al año 2020, este parlamentario solicita, respecto al área de Cultura:</w:t>
      </w:r>
    </w:p>
    <w:p>
      <w:pPr>
        <w:pStyle w:val="0"/>
        <w:suppressAutoHyphens w:val="false"/>
        <w:rPr>
          <w:rStyle w:val="1"/>
        </w:rPr>
      </w:pPr>
      <w:r>
        <w:rPr>
          <w:rStyle w:val="1"/>
        </w:rPr>
        <w:t xml:space="preserve">- Detalle de acciones destinadas para la población joven y su contenido.</w:t>
      </w:r>
    </w:p>
    <w:p>
      <w:pPr>
        <w:pStyle w:val="0"/>
        <w:suppressAutoHyphens w:val="false"/>
        <w:rPr>
          <w:rStyle w:val="1"/>
        </w:rPr>
      </w:pPr>
      <w:r>
        <w:rPr>
          <w:rStyle w:val="1"/>
        </w:rPr>
        <w:t xml:space="preserve">- Presupuesto estimado para cada acción para 2020.</w:t>
      </w:r>
    </w:p>
    <w:p>
      <w:pPr>
        <w:pStyle w:val="0"/>
        <w:suppressAutoHyphens w:val="false"/>
        <w:rPr>
          <w:rStyle w:val="1"/>
        </w:rPr>
      </w:pPr>
      <w:r>
        <w:rPr>
          <w:rStyle w:val="1"/>
        </w:rPr>
        <w:t xml:space="preserve">- Presupuesto ejecutado para cada acción a 30/09/2020.</w:t>
      </w:r>
    </w:p>
    <w:p>
      <w:pPr>
        <w:pStyle w:val="0"/>
        <w:suppressAutoHyphens w:val="false"/>
        <w:rPr>
          <w:rStyle w:val="1"/>
        </w:rPr>
      </w:pPr>
      <w:r>
        <w:rPr>
          <w:rStyle w:val="1"/>
        </w:rPr>
        <w:t xml:space="preserve">- Número de jóvenes alcanzados / beneficiados por cada acción.</w:t>
      </w:r>
    </w:p>
    <w:p>
      <w:pPr>
        <w:pStyle w:val="0"/>
        <w:suppressAutoHyphens w:val="false"/>
        <w:rPr>
          <w:rStyle w:val="1"/>
        </w:rPr>
      </w:pPr>
      <w:r>
        <w:rPr>
          <w:rStyle w:val="1"/>
        </w:rPr>
        <w:t xml:space="preserve">Pamplona, a 5 de octubre de 2020.</w:t>
      </w:r>
    </w:p>
    <w:p>
      <w:pPr>
        <w:pStyle w:val="0"/>
        <w:suppressAutoHyphens w:val="false"/>
        <w:rPr>
          <w:rStyle w:val="1"/>
        </w:rPr>
      </w:pPr>
      <w:r>
        <w:rPr>
          <w:rStyle w:val="1"/>
        </w:rPr>
        <w:t xml:space="preserve">El Parlamentario Foral: Ángel Ansa Echegaray</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