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martxoaren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Cristina Ibarrola Guillén andreak aurkeztutako galdera, Osasun-arreta jarraitu eta larrialdikoari buruzko otsailaren 14ko 2/2013 Foru Legea ez betetzeari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martxoaren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Cristina Ibarrola Guillén andreak, Legebiltzarreko Erregelamenduan ezarritakoaren babesean, honako galdera hau aurkezten du, Nafarroako Gobernuko Osasuneko kontseilariak Osoko Bilkuran ahoz erantzun dezan:</w:t>
      </w:r>
    </w:p>
    <w:p>
      <w:pPr>
        <w:pStyle w:val="0"/>
        <w:suppressAutoHyphens w:val="false"/>
        <w:rPr>
          <w:rStyle w:val="1"/>
        </w:rPr>
      </w:pPr>
      <w:r>
        <w:rPr>
          <w:rStyle w:val="1"/>
        </w:rPr>
        <w:t xml:space="preserve">Osasuneko kontseilaria zergatik ez da betetzen ari Osasun-arreta jarraitu eta larrialdikoari buruzko otsailaren 14ko 2/2013 Foru Legea?</w:t>
      </w:r>
    </w:p>
    <w:p>
      <w:pPr>
        <w:pStyle w:val="0"/>
        <w:suppressAutoHyphens w:val="false"/>
        <w:rPr>
          <w:rStyle w:val="1"/>
        </w:rPr>
      </w:pPr>
      <w:r>
        <w:rPr>
          <w:rStyle w:val="1"/>
        </w:rPr>
        <w:t xml:space="preserve">Iruñean, 2020ko otsailaren 27an</w:t>
      </w:r>
    </w:p>
    <w:p>
      <w:pPr>
        <w:pStyle w:val="0"/>
        <w:suppressAutoHyphens w:val="false"/>
        <w:rPr>
          <w:rStyle w:val="1"/>
        </w:rPr>
      </w:pPr>
      <w:r>
        <w:rPr>
          <w:rStyle w:val="1"/>
        </w:rPr>
        <w:t xml:space="preserve">Foru parlamentaria: Cristina Ibarrola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