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Adolfo Araiz Flamarique jaunak egindako galderaren erantzuna, Foru Diputazioak emana, martxoaren 14ko 463/2020 Errege Dekretuaren 7. artikuluko 1. eta 3. apartatuen babesean hasitako zehapen-prozedurei buruzkoa. Galdera 2021eko irailaren 13ko 100. Nafarroako Parlamentuko Aldizkari Ofizialean argitaratu zen.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Iruñean, 2021eko urriaren 27an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pacing w:after="113.386" w:before="170.079" w:line="226" w:lineRule="exact"/>
        <w:suppressAutoHyphens w:val="false"/>
        <w:rPr/>
      </w:pPr>
      <w:r>
        <w:rPr/>
        <w:t xml:space="preserve">ERANTZUNA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Adolfo Aráiz Flamarique jaunak idatziz erantzuteko galdera egin du (PES-00253); horren bidez, honako informazio hau eskatzen dio Nafarroako Gobernuari: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Zenbat salaketa-espediente edo akta aurkeztu zituen Foruzaingoak martxoaren 14ko 463/2020 Errege Dekretuaren 7. artikuluaren 1. eta 3. apartatuen babesean, zehapen prozedura irekitzea ekarri zutenak?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Ateratako datuen arabera, 3.582.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Martxoaren 14ko 463/2020 Errege Dekretuaren 7. artikuluaren apartatu horiek babestutako salaketa-aktetatik, Konstituzio Auzitegiak 148/2021 epaia eman zuenean zenbatetan ez zegoen oraindik irekita zehapen prozedura?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969tan.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Martxoaren 14ko 463/2020 Errege Dekretuaren 7. artikuluaren apartatu horien babesean irekitako zehapen-prozeduretatik zenbat deklaratu ziren irmo administrazio bidean?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923 bilakatu ziren irmo.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Prozedura horietatik ukitutako pertsonek zenbatetan ordaindu zuten ezarritako zehapena?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Goiz ordaintzeagatik amaitutako espedienteen informazioa baino ez du eskura departamentu honek, eta horrelakoak 453 izan dira.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Zein da martxoaren 14ko 463/2020 Errege Dekretuaren 7. artikuluaren 1. eta 3. apartatuen babesean irekitako zehapen prozeduretan ezarritako zehapenetan bildu den diru-kopurua?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Goiz ordaindutako isunen bidezko diru-sarreren zenbatespena baino ez du eskura departamentu honek, eta 158.550 euro inguru da.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Gaian eskumena duen departamentuak aurreikusi al du ebazpen edo egintza administratiboren bat, izaera orokorrarekin, Konstituzio Auzitegiak 148/2021 epaian ebatzitakoaren ondorioz?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Departamentuak idazkari tekniko nagusiaren txostena dauka, eta hor aztertzen da zer ondorio izan dituen zuk aipatu duzun Konstituzio Auzitegiaren epaiak.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Gaian eskumena duen departamentuak aurreikusi al du, Konstituzio Auzitegiak 148/2021 epaian ebatzitakoaren ondorioz, zehapen prozedurarik ez irekitzea salaketa-aktetan, baldin eta horietan ordura arte prozedura ireki gabe bazegoen?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Bai, aipatu txostenean azaltzen diren konklusioekin bat etorriz.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Gaian eskumena duen departamentuak aurreikusi al du amaiera ematea, jarduketak artxibatuz, zehapen prozedura administratiboei, haietan zehapen ebazpen irmorik egon ez eta, gainera, ireki direnean bakar-bakarrik martxoaren 14ko 463/2020 Errege Dekretuaren 7. artikuluaren 1. eta/edo 3. apartatuak hausteagatik?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Bai, aipatu txostenean azaltzen diren konklusioekin bat etorriz.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Hori guztia jakinarazten dizut, Nafarroako Parlamentuko Erregelamenduaren 194. artikulua betez.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Iruñean, 2021eko urriaren 27an</w:t>
      </w:r>
    </w:p>
    <w:p>
      <w:pPr>
        <w:pStyle w:val="0"/>
        <w:spacing w:after="113.386" w:before="0" w:line="226" w:lineRule="exact"/>
        <w:suppressAutoHyphens w:val="false"/>
        <w:rPr>
          <w:rStyle w:val="1"/>
        </w:rPr>
      </w:pPr>
      <w:r>
        <w:rPr>
          <w:rStyle w:val="1"/>
        </w:rPr>
        <w:t xml:space="preserve">Lehendakaritzako, Berdintasuneko, Funtzio Publikoko eta Barneko kontseilaria: Javier Remírez Apesteguía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