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enero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familias monoparentales,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al Grupo Parlamentario Podemos Ahal Dugu - Orain Bai, al amparo de lo establecido en el reglamento de la Cámara, plantea la siguiente pregunta al Gobierno de Navarra para su respuesta por escrito.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Número de familias monoparentales con 1 hijo (sin límite de edad) con ingresos por unidad familiar inferiores a 9.888 €/año.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Número de familias monoparentales con 1 hijo (sin límite de edad) con ingresos por unidad familiar superiores a 9.888 €/año.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Número de familias monoparentales con 2 hijos (sin límite de edad) con ingresos por unidad familiar inferiores a 11. 724€/año.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Número de familias monoparentales con 2 hijos (sin límite de edad) con ingresos por unidad familiar superior a 11. 724 €/año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Pamplona/lruñea 16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