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el servicio de autobús Fitero-Cintruénigo-Corella-Castejón-Pamplona con ida y vuelta en el día, formulada por la Ilma. Sra. D.ª María Luisa De Simón Caballero.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una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6 de febrero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Portavoz del Grupo Mixto-Izquierda-Ezkerra, al amparo de lo establecido en el Reglamento de la Cámara, presenta la siguiente pregunta oral para que sea contestada en la próxima sesión del Pleno de control.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Hace uno meses, preguntamos al Gobierno de Navarra sobre las deficiencias en el transporte interurbano que afectaban, y continúan afectando, a la población de las localidades de Cintruénigo, Fitero y Corella, que sufren unos horarios incompatibles con las necesidades de la ciudadanía, que no puede hacer sus gestiones en el día.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22.800 habitantes del valle del Alhama continúan sin respuesta, afectados por unos horarios y frecuencias que limitan sus posibilidades de movilidad, principalmente a quienes acuden a Pamplona a una cita médica, a estudiar o a su puesto de trabajo.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La solución que prevé el departamento, a partir del próximo mes de marzo, supone la eliminación de la línea regular que une estas poblaciones con Pamplona, añadiendo un trasbordo en Tudela.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Pregunta: ¿Qué solución implementará el departamento de Cohesión Territorial del Gobierno de Navarra que garantice un servicio de autobús Fitero-Cintuénigo-Corella-Castejón-Pamplona con ida y vuelta en el día y las frecuencias necesarias y suficientes?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Pamplona-Iruñea, a 2 de febrero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