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maiatzaren 9an egindako bilkuran, Eledunen Batzarrari entzun ondoren, hurrengo erabakia hartu zuen, besteak beste:</w:t>
      </w:r>
    </w:p>
    <w:p>
      <w:pPr>
        <w:pStyle w:val="0"/>
        <w:suppressAutoHyphens w:val="false"/>
        <w:rPr>
          <w:rStyle w:val="1"/>
        </w:rPr>
      </w:pPr>
      <w:r>
        <w:rPr>
          <w:rStyle w:val="1"/>
          <w:b w:val="true"/>
        </w:rPr>
        <w:t xml:space="preserve">1. </w:t>
      </w:r>
      <w:r>
        <w:rPr>
          <w:rStyle w:val="1"/>
        </w:rPr>
        <w:t xml:space="preserve">Izapidetzeko onartzea Carlos Pérez-Nievas López de Goicoechea jaunak aurkezturiko mozioa, zeinaren bidez Espainiako Gobernua premiatzen baita Espainiako zentral nuklearren bizitza baliagarria luzatzeari buruzko azterlan orokor bat agin dezan (10-22/MOC-00048).</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2022ko maiatzaren 9an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Nafarroako Gorteetako kide den eta Navarra Suma talde parlamentarioari atxikita dagoen Carlos Pérez-Nievas López de Goicoechea jaunak, Legebiltzarreko Erregelamenduan xedatuaren babesean, honako mozio hau aurkezten du, Osoko Bilkuran eztabaidatzeko:</w:t>
      </w:r>
    </w:p>
    <w:p>
      <w:pPr>
        <w:pStyle w:val="0"/>
        <w:suppressAutoHyphens w:val="false"/>
        <w:rPr>
          <w:rStyle w:val="1"/>
        </w:rPr>
      </w:pPr>
      <w:r>
        <w:rPr>
          <w:rStyle w:val="1"/>
        </w:rPr>
        <w:t xml:space="preserve">Gertatu den lehengaien prezioen igoera ia kontrolik gabeak aurrekaririk gabeko inflazioa sorrarazi du eta zeharka ekarri du elektrizitateak aurrekaririk gabeko igoera izatea, gasaren prezioaren igoeragatik. Horrek alarma piztu du Europar Batasunean, zeinak birplanteatu baitu 2050. urterako deskarbonizazio osoaren helburura iristeko politika energetikoa. Errusiak Ukraina inbaditu izanak berretsi egin du Europan dugun sistema energetikoaren ahulezia, bai eta gai horren inguruan gure estrategiak birplanteatzeko beharra ere. Energia-mix bat eduki beharra dago, energia berriztagarriak babesteko 2050eko deskarbonizazio osora arteko trantsizio aldian. Birplanteamendu horretan, energia nuklearra ez dago jada demonizatuta; aitzitik, aitortu egiten da sortzaile “merke” eta isuririk gabeko moduan duen zeregina eta hura aldi baterako mantentdu behar dela une nahasi hauetan. Sektore hori hil ala bizikoa da Espainiako eskema energetikorako; izan ere, gau egun ekoiztutako elektrizitatearen % 22 baino gehiago ematen du, CO2 isuri gabe eta gasa edo berriztagarriak ez bezala aurreikusi ezina edo aldizkakoa izan gabe.</w:t>
      </w:r>
    </w:p>
    <w:p>
      <w:pPr>
        <w:pStyle w:val="0"/>
        <w:suppressAutoHyphens w:val="false"/>
        <w:rPr>
          <w:rStyle w:val="1"/>
        </w:rPr>
      </w:pPr>
      <w:r>
        <w:rPr>
          <w:rStyle w:val="1"/>
        </w:rPr>
        <w:t xml:space="preserve">Europako proposamenean energia nuklearrerako inbertsioak sartuko lirateke, elektrizitatea 2045era arte sortzeko modukoak, baldintza izaki instalazioen (materialak, eraikuntza eta abar) bizi-zikloari lotutako CO2 isuriek ez luketela gaindituko 100g/kWh-ko atalasea (hondakinen kudeaketa eta segurtasunerako baldintzak zorrotzak betetzeaz gain)</w:t>
      </w:r>
    </w:p>
    <w:p>
      <w:pPr>
        <w:pStyle w:val="0"/>
        <w:suppressAutoHyphens w:val="false"/>
        <w:rPr>
          <w:rStyle w:val="1"/>
        </w:rPr>
      </w:pPr>
      <w:r>
        <w:rPr>
          <w:rStyle w:val="1"/>
        </w:rPr>
        <w:t xml:space="preserve">Era ulergaitzean, Espainiako Gobernua energia nuklearra Europako taxonomian sartzearen aurka dago, ez baitu energia “berde” gisa ulertzen, nahiz eta Batasuneko zirriborroak energia nuklearra sartu taxonomiako bigarren kategoria batean, alegia, karbono isuri baxuetakoak direnak eta oraingoz aukera eskuragarririk ez dutenak,hain zuzen ere Espainiak pairatzen duen prezioen igoera azkarraren sakoneko arazoa dena. Energia nuklearraren kasuan, eta Barne Merkatuko komisarioak adierazitakoaren ildotik, deskarbonizazioarekiko eta energiaren prezioen igoerarekiko benetako kezka zail uztartzen da energia nuklearraren aurka egotearekin. Izan ere, gasaren merkatuen ezegonkortasunari aurre egiteko (gogora dezagun Espainiaren kasuan merkatu horiek batez ere Aljeria edo Errusia bezalako herrialdeen menpekoak direla), bai eta eguzki energiaren zein eolikoaren aldizkakotasunari ere, biltegiratzeko teknologiak (bateriak eta hidrogenoa) behar beste garatzen ez diren bitartean, atmosferara CO2 isurtzen ez duen aukera bakarra, gaur egun, fisio nuklearra da. Europako Batzordearen proposamenak 2045ean ezartzen du epea energia nuklearrerako inbertsioak Batasuneko taxonomia berdearekin bateragarritzat jo daitezen. Hori ikusirik, eta kontuan hartuta zentral nuklear baten balio-bizitza, hirurogei urtetik gorakoa izan daitekeena, hobe da egun dauden zentraletan inbertitzea erreaktore konbentzional berriak eraikitzea baino.</w:t>
      </w:r>
    </w:p>
    <w:p>
      <w:pPr>
        <w:pStyle w:val="0"/>
        <w:suppressAutoHyphens w:val="false"/>
        <w:rPr>
          <w:rStyle w:val="1"/>
        </w:rPr>
      </w:pPr>
      <w:r>
        <w:rPr>
          <w:rStyle w:val="1"/>
        </w:rPr>
        <w:t xml:space="preserve">Gure herrialdean egun zazpi erreaktore aktibo daude, bost planta ezberdinetan. Foro Nuklearraren arabera “hamargarren urtez jarraian” nuklearra da Espainiako sistema elektrikoan elektrizitate gehien sortu duen iturria. Hala ere, Espainiak ez du zentral nuklear gehiagorik eraiki duela hogeita hamar urte baino gehiago. Egun jardunean daudenak laurogeiko hamarkadan jarri ziren abian. Are okerrago, Gobernuaren egutegian aurreikusten da haiek ixtea Europako Batzordeak ezarritako lehen aipatu 2045eko epe hori baino askoz lehenago. Zehazki, Espainiako erreaktoreak itxiko dira hamarkada honetan eta hurrengoan zehar. Almaraz I 2027an, Almaraz II 2028an eta Ascó I 2029an. 2030eko bukaeran, egutegian aldaketarik ez badago, Ascó I ere itxita egonen da. Hurrengo bosturtekoan Cofrentes eta Vandellós II geldituta geratuko dira, 2033an eta 2034an hurrenez hurren. Azkenik, 2035ean, aurreikusita dago Trilloko zentrala ixtea. Egutegi horrek amaiera emanen lioke Espainian energia nuklearra ekoizteari, Europako Batzordeak bertan inbertitzeko ezarri epea amaitu baino hamar urte aurretik. Halatan, gure herrialdeak inbertsioko, enplegu sorkuntzako, deskarbonizazioko eta autonomia energetikoko hamarkada bat galduko luke, horren ordez jartzeko epe ertainean ekoizpen eskala horretarako dagoen eta egonen den aukera bakarra: gas naturala. Faktura, beti bezala, Espainiako etxeek eta negozioek ordainduko dute, hirugarren herrialdeekiko menpekotasun handiagoarekin eta elektrizitatearen prezio are aurreikusi ezinagoekin.</w:t>
      </w:r>
    </w:p>
    <w:p>
      <w:pPr>
        <w:pStyle w:val="0"/>
        <w:suppressAutoHyphens w:val="false"/>
        <w:rPr>
          <w:rStyle w:val="1"/>
        </w:rPr>
      </w:pPr>
      <w:r>
        <w:rPr>
          <w:rStyle w:val="1"/>
        </w:rPr>
        <w:t xml:space="preserve">Horregatik guztiagatik, Nafarroako Parlamentuak Espainiako Gobernua premiatzen du:</w:t>
      </w:r>
    </w:p>
    <w:p>
      <w:pPr>
        <w:pStyle w:val="0"/>
        <w:suppressAutoHyphens w:val="false"/>
        <w:rPr>
          <w:rStyle w:val="1"/>
          <w:spacing w:val="-0.961"/>
        </w:rPr>
      </w:pPr>
      <w:r>
        <w:rPr>
          <w:rStyle w:val="1"/>
          <w:spacing w:val="-0.961"/>
        </w:rPr>
        <w:t xml:space="preserve">1. Hiru hilabeteko epean Espainiako zentral nuklearren bizitza baliagarria luzatzeari buruzko azterlan orokor bat agin dezan, identifikatze aldera ahalik eta instalazio gehien 2045era arte luzatzeko behar diren inbertsioak, segurtasun, jasangarritasun eta errentagarritasun baldintzak mantenduta.</w:t>
      </w:r>
    </w:p>
    <w:p>
      <w:pPr>
        <w:pStyle w:val="0"/>
        <w:suppressAutoHyphens w:val="false"/>
        <w:rPr>
          <w:rStyle w:val="1"/>
          <w:spacing w:val="-1.919"/>
        </w:rPr>
      </w:pPr>
      <w:r>
        <w:rPr>
          <w:rStyle w:val="1"/>
          <w:spacing w:val="-1.919"/>
        </w:rPr>
        <w:t xml:space="preserve">2. Teknologia nuklearra baliatzea erraztuko duten neurrien plan bat taxutzea, non sartuko den arau mugatzaileak kentzea edo, beharrezkoa balitz, Energia eta Klimarako Plan Nazional Bateratua (2021-2030) berrikustea, bai eta aztertzea eta ikertzea ere energia horren teknologia eta aplikazio berrietan, energia berriztagarrien mix bat laguntzeko aukera erreal eta seguru bihurtzen baitute.</w:t>
      </w:r>
    </w:p>
    <w:p>
      <w:pPr>
        <w:pStyle w:val="0"/>
        <w:suppressAutoHyphens w:val="false"/>
        <w:rPr>
          <w:rStyle w:val="1"/>
        </w:rPr>
      </w:pPr>
      <w:r>
        <w:rPr>
          <w:rStyle w:val="1"/>
        </w:rPr>
        <w:t xml:space="preserve">Iruñean, 2022ko maiatzaren 5ean</w:t>
      </w:r>
    </w:p>
    <w:p>
      <w:pPr>
        <w:pStyle w:val="0"/>
        <w:suppressAutoHyphens w:val="false"/>
        <w:rPr>
          <w:rStyle w:val="1"/>
        </w:rPr>
      </w:pPr>
      <w:r>
        <w:rPr>
          <w:rStyle w:val="1"/>
        </w:rPr>
        <w:t xml:space="preserve">Foru parlamentaria: Carlos Pérez-Nievas López de Goicoechea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