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maiatzaren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María Isabel García Malo andreak aurkezturiko galdera, “COVID-19ak ukitutako sektoreetako langileak birlerrokatzea” 15 DDSS, REACT EU Navarra proiektuaren kudeaketa-modalitateari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Maribel García Malo andreak honako galdera hau aurkezten du, Eskubide Sozialetako kontseilariak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“COVID-19ak ukitutako sektoreetako langileak birlerrokatzea” 15 DDSS, REACT EU Navarra proiektuaren fitxa teknikoan ezartzen denez, kudeaketa-modalitatea deialdia gehi toki entitateekiko hitzarmena izanen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Noiz aterako du deialdia Nafarroako Enplegu Zerbitzuak? Egin al da toki entitateekiko hitzarmena? Hala bada, zer toki entitaterekin eta zer irizpidetan oinarrituta?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Maribel García Malo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