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19 de noviembre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asunción de las competencias en materia de I+D+I, formulada por el Ilmo. Sr. D. Maiorga Ramírez Erro.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noviembre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Maiorga Ramírez Erro, Parlamentario Foral adscrito al Grupo Parlamentario de EH Bildu-Nafarroa, al amparo de lo establecido en el Reglamento de la Cámara, realiza la siguiente pregunta para que sea respondida de manera escrita por el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Con respecto a la asunción de las competencias en l+D+I, este Parlamentario desea conocer: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¿Cuáles son las posibilidades que, a juicio del Gobierno de Navarra, se abren con la asunción de la citada competencia en l+D+I?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Iruñea, a 15 de noviembre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