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prioridades del acuerdo programático para la próxima legislatura,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de máxima actualidad, destinada a la presidenta del Gobierno de Navarra para el próximo Pleno del 23 de marzo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aspectos del acuerdo programático que no se hayan desarrollado en esta legislatura considera prioritarios para la siguiente?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20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