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Departamento de Educación a modificar la normativa que regula los comedores de los centros públicos no universitarios de Navarra incluyendo, entre el alumnado con derecho a subvención, al alumnado residente en los municipios calificados en riesgo extremo e intenso de despoblación, aprobada por la Comisión de Educación del Parlamento de Navarra en sesión celebrada el día 7 de marzo de 2023, cuyo texto se inserta a continuación:</w:t>
      </w:r>
    </w:p>
    <w:p>
      <w:pPr>
        <w:pStyle w:val="0"/>
        <w:suppressAutoHyphens w:val="false"/>
        <w:rPr>
          <w:rStyle w:val="1"/>
        </w:rPr>
      </w:pPr>
      <w:r>
        <w:rPr>
          <w:rStyle w:val="1"/>
        </w:rPr>
        <w:t xml:space="preserve">"1. El Parlamento de Navarra insta al Departamento de Educación a modificar la normativa que regula los comedores de los centros públicos no universitarios de Navarra, incluyendo entre el alumnado con derecho a subvención al alumnado residente en los municipios calificados en riesgo extremo e intenso de despoblación, tanto de centros comarcales como unitarios, que demanden el servicio de comedor escolar, garantizando al menos una horquilla razonable en base a la renta que no suponga una diferencia tan grande en las cuotas que debe pagar el alumnado no transportado.</w:t>
      </w:r>
    </w:p>
    <w:p>
      <w:pPr>
        <w:pStyle w:val="0"/>
        <w:suppressAutoHyphens w:val="false"/>
        <w:rPr>
          <w:rStyle w:val="1"/>
        </w:rPr>
      </w:pPr>
      <w:r>
        <w:rPr>
          <w:rStyle w:val="1"/>
        </w:rPr>
        <w:t xml:space="preserve">2. El Parlamento de Navarra insta al Gobierno de Navarra a trabajar de manera interdepartamental para adoptar medidas eficaces encaminadas a fortalecer las escuelas del ámbito rural, facilitar la conciliación laboral y familiar en el entorno rural y luchar contra la despoblación".</w:t>
      </w:r>
    </w:p>
    <w:p>
      <w:pPr>
        <w:pStyle w:val="0"/>
        <w:suppressAutoHyphens w:val="false"/>
        <w:rPr>
          <w:rStyle w:val="1"/>
        </w:rPr>
      </w:pPr>
      <w:r>
        <w:rPr>
          <w:rStyle w:val="1"/>
        </w:rPr>
        <w:t xml:space="preserve">Pamplona, 14 de marzo de 2023</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