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celebración del Día Mundial de la Diabetes iluminando la fachada de su sede el próximo 14 de noviembre con el color azul.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hará un acto el 12 de noviembre en el atrio del Parlamento junto a ANADI.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 las instituciones competentes a seguir promoviendo políticas de prevención de la enfermedad de la diabetes.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necesario impulsar medidas para aumentar la formación y educación diabetológica de pacientes y profesionales.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considera necesario impulsar la visibilización de la diabetes y muestra su apoyo a las actividades que ANADI ha organizado para conmemorar el Día Mundial de la Diabetes.” (10-21/DEC-00068).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