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Bakartxo Ruiz Jaso andreak egindako galderaren erantzuna, Foru Diputazioak emana, herritarren segurtasuneko zein drogaren aurkako jarduketak atzerritarren kontrolarekin uztartzen dituzten operazioetan Foruzaingoa elkarlanean aritzeari buruzkoa. Galdera 2020ko maiatzaren 12ko 52. Nafarroako Parlamentuko Aldizkari Ofizialean argitaratu zen.</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Bakartxo Ruiz Jaso andreak idatziz erantzuteko galdera egin du (19/POR-00330, gero 20/PES-00080 bihurtu zena, Nafarroako Parlamentuko Mahaiaren 2020ko maiatzaren 11ko erabakiz). Hona Nafarroako Gobernuko Migrazio Politiketako eta Justiziako kontseilariaren erantzuna:</w:t>
      </w:r>
    </w:p>
    <w:p>
      <w:pPr>
        <w:pStyle w:val="0"/>
        <w:suppressAutoHyphens w:val="false"/>
        <w:rPr>
          <w:rStyle w:val="1"/>
        </w:rPr>
      </w:pPr>
      <w:r>
        <w:rPr>
          <w:rStyle w:val="1"/>
        </w:rPr>
        <w:t xml:space="preserve">“Uste al duzu Foruzaingoak parte hartu behar duela herritarren segurtasuna eta drogen aurkako jarduketak atzerritartasunaren kontrolarekin nahastu eta, horrenbestez, herritarren artean jarrera xenofoboak zabal ditzaketen dituzten operazioetan?”</w:t>
      </w:r>
    </w:p>
    <w:p>
      <w:pPr>
        <w:pStyle w:val="0"/>
        <w:suppressAutoHyphens w:val="false"/>
        <w:rPr>
          <w:rStyle w:val="1"/>
        </w:rPr>
      </w:pPr>
      <w:r>
        <w:rPr>
          <w:rStyle w:val="1"/>
        </w:rPr>
        <w:t xml:space="preserve">Galderaren testuingurua da iragan abenduaren 1ean Tuteran gauzatutako polizia operazio bat, zeinetan Foruzaingoak parte hartu baitzuen, beste kidego batzuen artean.</w:t>
      </w:r>
    </w:p>
    <w:p>
      <w:pPr>
        <w:pStyle w:val="0"/>
        <w:suppressAutoHyphens w:val="false"/>
        <w:rPr>
          <w:rStyle w:val="1"/>
        </w:rPr>
      </w:pPr>
      <w:r>
        <w:rPr>
          <w:rStyle w:val="1"/>
        </w:rPr>
        <w:t xml:space="preserve">Nafarroako SOS Arrazakeria elkarteak kexa bat aurkeztu zuen,eta kexa horri erantzun zioten bai kontseilari honek bai Migrazio Politiketako eta Justiziako zuzendari nagusi Patricia Ruiz de Irízarrek. Erantzuna gutun bidez igorri zen abenduaren 20an. Hona hemen, hitzez hitz, gutun horren edukia:</w:t>
      </w:r>
    </w:p>
    <w:p>
      <w:pPr>
        <w:pStyle w:val="0"/>
        <w:suppressAutoHyphens w:val="false"/>
        <w:rPr>
          <w:rStyle w:val="1"/>
          <w:i w:val="true"/>
        </w:rPr>
      </w:pPr>
      <w:r>
        <w:rPr>
          <w:rStyle w:val="1"/>
          <w:i w:val="true"/>
        </w:rPr>
        <w:t xml:space="preserve">“Migrazio Politiketako eta Justiziako Departamentuan kexa bat jaso dugu, iragan abenduaren 1eko goizaldean Foruzaingoak izandako jokabidea dela-eta.</w:t>
      </w:r>
    </w:p>
    <w:p>
      <w:pPr>
        <w:pStyle w:val="0"/>
        <w:suppressAutoHyphens w:val="false"/>
        <w:rPr>
          <w:rStyle w:val="1"/>
          <w:i w:val="true"/>
        </w:rPr>
      </w:pPr>
      <w:r>
        <w:rPr>
          <w:rStyle w:val="1"/>
          <w:i w:val="true"/>
        </w:rPr>
        <w:t xml:space="preserve">– Kexa aintzat hartu dugu eta Lehendakaritzako, Berdintasuneko, Funtzio Publikoko eta Barneko Departamentuari helarazi diogu, Foruzaingoa haren menpe baitago. Departamentu honen xedeetako bat da pertsona migratzaileen estigmatizazioaren aurkako borroka; hori dela eta, iruditzen zaigu ezinbestekoa dela ez lotzea pertsona horiek izan ditzaketen kontu administratiboak eta delinkuentzia arruntarekin edo herritarren segurtasunarekin zerikusia duten polizia-jarduketak. Zuen kexan adierazten den moduan, pertsona horien kriminalizazioak arrazakeria soziala zabaltzen laguntzen du.</w:t>
      </w:r>
    </w:p>
    <w:p>
      <w:pPr>
        <w:pStyle w:val="0"/>
        <w:suppressAutoHyphens w:val="false"/>
        <w:rPr>
          <w:rStyle w:val="1"/>
          <w:i w:val="true"/>
        </w:rPr>
      </w:pPr>
      <w:r>
        <w:rPr>
          <w:rStyle w:val="1"/>
          <w:i w:val="true"/>
        </w:rPr>
        <w:t xml:space="preserve">– Era berean, ez dakigu nola gauzatu zen operatiboa, eta horri buruzko informazioa eskatuko dugu, eta galdetuko dugu ea Foruzaingoak “atzerritartasun gaietako eginkizunetan” parte hartu zuen, zuen kexan adierazten duzuen moduan, edota bere jarduna operatiboaren beste alderdi batzuetara mugatu zen.</w:t>
      </w:r>
    </w:p>
    <w:p>
      <w:pPr>
        <w:pStyle w:val="0"/>
        <w:suppressAutoHyphens w:val="false"/>
        <w:rPr>
          <w:rStyle w:val="1"/>
        </w:rPr>
      </w:pPr>
      <w:r>
        <w:rPr>
          <w:rStyle w:val="1"/>
          <w:i w:val="true"/>
        </w:rPr>
        <w:t xml:space="preserve">– Zuen esanetara gaude Nafarroan dauden migratzaileen eta atzerritarren eskubideen alde elkarrekin lanean jarraitzeko, bai eta operatibo zehatz horretan gertaturikoa argitzeko ere”.</w:t>
      </w:r>
      <w:r>
        <w:rPr>
          <w:rStyle w:val="1"/>
        </w:rPr>
      </w:r>
    </w:p>
    <w:p>
      <w:pPr>
        <w:pStyle w:val="0"/>
        <w:suppressAutoHyphens w:val="false"/>
        <w:rPr>
          <w:rStyle w:val="1"/>
        </w:rPr>
      </w:pPr>
      <w:r>
        <w:rPr>
          <w:rStyle w:val="1"/>
        </w:rPr>
        <w:t xml:space="preserve">Gutun horretan adierazten dena erabat mantenduz, ondoren jakinarazten dizuet Tuterako polizia-etxeko buruak abenduaren 20an bertan 970761 identifikazio zenbakiarekin jarduketa horri buruz eginiko txostenak dioena. Txostena azkar eta eraginkortasunez bidali du Lehendakaritzako, Berdintasuneko, Funtzio Publikoko eta Barneko Departamentuak, zuzentzen dudan departamentuak eskatuta.</w:t>
      </w:r>
    </w:p>
    <w:p>
      <w:pPr>
        <w:pStyle w:val="0"/>
        <w:suppressAutoHyphens w:val="false"/>
        <w:rPr>
          <w:rStyle w:val="1"/>
        </w:rPr>
      </w:pPr>
      <w:r>
        <w:rPr>
          <w:rStyle w:val="1"/>
        </w:rPr>
        <w:t xml:space="preserve">Txosten horretan zehazten denez, operazioa burutu zen lokala ezaguna da “behin eta berriz eta etengabe kalean izaten diren istiluengatik, goizeko ordu txikietan”; hori dela eta, “polizia-dispositibo bat etengabe izaten da bertan”, eta Foruzaingoak, Polizia Nazionalak eta Udaltzaingoak gauzatzen dute txandaka. Txostenean gehitzen denez, “esku-hartze operatibo bat egin zuten elkarrekin, eta bertan herritarren segurtasun arloko jarduketa konpartitu bat koordinatu zen, polizia kidego bakoitzaren eginkizunekiko berariazkoa”. Foruzaingoaren kasuan, eginkizun horiek Joko eta Ikuskizun Publikoei buruzkoak ziren.</w:t>
      </w:r>
    </w:p>
    <w:p>
      <w:pPr>
        <w:pStyle w:val="0"/>
        <w:suppressAutoHyphens w:val="false"/>
        <w:rPr>
          <w:rStyle w:val="1"/>
        </w:rPr>
      </w:pPr>
      <w:r>
        <w:rPr>
          <w:rStyle w:val="1"/>
        </w:rPr>
        <w:t xml:space="preserve">Txostenak nabarmentzen duenez, Foruzaingoak “bertan zeuden pertsona guztiak identifikatu eta miatu zituzten, edozein izanik haien nazionalitatea, haien gauzak miatu zituzten eta errekerimendu polizial edo judizialik zuten egiaztatu zuten”. Zehazten da Polizia Nazionala arduratu zela egonaldi erregularreko egoeran ote zeuden egiaztatzeaz, horretarako eskumen esklusiboa kidego horri baitagokio.</w:t>
      </w:r>
    </w:p>
    <w:p>
      <w:pPr>
        <w:pStyle w:val="0"/>
        <w:suppressAutoHyphens w:val="false"/>
        <w:rPr>
          <w:rStyle w:val="1"/>
        </w:rPr>
      </w:pPr>
      <w:r>
        <w:rPr>
          <w:rStyle w:val="1"/>
        </w:rPr>
        <w:t xml:space="preserve">Gertaturikoa kontatu ondoren, ondoko ohartarazpenak egin nahiko nituzke:</w:t>
      </w:r>
    </w:p>
    <w:p>
      <w:pPr>
        <w:pStyle w:val="0"/>
        <w:suppressAutoHyphens w:val="false"/>
        <w:rPr>
          <w:rStyle w:val="1"/>
        </w:rPr>
      </w:pPr>
      <w:r>
        <w:rPr>
          <w:rStyle w:val="1"/>
        </w:rPr>
        <w:t xml:space="preserve">– Foruzaingoaren txostenean adierazitakotik ez da ondorioztatzen kidego horrek inoiz ere gainditu duenik legez esleituriko eginkizunen muga.</w:t>
      </w:r>
    </w:p>
    <w:p>
      <w:pPr>
        <w:pStyle w:val="0"/>
        <w:suppressAutoHyphens w:val="false"/>
        <w:rPr>
          <w:rStyle w:val="1"/>
        </w:rPr>
      </w:pPr>
      <w:r>
        <w:rPr>
          <w:rStyle w:val="1"/>
        </w:rPr>
        <w:t xml:space="preserve">– Ez da kontseilari honen ardura ezta eskumena ere polizia-operazio bat modu egokian antolatu zen ala ez baloratzea. Segurtasun kidego desberdinek legez esleituriko eginkizunak dituzte eta, hori horrela izanda, kontseilari honek ezin du epaitu Foruzaingoak aipatu operazioan egon behar zuen ala ez.</w:t>
      </w:r>
    </w:p>
    <w:p>
      <w:pPr>
        <w:pStyle w:val="0"/>
        <w:suppressAutoHyphens w:val="false"/>
        <w:rPr>
          <w:rStyle w:val="1"/>
        </w:rPr>
      </w:pPr>
      <w:r>
        <w:rPr>
          <w:rStyle w:val="1"/>
        </w:rPr>
        <w:t xml:space="preserve">– Herritarren jarrera xenofoboak arazo bat dira, eta bere alderdi guztiei aurre egin behar zaie. Horrekin lotuta, Migrazio Politiketako eta Justiziako Departamentua bizikidetza planak presta daitezen sustatzen ari da, bai tokiko mailan bai erkidegoan, arrazakeria eta xenofobia modu oro desagerraraztea ahalbidetzeko eta kulturen arteko bizikidetzaren aldeko apustua egiteko. Gainera, 2021ean departamentuak Arrazakeriaren Aurkako Plan bat taxutuko du.</w:t>
      </w:r>
    </w:p>
    <w:p>
      <w:pPr>
        <w:pStyle w:val="0"/>
        <w:suppressAutoHyphens w:val="false"/>
        <w:rPr>
          <w:rStyle w:val="1"/>
        </w:rPr>
      </w:pPr>
      <w:r>
        <w:rPr>
          <w:rStyle w:val="1"/>
        </w:rPr>
        <w:t xml:space="preserve">– Hala ere, uste dugu herri segurtasunari buruzko legeak ez betetzea edota estupefazienteak edukitzea edo haiekin trafikatzea ez dela inolaz ere parekatu behar egoera administratibo irregular batekin. Kasu honetan, arlo desberdinetako jarduketak bat egin zuten denboran eta espazioan; baina Foruzaingoa ez zen izan atzerritartasun gaietako jarduketak gauzatzeko arduraduna.</w:t>
      </w:r>
    </w:p>
    <w:p>
      <w:pPr>
        <w:pStyle w:val="0"/>
        <w:suppressAutoHyphens w:val="false"/>
        <w:rPr>
          <w:rStyle w:val="1"/>
        </w:rPr>
      </w:pPr>
      <w:r>
        <w:rPr>
          <w:rStyle w:val="1"/>
        </w:rPr>
        <w:t xml:space="preserve">– Migrazio Politiketako eta Justiziako Departamentuak uste du egun indarrean dagoen Atzerritartasun Legea aldatu egin beharko litzatekeela pertsona guztien eskubide-berdintasuna ahalbidetzeko, eta lanean dihardugu ikuspegi hori ahal dugun topagune guztietan zabaltzeko.</w:t>
      </w:r>
    </w:p>
    <w:p>
      <w:pPr>
        <w:pStyle w:val="0"/>
        <w:suppressAutoHyphens w:val="false"/>
        <w:rPr>
          <w:rStyle w:val="1"/>
        </w:rPr>
      </w:pPr>
      <w:r>
        <w:rPr>
          <w:rStyle w:val="1"/>
        </w:rPr>
        <w:t xml:space="preserve">– Gizartearekiko eta Estatuko Segurtasun Indar eta Kidegoekiko pedagogia egokiaren aldeko apustua egiten dugu, azaltzeko zer dakarren egungo Atzerritartasun Legeak; izan ere, lege horrek oinarrizko eskubideak kentzen ditu, hala nola pertsona orok duen eskubidea gizartean eta lanean garatu ahal izateko berme guztiekin, bere sorterrian edo beste herrialde batean.</w:t>
      </w:r>
    </w:p>
    <w:p>
      <w:pPr>
        <w:pStyle w:val="0"/>
        <w:suppressAutoHyphens w:val="false"/>
        <w:rPr>
          <w:rStyle w:val="1"/>
        </w:rPr>
      </w:pPr>
      <w:r>
        <w:rPr>
          <w:rStyle w:val="1"/>
        </w:rPr>
        <w:t xml:space="preserve">Azkenik esan nahiko nuke Migrazio Politiketako eta Justiziako Departamentuak uste duela erabat egokia dela segurtasun indar eta kidegoen eta horien agenteen etengabeko prestakuntza kulturen arteko bizikidetzarekin, arrazakeriaren eta xenofobiaren aurkako borrokarekin, pertsona migratzaileen eskubideekin, atzerritartasun arloko legeriarekin eta pertsona migratzaileek Nafarroan eskura dituzten baliabideekin zerikusia duten gaietan, haien eskubideak hobeto babeste aldera.</w:t>
      </w:r>
    </w:p>
    <w:p>
      <w:pPr>
        <w:pStyle w:val="0"/>
        <w:suppressAutoHyphens w:val="false"/>
        <w:rPr>
          <w:rStyle w:val="1"/>
        </w:rPr>
      </w:pPr>
      <w:r>
        <w:rPr>
          <w:rStyle w:val="1"/>
        </w:rPr>
        <w:t xml:space="preserve">Zalantzarik gabe, bat gatoz Ruiz Jaso andrearen talde parlamentarioak planteaturiko kontu askorekin, esaterako, atzerritartasun arloko lege-aldaketekin, egoera administratibo irregularrak delituekin ez parekatzearekin eta oinarrizko eskubideen errespetuari eta pertsona guztiak bereizketarik gabe gizarteratzeari buruzko pedagogia egiteko beharrarekin. Konfiantza osoa dut adostasunerako aukera horrek bidea emanen digula gai horietan guztietan lankidetza-guneak eraikitzeko.</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