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otsailaren 14an egindako bilkuran, adierazi zuen jakinaren gainean dagoela honako mozio hau erretiratu zela: “Mozioa. Horren bidez, Espainiako Gobernua premiatzen da Kataluniako Gobernuarekiko negozioazioa amaitutzat eman dezan, nazioaren subiranotasunaren banaketa bilatzen baitu”. </w:t>
      </w:r>
      <w:r>
        <w:rPr>
          <w:rStyle w:val="1"/>
        </w:rPr>
        <w:t xml:space="preserve">Mozioa Ana Beltrán Villalba andreak aurkeztu zuen eta 2019ko otsailaren 12ko 19.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