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jakiteko ea Hezkuntza Departamentuko Giza Baliabideen Zerbitzuko zuzendariak zergatik egiten dion uko ordezkari sindikalekin biltzeari, ikastetxeetako irakasle ez diren langileekin lotutako gaiak jorratzeko.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urtarrilaren 14an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Erregelamenduaren 188. artikuluan eta hurrengoetan ezarritakoaren babesean, honako galdera hau aurkezten du, idatziz erantzun dakion:</w:t>
      </w:r>
    </w:p>
    <w:p>
      <w:pPr>
        <w:pStyle w:val="0"/>
        <w:suppressAutoHyphens w:val="false"/>
        <w:rPr>
          <w:rStyle w:val="1"/>
        </w:rPr>
      </w:pPr>
      <w:r>
        <w:rPr>
          <w:rStyle w:val="1"/>
        </w:rPr>
        <w:t xml:space="preserve">Hezkuntza Departamentuak honako galdera hauei idatziz erantzutea eskatzen dugu:</w:t>
      </w:r>
    </w:p>
    <w:p>
      <w:pPr>
        <w:pStyle w:val="0"/>
        <w:suppressAutoHyphens w:val="false"/>
        <w:rPr>
          <w:rStyle w:val="1"/>
        </w:rPr>
      </w:pPr>
      <w:r>
        <w:rPr>
          <w:rStyle w:val="1"/>
        </w:rPr>
        <w:t xml:space="preserve">1.- Hezkuntza Departamentuko Giza Baliabideen Zerbitzuko zuzendariak uko egiten dio ikastetxeetako irakasle ez diren langileekin lotutako gaiak jorratzeko ordezkari sindikalekin biltzeari. Zergatik?</w:t>
      </w:r>
    </w:p>
    <w:p>
      <w:pPr>
        <w:pStyle w:val="0"/>
        <w:suppressAutoHyphens w:val="false"/>
        <w:rPr>
          <w:rStyle w:val="1"/>
        </w:rPr>
      </w:pPr>
      <w:r>
        <w:rPr>
          <w:rStyle w:val="1"/>
        </w:rPr>
        <w:t xml:space="preserve">2.- Kontseilariak jokabide hori babesten al du?</w:t>
      </w:r>
    </w:p>
    <w:p>
      <w:pPr>
        <w:pStyle w:val="0"/>
        <w:suppressAutoHyphens w:val="false"/>
        <w:rPr>
          <w:rStyle w:val="1"/>
        </w:rPr>
      </w:pPr>
      <w:r>
        <w:rPr>
          <w:rStyle w:val="1"/>
        </w:rPr>
        <w:t xml:space="preserve">3.- Zer neurri hartuko du egoera hori zuzentzeko?</w:t>
      </w:r>
    </w:p>
    <w:p>
      <w:pPr>
        <w:pStyle w:val="0"/>
        <w:suppressAutoHyphens w:val="false"/>
        <w:rPr>
          <w:rStyle w:val="1"/>
        </w:rPr>
      </w:pPr>
      <w:r>
        <w:rPr>
          <w:rStyle w:val="1"/>
        </w:rPr>
        <w:t xml:space="preserve">Corellan, 2019ko urtarrilaren 9an</w:t>
      </w:r>
    </w:p>
    <w:p>
      <w:pPr>
        <w:pStyle w:val="0"/>
        <w:suppressAutoHyphens w:val="false"/>
        <w:rPr>
          <w:rStyle w:val="1"/>
        </w:rPr>
      </w:pPr>
      <w:r>
        <w:rPr>
          <w:rStyle w:val="1"/>
        </w:rPr>
        <w:t xml:space="preserve">Foru parlamentaria: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