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urriaren 15ean eginiko bilkuran, Eledunen Batzarrari entzun ondoren,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Ana María Beltrán Villalba andreak Pertsona Fisikoen Errentaren gaineko Zergari buruzko Foru Legea aldatzeko Foru Lege proposamena aurkeztu du, eta presako prozeduraz izapidetu dadin eskatu du.</w:t>
      </w:r>
    </w:p>
    <w:p>
      <w:pPr>
        <w:pStyle w:val="0"/>
        <w:suppressAutoHyphens w:val="false"/>
        <w:rPr>
          <w:rStyle w:val="1"/>
        </w:rPr>
      </w:pPr>
      <w:r>
        <w:rPr>
          <w:rStyle w:val="1"/>
        </w:rPr>
        <w:t xml:space="preserve">Hori horrela, Legebiltzarreko Erregelamenduko 110. eta 148. artikuluetan ezarritakoarekin bat, hona ERABAKIA:</w:t>
      </w:r>
    </w:p>
    <w:p>
      <w:pPr>
        <w:pStyle w:val="0"/>
        <w:suppressAutoHyphens w:val="false"/>
        <w:rPr>
          <w:rStyle w:val="1"/>
        </w:rPr>
      </w:pPr>
      <w:r>
        <w:rPr>
          <w:rStyle w:val="1"/>
          <w:b w:val="true"/>
        </w:rPr>
        <w:t xml:space="preserve">1.</w:t>
      </w:r>
      <w:r>
        <w:rPr>
          <w:rStyle w:val="1"/>
        </w:rPr>
        <w:t xml:space="preserve"> Agintzea Pertsona Fisikoen Errentaren gaineko Zergari buruzko Foru Legea aldatzeko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Aipatu foru lege proposamena presako prozeduraz izapidetzea.</w:t>
      </w:r>
    </w:p>
    <w:p>
      <w:pPr>
        <w:pStyle w:val="0"/>
        <w:suppressAutoHyphens w:val="false"/>
        <w:rPr>
          <w:rStyle w:val="1"/>
        </w:rPr>
      </w:pPr>
      <w:r>
        <w:rPr>
          <w:rStyle w:val="1"/>
          <w:b w:val="true"/>
        </w:rPr>
        <w:t xml:space="preserve">3.</w:t>
      </w:r>
      <w:r>
        <w:rPr>
          <w:rStyle w:val="1"/>
        </w:rPr>
        <w:t xml:space="preserve"> 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2018ko urriaren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 Pertsona Fisikoen Errentaren gaineko Zergari buruzko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Auzitegi Gorenak lege-doktrina gisa ezarri duenez, “Pertsona fisikoen errentaren gaineko zergatik salbuetsita daude Gizarte Segurantzarengandik jasotako amatasun-prestazio publikoak”.</w:t>
      </w:r>
    </w:p>
    <w:p>
      <w:pPr>
        <w:pStyle w:val="0"/>
        <w:suppressAutoHyphens w:val="false"/>
        <w:rPr>
          <w:rStyle w:val="1"/>
        </w:rPr>
      </w:pPr>
      <w:r>
        <w:rPr>
          <w:rStyle w:val="1"/>
        </w:rPr>
        <w:t xml:space="preserve">Hori da Administrazioarekiko Auzien III. Salako Bigarren Atalaren epai batean jasota ageri dena.</w:t>
      </w:r>
    </w:p>
    <w:p>
      <w:pPr>
        <w:pStyle w:val="0"/>
        <w:suppressAutoHyphens w:val="false"/>
        <w:rPr>
          <w:rStyle w:val="1"/>
        </w:rPr>
      </w:pPr>
      <w:r>
        <w:rPr>
          <w:rStyle w:val="1"/>
        </w:rPr>
        <w:t xml:space="preserve">Nafarroan, prestazio horiek salbuetsita egon ziren 2012ra arte; hots, arautik kendu zen arte.</w:t>
      </w:r>
    </w:p>
    <w:p>
      <w:pPr>
        <w:pStyle w:val="0"/>
        <w:suppressAutoHyphens w:val="false"/>
        <w:rPr>
          <w:rStyle w:val="1"/>
        </w:rPr>
      </w:pPr>
      <w:r>
        <w:rPr>
          <w:rStyle w:val="1"/>
        </w:rPr>
        <w:t xml:space="preserve">Espainiako gainontzeko lurraldeekiko konparaziozko bidegabekeriak ekiditeko, eta Konstituzioan ezartzen den legez familia eta amatasuna aldezteko politika publikoak sendotzeko xedez, Pertsona Fisikoen Errentaren gaineko Zergari buruzko Foru Legea aldatzeko honako proposamen hau aurkezten da.</w:t>
      </w:r>
    </w:p>
    <w:p>
      <w:pPr>
        <w:pStyle w:val="0"/>
        <w:suppressAutoHyphens w:val="false"/>
        <w:rPr>
          <w:rStyle w:val="1"/>
        </w:rPr>
      </w:pPr>
      <w:r>
        <w:rPr>
          <w:rStyle w:val="1"/>
          <w:b w:val="true"/>
        </w:rPr>
        <w:t xml:space="preserve">Artikulu bakarra. </w:t>
      </w:r>
      <w:r>
        <w:rPr>
          <w:rStyle w:val="1"/>
        </w:rPr>
        <w:t xml:space="preserve">7. artikuluaren k) letraren azken paragrafoa aldatzeko zuzenketa. Testua honela geldituko da:</w:t>
      </w:r>
    </w:p>
    <w:p>
      <w:pPr>
        <w:pStyle w:val="0"/>
        <w:suppressAutoHyphens w:val="false"/>
        <w:rPr>
          <w:rStyle w:val="1"/>
        </w:rPr>
      </w:pPr>
      <w:r>
        <w:rPr>
          <w:rStyle w:val="1"/>
        </w:rPr>
        <w:t xml:space="preserve">“Salbuetsiak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ere. Era berean, salbuetsiak egonen dira amatasunagatik, jaiotzagatik, adopzioagatik, seme-alabak norberaren kargura edukitzeagatik, adingabeak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kasuan kasuko deialdien bidez familiaren arloan emandako laguntzak ere”.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