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26 de marzo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moción por la que se insta al Gobierno de Navarra a que limite la circulación de vehículos pesados de paso por la N-121 durante las obras de los túneles de Belate y Almandoz, presentada por el Ilmo. Sr. D. Carlos García Adanero.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el Pleno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26 de marzo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Carlos García Adanero, miembro del Grupo Parlamentario Unión del Pueblo Navarro (UPN), de conformidad con lo establecido en el Reglamento de la Cámara, presenta para su tramitación en la Mesa y Junta de Portavoces la siguiente moción para su debate en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Exposición de motivos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preocupación por las obras que se van a llevar a cabo en los túneles de Belate y Almandoz ha aumentado considerablemente en los últimos días. Se ha tenido conocimiento que por parte de la Diputación de Guipúzcoa se va a proceder a hacer obras en un túnel de la A-15, por lo cual se va a prohibir el paso de camiones por dicha vía durante los meses de mayo a septiembre, esto unido al peaje en la N-1 a su paso por Etxegarate hace que muchos transportistas prefieran circular por la N-121-A durante esos meses.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Entendemos que el impacto en la vida diaria de muchas personas va a ser muy importante, por ello se plantea la siguiente propuesta de resolución: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Parlamento de Navarra insta al Gobierno de Navarra a que limite la circulación de vehículos pesados de paso por la N-121 durante el tiempo que duren las obras que se van a realizar en los túneles de Belate y Almandoz, coincidentes con las obras en la A-15.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marzo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Carlos García Adanero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