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martxoaren 5ean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bat egiten du </w:t>
      </w:r>
      <w:r>
        <w:rPr>
          <w:rStyle w:val="1"/>
          <w:i w:val="true"/>
        </w:rPr>
        <w:t xml:space="preserve">Minority SafePack</w:t>
      </w:r>
      <w:r>
        <w:rPr>
          <w:rStyle w:val="1"/>
        </w:rPr>
        <w:t xml:space="preserve"> ekimenarekin, eta herritarrak bultzatu nahi ditu beren sinadurarekin hura babes dezaten.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Europar Batasunari eskatzen dio ardura har dezala eta Europa osoan kultura- eta hizkuntza-aniztasunaren berezko sustatzaile bat izan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Europar Batasuneko kide diren estatuei eskatzen die gutxiengoen eskubideak babesten dituzten Kopenhageko irizpideak bete ditzaten (demokrazia, zuzenbideko Estatua, giza eskubideekiko errespetua eta gutxiengoekiko errespetua eta haien babesa)”.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