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ikastetxearen beharrizanak asetzeko beharrezkoak diren irakasle eta lanpostu guztiak izan gabe ikasturteari ekin dioten ikastetxe publikoei buruzkoa. Galdera 2017ko irailaren 22ko 116. Nafarroako Parlamentuko Aldizkari Ofizialean argitaratu zen.</w:t>
      </w:r>
    </w:p>
    <w:p>
      <w:pPr>
        <w:pStyle w:val="0"/>
        <w:suppressAutoHyphens w:val="false"/>
        <w:rPr>
          <w:rStyle w:val="1"/>
        </w:rPr>
      </w:pPr>
      <w:r>
        <w:rPr>
          <w:rStyle w:val="1"/>
        </w:rPr>
        <w:t xml:space="preserve">Iruñean, 2017ko urriaren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9-17/PES-00205 idatzizko galdera aurkeztu du. Hauxe da Nafarroako Hezkuntzako kontseilariaren informazioa:</w:t>
      </w:r>
    </w:p>
    <w:p>
      <w:pPr>
        <w:pStyle w:val="0"/>
        <w:suppressAutoHyphens w:val="false"/>
        <w:rPr>
          <w:rStyle w:val="1"/>
        </w:rPr>
      </w:pPr>
      <w:r>
        <w:rPr>
          <w:rStyle w:val="1"/>
        </w:rPr>
        <w:t xml:space="preserve">1.- Honako hau galdetu da: “Zenbait ikastetxe publikok zergatik ez dute hasi ikasturtea ikastetxearen beharrizanak asetzeko beharrezkoak diren irakasle eta lanpostu guztiekin?” Erantzuna da ikasturtearen hasierako plantillen birdoitzeagatik izan dela.</w:t>
      </w:r>
    </w:p>
    <w:p>
      <w:pPr>
        <w:pStyle w:val="0"/>
        <w:suppressAutoHyphens w:val="false"/>
        <w:rPr>
          <w:rStyle w:val="1"/>
        </w:rPr>
      </w:pPr>
      <w:r>
        <w:rPr>
          <w:rStyle w:val="1"/>
        </w:rPr>
        <w:t xml:space="preserve">2, 3, 4, 5 eta 6. galderetan eskatutako datuei dagokienez, excell dokumentu bat gehitu dugu, non ikus baitaiteke zein diren aipatutako datetan aplikazio telematikoaren (ATP) bitartez eskainitako lanpostuak; izan ere, horiek dira eskainitako lanpostu gehien-gehienak, bai lanpostu hutsei, bai ordezkapenetakoei dagozkienak (erantsitako dokumentuak ez ditu jasotzen web deien bitartez, ostegunetan, egindako eskaintzak, ez eta telefono bidez egindakoak ere).</w:t>
      </w:r>
    </w:p>
    <w:p>
      <w:pPr>
        <w:pStyle w:val="0"/>
        <w:suppressAutoHyphens w:val="false"/>
        <w:rPr>
          <w:rStyle w:val="1"/>
        </w:rPr>
      </w:pPr>
      <w:r>
        <w:rPr>
          <w:rStyle w:val="1"/>
        </w:rPr>
        <w:t xml:space="preserve">2.- Honako hau galdetu da: “Zer ikastetxek ez dute ikasturtea beren plantilla osoarekin hasi? Zehaztu, ikastetxez ikastetxe, profesional-kopurua eta betetzen duten lanpostua”. Horren erantzuna erantsitako excell dokumentuaren lehen fitxan ageri dena da, 2. galdera izenburuaren pean.</w:t>
      </w:r>
    </w:p>
    <w:p>
      <w:pPr>
        <w:pStyle w:val="0"/>
        <w:suppressAutoHyphens w:val="false"/>
        <w:rPr>
          <w:rStyle w:val="1"/>
        </w:rPr>
      </w:pPr>
      <w:r>
        <w:rPr>
          <w:rStyle w:val="1"/>
        </w:rPr>
        <w:t xml:space="preserve">3.- Honako hau galdetu da: “Ikastetxe horietako zenbatek ez dute eduki profesional titularra ordezkatu behar zuen irakaslerik edo langilerik? Zehaztu profesional-kopurua ikastetxez ikastetxe”. Horren erantzuna excell beraren 3. galderari dagokion fitxan dago.</w:t>
      </w:r>
    </w:p>
    <w:p>
      <w:pPr>
        <w:pStyle w:val="0"/>
        <w:suppressAutoHyphens w:val="false"/>
        <w:rPr>
          <w:rStyle w:val="1"/>
        </w:rPr>
      </w:pPr>
      <w:r>
        <w:rPr>
          <w:rStyle w:val="1"/>
        </w:rPr>
        <w:t xml:space="preserve">4.- Honako hau galdetu da: Zer ikastetxek jarraitzen zuten, irailaren 10ean, plantilla osoa eduki gabe? Zehaztu profesional-kopurua eta lanpostua, ikastetxez ikastetxe. Erantzuna 4. galderari dagokion fitxan ageri da.</w:t>
      </w:r>
    </w:p>
    <w:p>
      <w:pPr>
        <w:pStyle w:val="0"/>
        <w:suppressAutoHyphens w:val="false"/>
        <w:rPr>
          <w:rStyle w:val="1"/>
        </w:rPr>
      </w:pPr>
      <w:r>
        <w:rPr>
          <w:rStyle w:val="1"/>
        </w:rPr>
        <w:t xml:space="preserve">5.- Honako hau galdetu da: Zer ikastetxek jarraitzen zuten, irailaren 15ean, plantilla osoa eduki gabe? Zehaztu profesional-kopurua eta lanpostua, ikastetxez ikastetxe. Erantzuna 5. galderari dagokion fitxan ageri da.</w:t>
      </w:r>
    </w:p>
    <w:p>
      <w:pPr>
        <w:pStyle w:val="0"/>
        <w:suppressAutoHyphens w:val="false"/>
        <w:rPr>
          <w:rStyle w:val="1"/>
        </w:rPr>
      </w:pPr>
      <w:r>
        <w:rPr>
          <w:rStyle w:val="1"/>
        </w:rPr>
        <w:t xml:space="preserve">6.- Honako hau galdetu da: Zer ikastetxek jarraitzen zuten, irailaren 20an, plantilla osoa eduki gabe? Zehaztu profesional-kopurua eta lanpostua, ikastetxez ikastetxe. Erantzuna 6. galderari dagokion fitxan ageri da.</w:t>
      </w:r>
    </w:p>
    <w:p>
      <w:pPr>
        <w:pStyle w:val="0"/>
        <w:suppressAutoHyphens w:val="false"/>
        <w:rPr>
          <w:rStyle w:val="1"/>
        </w:rPr>
      </w:pPr>
      <w:r>
        <w:rPr>
          <w:rStyle w:val="1"/>
        </w:rPr>
        <w:t xml:space="preserve">7.- Honako hau galdetu da: “Zer ikasgai eta/edo espezialitate eta zenbat lanpostu gelditu dira estali gabe master pedagogikoa eta didaktikoa daukan irakaslerik aurkitu ez duzuelako?”. Erantzuna da ezen, galdera parlamentario hau entregatzeko datan, eta 55/2016 Foru Aginduaren 7. artikulua aplikatuz, 4 irakasle izan direla (3.600tik gora kontratatu dira), honako espezialitate hauetakoak: Instalazio elektroteknikoak espezialitatean (2 irakasle DonibaneIIPan) eta Sistema elektrotekniko eta automatizatuak espezialitatean (2 irakasle Imarkoaingo Energia Berriztagarrien eta Eraginkortasun Energetikoaren Erreferentzia Nazionaleko Zentroan).</w:t>
      </w:r>
    </w:p>
    <w:p>
      <w:pPr>
        <w:pStyle w:val="0"/>
        <w:suppressAutoHyphens w:val="false"/>
        <w:rPr>
          <w:rStyle w:val="1"/>
        </w:rPr>
      </w:pPr>
      <w:r>
        <w:rPr>
          <w:rStyle w:val="1"/>
        </w:rPr>
        <w:t xml:space="preserve">Iruñean, 2017ko urriaren 26an.</w:t>
      </w:r>
    </w:p>
    <w:p>
      <w:pPr>
        <w:pStyle w:val="0"/>
        <w:suppressAutoHyphens w:val="false"/>
        <w:rPr>
          <w:rStyle w:val="1"/>
        </w:rPr>
      </w:pPr>
      <w:r>
        <w:rPr>
          <w:rStyle w:val="1"/>
        </w:rPr>
        <w:t xml:space="preserve">Hezkuntza Departamentuko kontseilaria eta Gobernuko eleduna.</w:t>
      </w:r>
    </w:p>
    <w:p>
      <w:pPr>
        <w:pStyle w:val="0"/>
        <w:suppressAutoHyphens w:val="false"/>
        <w:rPr>
          <w:rStyle w:val="1"/>
        </w:rPr>
      </w:pPr>
      <w:r>
        <w:rPr>
          <w:rStyle w:val="1"/>
        </w:rPr>
        <w:t xml:space="preserve">(Oharra: Aipatu eranskina foru parlamentarien eskura dago Parlamentuaren kudeaketarako Agora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