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diciembre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iniciativas del Gobierno de Navarra para establecer un acuerdo con el Ayuntamiento de Baztan para garantizar el funcionamiento futuro del Museo Etnográfico Jorge Oteiza de Elizondo-Baztan, formulada por la Ilma. Sra. D.ª Cristina Altuna Ochotorena.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diciembre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Cristina Altuna Ochotorena, miembro del Grupo Parlamentario de Unión del Pueblo Navarro (UPN), de conformidad con lo establecido en el Reglamento de la Cámara, solicita de la Consejera de Cultura, Deporte y Juventud del Gobierno de Navarra contestación oral en el Pleno a la siguiente pregunta: </w:t>
      </w:r>
    </w:p>
    <w:p>
      <w:pPr>
        <w:pStyle w:val="0"/>
        <w:suppressAutoHyphens w:val="false"/>
        <w:rPr>
          <w:rStyle w:val="1"/>
        </w:rPr>
      </w:pPr>
      <w:r>
        <w:rPr>
          <w:rStyle w:val="1"/>
        </w:rPr>
        <w:t xml:space="preserve">– ¿Qué iniciativas ha adoptado el Gobierno de Navarra para establecer un acuerdo con el equipo de gobierno del Ayuntamiento de Baztan para garantizar el funcionamiento futuro del Museo Etnográfico Jorge Oteiza, de Elizondo-Baztan?</w:t>
      </w:r>
    </w:p>
    <w:p>
      <w:pPr>
        <w:pStyle w:val="0"/>
        <w:suppressAutoHyphens w:val="false"/>
        <w:rPr>
          <w:rStyle w:val="1"/>
        </w:rPr>
      </w:pPr>
      <w:r>
        <w:rPr>
          <w:rStyle w:val="1"/>
        </w:rPr>
        <w:t xml:space="preserve">Pamplona, 28 de noviembre de 2017</w:t>
      </w:r>
    </w:p>
    <w:p>
      <w:pPr>
        <w:pStyle w:val="0"/>
        <w:suppressAutoHyphens w:val="false"/>
        <w:rPr>
          <w:rStyle w:val="1"/>
        </w:rPr>
      </w:pPr>
      <w:r>
        <w:rPr>
          <w:rStyle w:val="1"/>
        </w:rPr>
        <w:t xml:space="preserve">La Parlamentaria Foral: Cristina Altuna Ochotorena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