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388" w:rsidRPr="004C2064" w:rsidRDefault="006A0083" w:rsidP="00F05997">
      <w:pPr>
        <w:pStyle w:val="EstiloPortada"/>
        <w:spacing w:before="240"/>
        <w:ind w:left="3686" w:right="-425" w:hanging="1134"/>
        <w:jc w:val="right"/>
        <w:rPr>
          <w:sz w:val="36"/>
          <w:szCs w:val="36"/>
        </w:rPr>
      </w:pPr>
      <w:r w:rsidRPr="00C6662A">
        <w:rPr>
          <w:rFonts w:ascii="GillSans" w:hAnsi="GillSans"/>
          <w:noProof/>
          <w:color w:val="808080"/>
          <w:sz w:val="44"/>
          <w:szCs w:val="44"/>
          <w:lang w:val="es-ES" w:eastAsia="es-ES"/>
        </w:rPr>
        <mc:AlternateContent>
          <mc:Choice Requires="wps">
            <w:drawing>
              <wp:anchor distT="0" distB="0" distL="114300" distR="114300" simplePos="0" relativeHeight="251657728" behindDoc="0" locked="0" layoutInCell="1" allowOverlap="1" wp14:anchorId="1B5CC9CC" wp14:editId="51B64C88">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D004E" w:rsidRPr="003A7956" w:rsidRDefault="00FD004E" w:rsidP="002C7026">
                            <w:pPr>
                              <w:spacing w:after="0"/>
                              <w:ind w:firstLine="0"/>
                              <w:jc w:val="center"/>
                              <w:rPr>
                                <w:sz w:val="18"/>
                                <w:szCs w:val="18"/>
                                <w:lang w:val="es-ES"/>
                              </w:rPr>
                            </w:pPr>
                            <w:r w:rsidRPr="003A7956">
                              <w:rPr>
                                <w:sz w:val="18"/>
                                <w:szCs w:val="18"/>
                                <w:lang w:val="es-ES"/>
                              </w:rPr>
                              <w:t>CAMARA DE</w:t>
                            </w:r>
                          </w:p>
                          <w:p w:rsidR="00FD004E" w:rsidRPr="003A7956" w:rsidRDefault="00FD004E" w:rsidP="002C7026">
                            <w:pPr>
                              <w:spacing w:after="0"/>
                              <w:ind w:firstLine="0"/>
                              <w:jc w:val="center"/>
                              <w:rPr>
                                <w:sz w:val="18"/>
                                <w:szCs w:val="18"/>
                                <w:lang w:val="es-ES"/>
                              </w:rPr>
                            </w:pPr>
                            <w:r w:rsidRPr="003A7956">
                              <w:rPr>
                                <w:sz w:val="18"/>
                                <w:szCs w:val="18"/>
                                <w:lang w:val="es-ES"/>
                              </w:rPr>
                              <w:t>COMPTOS</w:t>
                            </w:r>
                          </w:p>
                          <w:p w:rsidR="00FD004E" w:rsidRPr="003A7956" w:rsidRDefault="00FD004E" w:rsidP="002C7026">
                            <w:pPr>
                              <w:spacing w:after="0"/>
                              <w:ind w:firstLine="0"/>
                              <w:jc w:val="center"/>
                              <w:rPr>
                                <w:sz w:val="18"/>
                                <w:szCs w:val="18"/>
                                <w:lang w:val="es-ES"/>
                              </w:rPr>
                            </w:pPr>
                            <w:r w:rsidRPr="003A7956">
                              <w:rPr>
                                <w:sz w:val="18"/>
                                <w:szCs w:val="18"/>
                                <w:lang w:val="es-ES"/>
                              </w:rPr>
                              <w:t>DE NAVARRA</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NAFARROAKO</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KONTUEN</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FD004E" w:rsidRPr="003A7956" w:rsidRDefault="00FD004E" w:rsidP="002C7026">
                      <w:pPr>
                        <w:spacing w:after="0"/>
                        <w:ind w:firstLine="0"/>
                        <w:jc w:val="center"/>
                        <w:rPr>
                          <w:sz w:val="18"/>
                          <w:szCs w:val="18"/>
                          <w:lang w:val="es-ES"/>
                        </w:rPr>
                      </w:pPr>
                      <w:r w:rsidRPr="003A7956">
                        <w:rPr>
                          <w:sz w:val="18"/>
                          <w:szCs w:val="18"/>
                          <w:lang w:val="es-ES"/>
                        </w:rPr>
                        <w:t>CAMARA DE</w:t>
                      </w:r>
                    </w:p>
                    <w:p w:rsidR="00FD004E" w:rsidRPr="003A7956" w:rsidRDefault="00FD004E" w:rsidP="002C7026">
                      <w:pPr>
                        <w:spacing w:after="0"/>
                        <w:ind w:firstLine="0"/>
                        <w:jc w:val="center"/>
                        <w:rPr>
                          <w:sz w:val="18"/>
                          <w:szCs w:val="18"/>
                          <w:lang w:val="es-ES"/>
                        </w:rPr>
                      </w:pPr>
                      <w:r w:rsidRPr="003A7956">
                        <w:rPr>
                          <w:sz w:val="18"/>
                          <w:szCs w:val="18"/>
                          <w:lang w:val="es-ES"/>
                        </w:rPr>
                        <w:t>COMPTOS</w:t>
                      </w:r>
                    </w:p>
                    <w:p w:rsidR="00FD004E" w:rsidRPr="003A7956" w:rsidRDefault="00FD004E" w:rsidP="002C7026">
                      <w:pPr>
                        <w:spacing w:after="0"/>
                        <w:ind w:firstLine="0"/>
                        <w:jc w:val="center"/>
                        <w:rPr>
                          <w:sz w:val="18"/>
                          <w:szCs w:val="18"/>
                          <w:lang w:val="es-ES"/>
                        </w:rPr>
                      </w:pPr>
                      <w:r w:rsidRPr="003A7956">
                        <w:rPr>
                          <w:sz w:val="18"/>
                          <w:szCs w:val="18"/>
                          <w:lang w:val="es-ES"/>
                        </w:rPr>
                        <w:t>DE NAVARRA</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NAFARROAKO</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KONTUEN</w:t>
                      </w:r>
                    </w:p>
                    <w:p w:rsidR="00FD004E" w:rsidRPr="003A7956" w:rsidRDefault="00FD004E" w:rsidP="002C7026">
                      <w:pPr>
                        <w:spacing w:after="0"/>
                        <w:ind w:firstLine="0"/>
                        <w:jc w:val="center"/>
                        <w:rPr>
                          <w:color w:val="808080"/>
                          <w:sz w:val="18"/>
                          <w:szCs w:val="18"/>
                          <w:lang w:val="es-ES"/>
                        </w:rPr>
                      </w:pPr>
                      <w:r w:rsidRPr="003A7956">
                        <w:rPr>
                          <w:color w:val="808080"/>
                          <w:sz w:val="18"/>
                          <w:szCs w:val="18"/>
                          <w:lang w:val="es-ES"/>
                        </w:rPr>
                        <w:t>GANBERA</w:t>
                      </w:r>
                    </w:p>
                  </w:txbxContent>
                </v:textbox>
              </v:shape>
            </w:pict>
          </mc:Fallback>
        </mc:AlternateContent>
      </w:r>
    </w:p>
    <w:p w:rsidR="00C35B3B" w:rsidRDefault="00B074D9" w:rsidP="00EF5900">
      <w:pPr>
        <w:pStyle w:val="EstiloPortada"/>
        <w:ind w:left="3822" w:right="-425"/>
        <w:jc w:val="right"/>
      </w:pPr>
      <w:r>
        <w:t xml:space="preserve">Ayuntamiento de </w:t>
      </w:r>
    </w:p>
    <w:p w:rsidR="001C3A32" w:rsidRPr="001D4F09" w:rsidRDefault="00B5672C" w:rsidP="00EF5900">
      <w:pPr>
        <w:pStyle w:val="EstiloPortada"/>
        <w:ind w:left="3822" w:right="-425"/>
        <w:jc w:val="right"/>
      </w:pPr>
      <w:r>
        <w:t>Berrioplano</w:t>
      </w:r>
      <w:r w:rsidR="00C35B3B">
        <w:t>,</w:t>
      </w:r>
      <w:r w:rsidR="002F77DA">
        <w:t xml:space="preserve"> 201</w:t>
      </w:r>
      <w:r>
        <w:t>6</w:t>
      </w:r>
    </w:p>
    <w:p w:rsidR="001C3A32" w:rsidRPr="00204979" w:rsidRDefault="001C3A32" w:rsidP="00891D73">
      <w:pPr>
        <w:pStyle w:val="texto"/>
      </w:pPr>
    </w:p>
    <w:p w:rsidR="001C3A32" w:rsidRDefault="001C3A32" w:rsidP="00891D73">
      <w:pPr>
        <w:pStyle w:val="texto"/>
      </w:pPr>
    </w:p>
    <w:p w:rsidR="00AC0388" w:rsidRDefault="00AC0388"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B074D9" w:rsidRPr="00204979" w:rsidRDefault="00B074D9" w:rsidP="00891D73">
      <w:pPr>
        <w:pStyle w:val="texto"/>
      </w:pPr>
    </w:p>
    <w:p w:rsidR="00844F74" w:rsidRDefault="00844F74" w:rsidP="00891D73">
      <w:pPr>
        <w:pStyle w:val="texto"/>
      </w:pPr>
    </w:p>
    <w:p w:rsidR="00C6662A" w:rsidRDefault="00C6662A" w:rsidP="00891D73">
      <w:pPr>
        <w:pStyle w:val="texto"/>
      </w:pPr>
    </w:p>
    <w:p w:rsidR="00C6662A" w:rsidRDefault="00C6662A" w:rsidP="00891D73">
      <w:pPr>
        <w:pStyle w:val="texto"/>
      </w:pPr>
    </w:p>
    <w:p w:rsidR="00C6662A" w:rsidRPr="00204979" w:rsidRDefault="00C6662A" w:rsidP="00891D73">
      <w:pPr>
        <w:pStyle w:val="texto"/>
      </w:pPr>
    </w:p>
    <w:p w:rsidR="00844F74" w:rsidRPr="00204979" w:rsidRDefault="00844F74" w:rsidP="00891D73">
      <w:pPr>
        <w:pStyle w:val="texto"/>
      </w:pPr>
    </w:p>
    <w:p w:rsidR="00F525C7" w:rsidRDefault="00F525C7" w:rsidP="009936FC">
      <w:pPr>
        <w:pStyle w:val="Fechaportada"/>
      </w:pPr>
    </w:p>
    <w:p w:rsidR="00716463" w:rsidRPr="002F6DBB" w:rsidRDefault="00C64651" w:rsidP="009936FC">
      <w:pPr>
        <w:pStyle w:val="Fechaportada"/>
      </w:pPr>
      <w:r>
        <w:t>Octubre</w:t>
      </w:r>
      <w:r w:rsidR="00512105">
        <w:t xml:space="preserve"> de 2017</w:t>
      </w:r>
    </w:p>
    <w:p w:rsidR="008E3FFE" w:rsidRPr="002F6DBB" w:rsidRDefault="008E3FFE" w:rsidP="00891D73">
      <w:pPr>
        <w:pStyle w:val="ndice"/>
        <w:rPr>
          <w:rFonts w:ascii="Times New Roman" w:hAnsi="Times New Roman"/>
          <w:color w:val="auto"/>
        </w:rPr>
        <w:sectPr w:rsidR="008E3FFE" w:rsidRPr="002F6DBB"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4D2E4A" w:rsidRDefault="004D2E4A" w:rsidP="009C1D04">
      <w:pPr>
        <w:pStyle w:val="ndice"/>
        <w:spacing w:after="0"/>
      </w:pPr>
    </w:p>
    <w:p w:rsidR="004D2E4A" w:rsidRDefault="004D2E4A" w:rsidP="004D2E4A">
      <w:pPr>
        <w:pStyle w:val="ndice"/>
      </w:pPr>
      <w:r w:rsidRPr="00891D73">
        <w:t>Índice</w:t>
      </w:r>
    </w:p>
    <w:p w:rsidR="004D2E4A" w:rsidRPr="00DE6C07" w:rsidRDefault="004D2E4A" w:rsidP="004D2E4A">
      <w:pPr>
        <w:pStyle w:val="texto"/>
        <w:ind w:right="-338"/>
        <w:jc w:val="right"/>
        <w:rPr>
          <w:rFonts w:ascii="Arial Narrow" w:hAnsi="Arial Narrow"/>
          <w:sz w:val="20"/>
          <w:szCs w:val="20"/>
        </w:rPr>
      </w:pPr>
      <w:r w:rsidRPr="00DE6C07">
        <w:rPr>
          <w:rFonts w:ascii="Arial Narrow" w:hAnsi="Arial Narrow"/>
          <w:sz w:val="20"/>
          <w:szCs w:val="20"/>
        </w:rPr>
        <w:t>Página</w:t>
      </w:r>
    </w:p>
    <w:p w:rsidR="00F05997" w:rsidRDefault="004D2E4A">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95304207" w:history="1">
        <w:r w:rsidR="00F05997" w:rsidRPr="00AF0FE4">
          <w:rPr>
            <w:rStyle w:val="Hipervnculo"/>
            <w:noProof/>
          </w:rPr>
          <w:t>I. Introducción</w:t>
        </w:r>
        <w:r w:rsidR="00F05997">
          <w:rPr>
            <w:noProof/>
            <w:webHidden/>
          </w:rPr>
          <w:tab/>
        </w:r>
        <w:r w:rsidR="00F05997">
          <w:rPr>
            <w:noProof/>
            <w:webHidden/>
          </w:rPr>
          <w:fldChar w:fldCharType="begin"/>
        </w:r>
        <w:r w:rsidR="00F05997">
          <w:rPr>
            <w:noProof/>
            <w:webHidden/>
          </w:rPr>
          <w:instrText xml:space="preserve"> PAGEREF _Toc495304207 \h </w:instrText>
        </w:r>
        <w:r w:rsidR="00F05997">
          <w:rPr>
            <w:noProof/>
            <w:webHidden/>
          </w:rPr>
        </w:r>
        <w:r w:rsidR="00F05997">
          <w:rPr>
            <w:noProof/>
            <w:webHidden/>
          </w:rPr>
          <w:fldChar w:fldCharType="separate"/>
        </w:r>
        <w:r w:rsidR="00F05997">
          <w:rPr>
            <w:noProof/>
            <w:webHidden/>
          </w:rPr>
          <w:t>3</w:t>
        </w:r>
        <w:r w:rsidR="00F05997">
          <w:rPr>
            <w:noProof/>
            <w:webHidden/>
          </w:rPr>
          <w:fldChar w:fldCharType="end"/>
        </w:r>
      </w:hyperlink>
    </w:p>
    <w:p w:rsidR="00F05997" w:rsidRDefault="00F600D2">
      <w:pPr>
        <w:pStyle w:val="TDC1"/>
        <w:rPr>
          <w:rFonts w:asciiTheme="minorHAnsi" w:eastAsiaTheme="minorEastAsia" w:hAnsiTheme="minorHAnsi" w:cstheme="minorBidi"/>
          <w:smallCaps w:val="0"/>
          <w:noProof/>
          <w:szCs w:val="22"/>
          <w:lang w:val="es-ES" w:eastAsia="es-ES"/>
        </w:rPr>
      </w:pPr>
      <w:hyperlink w:anchor="_Toc495304208" w:history="1">
        <w:r w:rsidR="00F05997" w:rsidRPr="00AF0FE4">
          <w:rPr>
            <w:rStyle w:val="Hipervnculo"/>
            <w:noProof/>
          </w:rPr>
          <w:t>II. Opinión</w:t>
        </w:r>
        <w:r w:rsidR="00F05997">
          <w:rPr>
            <w:noProof/>
            <w:webHidden/>
          </w:rPr>
          <w:tab/>
        </w:r>
        <w:r w:rsidR="00F05997">
          <w:rPr>
            <w:noProof/>
            <w:webHidden/>
          </w:rPr>
          <w:fldChar w:fldCharType="begin"/>
        </w:r>
        <w:r w:rsidR="00F05997">
          <w:rPr>
            <w:noProof/>
            <w:webHidden/>
          </w:rPr>
          <w:instrText xml:space="preserve"> PAGEREF _Toc495304208 \h </w:instrText>
        </w:r>
        <w:r w:rsidR="00F05997">
          <w:rPr>
            <w:noProof/>
            <w:webHidden/>
          </w:rPr>
        </w:r>
        <w:r w:rsidR="00F05997">
          <w:rPr>
            <w:noProof/>
            <w:webHidden/>
          </w:rPr>
          <w:fldChar w:fldCharType="separate"/>
        </w:r>
        <w:r w:rsidR="00F05997">
          <w:rPr>
            <w:noProof/>
            <w:webHidden/>
          </w:rPr>
          <w:t>7</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09" w:history="1">
        <w:r w:rsidR="00F05997" w:rsidRPr="00AF0FE4">
          <w:rPr>
            <w:rStyle w:val="Hipervnculo"/>
            <w:noProof/>
          </w:rPr>
          <w:t>II.1. Opinión de auditoría financiera sobre la cuenta general de 2016</w:t>
        </w:r>
        <w:r w:rsidR="00F05997">
          <w:rPr>
            <w:noProof/>
            <w:webHidden/>
          </w:rPr>
          <w:tab/>
        </w:r>
        <w:r w:rsidR="00F05997">
          <w:rPr>
            <w:noProof/>
            <w:webHidden/>
          </w:rPr>
          <w:fldChar w:fldCharType="begin"/>
        </w:r>
        <w:r w:rsidR="00F05997">
          <w:rPr>
            <w:noProof/>
            <w:webHidden/>
          </w:rPr>
          <w:instrText xml:space="preserve"> PAGEREF _Toc495304209 \h </w:instrText>
        </w:r>
        <w:r w:rsidR="00F05997">
          <w:rPr>
            <w:noProof/>
            <w:webHidden/>
          </w:rPr>
        </w:r>
        <w:r w:rsidR="00F05997">
          <w:rPr>
            <w:noProof/>
            <w:webHidden/>
          </w:rPr>
          <w:fldChar w:fldCharType="separate"/>
        </w:r>
        <w:r w:rsidR="00F05997">
          <w:rPr>
            <w:noProof/>
            <w:webHidden/>
          </w:rPr>
          <w:t>8</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0" w:history="1">
        <w:r w:rsidR="00F05997" w:rsidRPr="00AF0FE4">
          <w:rPr>
            <w:rStyle w:val="Hipervnculo"/>
            <w:noProof/>
          </w:rPr>
          <w:t>II.2. Opinión de fiscalización de cumplimiento de la legalidad</w:t>
        </w:r>
        <w:r w:rsidR="00F05997">
          <w:rPr>
            <w:noProof/>
            <w:webHidden/>
          </w:rPr>
          <w:tab/>
        </w:r>
        <w:r w:rsidR="00F05997">
          <w:rPr>
            <w:noProof/>
            <w:webHidden/>
          </w:rPr>
          <w:fldChar w:fldCharType="begin"/>
        </w:r>
        <w:r w:rsidR="00F05997">
          <w:rPr>
            <w:noProof/>
            <w:webHidden/>
          </w:rPr>
          <w:instrText xml:space="preserve"> PAGEREF _Toc495304210 \h </w:instrText>
        </w:r>
        <w:r w:rsidR="00F05997">
          <w:rPr>
            <w:noProof/>
            <w:webHidden/>
          </w:rPr>
        </w:r>
        <w:r w:rsidR="00F05997">
          <w:rPr>
            <w:noProof/>
            <w:webHidden/>
          </w:rPr>
          <w:fldChar w:fldCharType="separate"/>
        </w:r>
        <w:r w:rsidR="00F05997">
          <w:rPr>
            <w:noProof/>
            <w:webHidden/>
          </w:rPr>
          <w:t>8</w:t>
        </w:r>
        <w:r w:rsidR="00F05997">
          <w:rPr>
            <w:noProof/>
            <w:webHidden/>
          </w:rPr>
          <w:fldChar w:fldCharType="end"/>
        </w:r>
      </w:hyperlink>
    </w:p>
    <w:p w:rsidR="00F05997" w:rsidRDefault="00F600D2">
      <w:pPr>
        <w:pStyle w:val="TDC1"/>
        <w:rPr>
          <w:rFonts w:asciiTheme="minorHAnsi" w:eastAsiaTheme="minorEastAsia" w:hAnsiTheme="minorHAnsi" w:cstheme="minorBidi"/>
          <w:smallCaps w:val="0"/>
          <w:noProof/>
          <w:szCs w:val="22"/>
          <w:lang w:val="es-ES" w:eastAsia="es-ES"/>
        </w:rPr>
      </w:pPr>
      <w:hyperlink w:anchor="_Toc495304211" w:history="1">
        <w:r w:rsidR="00F05997" w:rsidRPr="00AF0FE4">
          <w:rPr>
            <w:rStyle w:val="Hipervnculo"/>
            <w:noProof/>
          </w:rPr>
          <w:t>III. Resumen de la Cuenta General del Ayuntamiento de 2016</w:t>
        </w:r>
        <w:r w:rsidR="00F05997">
          <w:rPr>
            <w:noProof/>
            <w:webHidden/>
          </w:rPr>
          <w:tab/>
        </w:r>
        <w:r w:rsidR="00F05997">
          <w:rPr>
            <w:noProof/>
            <w:webHidden/>
          </w:rPr>
          <w:fldChar w:fldCharType="begin"/>
        </w:r>
        <w:r w:rsidR="00F05997">
          <w:rPr>
            <w:noProof/>
            <w:webHidden/>
          </w:rPr>
          <w:instrText xml:space="preserve"> PAGEREF _Toc495304211 \h </w:instrText>
        </w:r>
        <w:r w:rsidR="00F05997">
          <w:rPr>
            <w:noProof/>
            <w:webHidden/>
          </w:rPr>
        </w:r>
        <w:r w:rsidR="00F05997">
          <w:rPr>
            <w:noProof/>
            <w:webHidden/>
          </w:rPr>
          <w:fldChar w:fldCharType="separate"/>
        </w:r>
        <w:r w:rsidR="00F05997">
          <w:rPr>
            <w:noProof/>
            <w:webHidden/>
          </w:rPr>
          <w:t>9</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2" w:history="1">
        <w:r w:rsidR="00F05997" w:rsidRPr="00AF0FE4">
          <w:rPr>
            <w:rStyle w:val="Hipervnculo"/>
            <w:noProof/>
          </w:rPr>
          <w:t>III1. Estado de ejecución del presupuesto de 2016</w:t>
        </w:r>
        <w:r w:rsidR="00F05997">
          <w:rPr>
            <w:noProof/>
            <w:webHidden/>
          </w:rPr>
          <w:tab/>
        </w:r>
        <w:r w:rsidR="00F05997">
          <w:rPr>
            <w:noProof/>
            <w:webHidden/>
          </w:rPr>
          <w:fldChar w:fldCharType="begin"/>
        </w:r>
        <w:r w:rsidR="00F05997">
          <w:rPr>
            <w:noProof/>
            <w:webHidden/>
          </w:rPr>
          <w:instrText xml:space="preserve"> PAGEREF _Toc495304212 \h </w:instrText>
        </w:r>
        <w:r w:rsidR="00F05997">
          <w:rPr>
            <w:noProof/>
            <w:webHidden/>
          </w:rPr>
        </w:r>
        <w:r w:rsidR="00F05997">
          <w:rPr>
            <w:noProof/>
            <w:webHidden/>
          </w:rPr>
          <w:fldChar w:fldCharType="separate"/>
        </w:r>
        <w:r w:rsidR="00F05997">
          <w:rPr>
            <w:noProof/>
            <w:webHidden/>
          </w:rPr>
          <w:t>9</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3" w:history="1">
        <w:r w:rsidR="00F05997" w:rsidRPr="00AF0FE4">
          <w:rPr>
            <w:rStyle w:val="Hipervnculo"/>
            <w:noProof/>
          </w:rPr>
          <w:t>III.2. Resultado presupuestario 2016</w:t>
        </w:r>
        <w:r w:rsidR="00F05997">
          <w:rPr>
            <w:noProof/>
            <w:webHidden/>
          </w:rPr>
          <w:tab/>
        </w:r>
        <w:r w:rsidR="00F05997">
          <w:rPr>
            <w:noProof/>
            <w:webHidden/>
          </w:rPr>
          <w:fldChar w:fldCharType="begin"/>
        </w:r>
        <w:r w:rsidR="00F05997">
          <w:rPr>
            <w:noProof/>
            <w:webHidden/>
          </w:rPr>
          <w:instrText xml:space="preserve"> PAGEREF _Toc495304213 \h </w:instrText>
        </w:r>
        <w:r w:rsidR="00F05997">
          <w:rPr>
            <w:noProof/>
            <w:webHidden/>
          </w:rPr>
        </w:r>
        <w:r w:rsidR="00F05997">
          <w:rPr>
            <w:noProof/>
            <w:webHidden/>
          </w:rPr>
          <w:fldChar w:fldCharType="separate"/>
        </w:r>
        <w:r w:rsidR="00F05997">
          <w:rPr>
            <w:noProof/>
            <w:webHidden/>
          </w:rPr>
          <w:t>10</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4" w:history="1">
        <w:r w:rsidR="00F05997" w:rsidRPr="00AF0FE4">
          <w:rPr>
            <w:rStyle w:val="Hipervnculo"/>
            <w:noProof/>
          </w:rPr>
          <w:t>III.3. Estado de remanente de tesorería a 31 de diciembre de 2016</w:t>
        </w:r>
        <w:r w:rsidR="00F05997">
          <w:rPr>
            <w:noProof/>
            <w:webHidden/>
          </w:rPr>
          <w:tab/>
        </w:r>
        <w:r w:rsidR="00F05997">
          <w:rPr>
            <w:noProof/>
            <w:webHidden/>
          </w:rPr>
          <w:fldChar w:fldCharType="begin"/>
        </w:r>
        <w:r w:rsidR="00F05997">
          <w:rPr>
            <w:noProof/>
            <w:webHidden/>
          </w:rPr>
          <w:instrText xml:space="preserve"> PAGEREF _Toc495304214 \h </w:instrText>
        </w:r>
        <w:r w:rsidR="00F05997">
          <w:rPr>
            <w:noProof/>
            <w:webHidden/>
          </w:rPr>
        </w:r>
        <w:r w:rsidR="00F05997">
          <w:rPr>
            <w:noProof/>
            <w:webHidden/>
          </w:rPr>
          <w:fldChar w:fldCharType="separate"/>
        </w:r>
        <w:r w:rsidR="00F05997">
          <w:rPr>
            <w:noProof/>
            <w:webHidden/>
          </w:rPr>
          <w:t>10</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5" w:history="1">
        <w:r w:rsidR="00F05997" w:rsidRPr="00AF0FE4">
          <w:rPr>
            <w:rStyle w:val="Hipervnculo"/>
            <w:rFonts w:cs="Arial"/>
            <w:noProof/>
          </w:rPr>
          <w:t>III</w:t>
        </w:r>
        <w:r w:rsidR="00F05997" w:rsidRPr="00AF0FE4">
          <w:rPr>
            <w:rStyle w:val="Hipervnculo"/>
            <w:noProof/>
          </w:rPr>
          <w:t>.4. Balance de situación a 31 de diciembre de 2016</w:t>
        </w:r>
        <w:r w:rsidR="00F05997">
          <w:rPr>
            <w:noProof/>
            <w:webHidden/>
          </w:rPr>
          <w:tab/>
        </w:r>
        <w:r w:rsidR="00F05997">
          <w:rPr>
            <w:noProof/>
            <w:webHidden/>
          </w:rPr>
          <w:fldChar w:fldCharType="begin"/>
        </w:r>
        <w:r w:rsidR="00F05997">
          <w:rPr>
            <w:noProof/>
            <w:webHidden/>
          </w:rPr>
          <w:instrText xml:space="preserve"> PAGEREF _Toc495304215 \h </w:instrText>
        </w:r>
        <w:r w:rsidR="00F05997">
          <w:rPr>
            <w:noProof/>
            <w:webHidden/>
          </w:rPr>
        </w:r>
        <w:r w:rsidR="00F05997">
          <w:rPr>
            <w:noProof/>
            <w:webHidden/>
          </w:rPr>
          <w:fldChar w:fldCharType="separate"/>
        </w:r>
        <w:r w:rsidR="00F05997">
          <w:rPr>
            <w:noProof/>
            <w:webHidden/>
          </w:rPr>
          <w:t>11</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6" w:history="1">
        <w:r w:rsidR="00F05997" w:rsidRPr="00AF0FE4">
          <w:rPr>
            <w:rStyle w:val="Hipervnculo"/>
            <w:noProof/>
          </w:rPr>
          <w:t>III.5. Cuenta de Resultados económico-patrimonial 2016</w:t>
        </w:r>
        <w:r w:rsidR="00F05997">
          <w:rPr>
            <w:noProof/>
            <w:webHidden/>
          </w:rPr>
          <w:tab/>
        </w:r>
        <w:r w:rsidR="00F05997">
          <w:rPr>
            <w:noProof/>
            <w:webHidden/>
          </w:rPr>
          <w:fldChar w:fldCharType="begin"/>
        </w:r>
        <w:r w:rsidR="00F05997">
          <w:rPr>
            <w:noProof/>
            <w:webHidden/>
          </w:rPr>
          <w:instrText xml:space="preserve"> PAGEREF _Toc495304216 \h </w:instrText>
        </w:r>
        <w:r w:rsidR="00F05997">
          <w:rPr>
            <w:noProof/>
            <w:webHidden/>
          </w:rPr>
        </w:r>
        <w:r w:rsidR="00F05997">
          <w:rPr>
            <w:noProof/>
            <w:webHidden/>
          </w:rPr>
          <w:fldChar w:fldCharType="separate"/>
        </w:r>
        <w:r w:rsidR="00F05997">
          <w:rPr>
            <w:noProof/>
            <w:webHidden/>
          </w:rPr>
          <w:t>12</w:t>
        </w:r>
        <w:r w:rsidR="00F05997">
          <w:rPr>
            <w:noProof/>
            <w:webHidden/>
          </w:rPr>
          <w:fldChar w:fldCharType="end"/>
        </w:r>
      </w:hyperlink>
    </w:p>
    <w:p w:rsidR="00F05997" w:rsidRDefault="00F600D2">
      <w:pPr>
        <w:pStyle w:val="TDC1"/>
        <w:rPr>
          <w:rFonts w:asciiTheme="minorHAnsi" w:eastAsiaTheme="minorEastAsia" w:hAnsiTheme="minorHAnsi" w:cstheme="minorBidi"/>
          <w:smallCaps w:val="0"/>
          <w:noProof/>
          <w:szCs w:val="22"/>
          <w:lang w:val="es-ES" w:eastAsia="es-ES"/>
        </w:rPr>
      </w:pPr>
      <w:hyperlink w:anchor="_Toc495304217" w:history="1">
        <w:r w:rsidR="00F05997" w:rsidRPr="00AF0FE4">
          <w:rPr>
            <w:rStyle w:val="Hipervnculo"/>
            <w:noProof/>
          </w:rPr>
          <w:t>IV. Comentarios y observaciones que no afectan a la opinión. Recomendaciones</w:t>
        </w:r>
        <w:r w:rsidR="00F05997">
          <w:rPr>
            <w:noProof/>
            <w:webHidden/>
          </w:rPr>
          <w:tab/>
        </w:r>
        <w:r w:rsidR="00F05997">
          <w:rPr>
            <w:noProof/>
            <w:webHidden/>
          </w:rPr>
          <w:fldChar w:fldCharType="begin"/>
        </w:r>
        <w:r w:rsidR="00F05997">
          <w:rPr>
            <w:noProof/>
            <w:webHidden/>
          </w:rPr>
          <w:instrText xml:space="preserve"> PAGEREF _Toc495304217 \h </w:instrText>
        </w:r>
        <w:r w:rsidR="00F05997">
          <w:rPr>
            <w:noProof/>
            <w:webHidden/>
          </w:rPr>
        </w:r>
        <w:r w:rsidR="00F05997">
          <w:rPr>
            <w:noProof/>
            <w:webHidden/>
          </w:rPr>
          <w:fldChar w:fldCharType="separate"/>
        </w:r>
        <w:r w:rsidR="00F05997">
          <w:rPr>
            <w:noProof/>
            <w:webHidden/>
          </w:rPr>
          <w:t>13</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8" w:history="1">
        <w:r w:rsidR="00F05997" w:rsidRPr="00AF0FE4">
          <w:rPr>
            <w:rStyle w:val="Hipervnculo"/>
            <w:noProof/>
          </w:rPr>
          <w:t>IV.1. Situación económico-financiera del ayuntamiento a 31 de diciembre de 2016</w:t>
        </w:r>
        <w:r w:rsidR="00F05997">
          <w:rPr>
            <w:noProof/>
            <w:webHidden/>
          </w:rPr>
          <w:tab/>
        </w:r>
        <w:r w:rsidR="00F05997">
          <w:rPr>
            <w:noProof/>
            <w:webHidden/>
          </w:rPr>
          <w:fldChar w:fldCharType="begin"/>
        </w:r>
        <w:r w:rsidR="00F05997">
          <w:rPr>
            <w:noProof/>
            <w:webHidden/>
          </w:rPr>
          <w:instrText xml:space="preserve"> PAGEREF _Toc495304218 \h </w:instrText>
        </w:r>
        <w:r w:rsidR="00F05997">
          <w:rPr>
            <w:noProof/>
            <w:webHidden/>
          </w:rPr>
        </w:r>
        <w:r w:rsidR="00F05997">
          <w:rPr>
            <w:noProof/>
            <w:webHidden/>
          </w:rPr>
          <w:fldChar w:fldCharType="separate"/>
        </w:r>
        <w:r w:rsidR="00F05997">
          <w:rPr>
            <w:noProof/>
            <w:webHidden/>
          </w:rPr>
          <w:t>13</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19" w:history="1">
        <w:r w:rsidR="00F05997" w:rsidRPr="00AF0FE4">
          <w:rPr>
            <w:rStyle w:val="Hipervnculo"/>
            <w:noProof/>
          </w:rPr>
          <w:t>IV.2. Cumplimiento de los objetivos de estabilidad presupuestaria y de sostenibilidad financiera</w:t>
        </w:r>
        <w:r w:rsidR="00F05997">
          <w:rPr>
            <w:noProof/>
            <w:webHidden/>
          </w:rPr>
          <w:tab/>
        </w:r>
        <w:r w:rsidR="00F05997">
          <w:rPr>
            <w:noProof/>
            <w:webHidden/>
          </w:rPr>
          <w:fldChar w:fldCharType="begin"/>
        </w:r>
        <w:r w:rsidR="00F05997">
          <w:rPr>
            <w:noProof/>
            <w:webHidden/>
          </w:rPr>
          <w:instrText xml:space="preserve"> PAGEREF _Toc495304219 \h </w:instrText>
        </w:r>
        <w:r w:rsidR="00F05997">
          <w:rPr>
            <w:noProof/>
            <w:webHidden/>
          </w:rPr>
        </w:r>
        <w:r w:rsidR="00F05997">
          <w:rPr>
            <w:noProof/>
            <w:webHidden/>
          </w:rPr>
          <w:fldChar w:fldCharType="separate"/>
        </w:r>
        <w:r w:rsidR="00F05997">
          <w:rPr>
            <w:noProof/>
            <w:webHidden/>
          </w:rPr>
          <w:t>16</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0" w:history="1">
        <w:r w:rsidR="00F05997" w:rsidRPr="00AF0FE4">
          <w:rPr>
            <w:rStyle w:val="Hipervnculo"/>
            <w:noProof/>
          </w:rPr>
          <w:t>IV.3. Cumplimiento de las recomendaciones emitidas por la Cámara de Comptos</w:t>
        </w:r>
        <w:r w:rsidR="00D819E1">
          <w:rPr>
            <w:rStyle w:val="Hipervnculo"/>
            <w:noProof/>
          </w:rPr>
          <w:t xml:space="preserve">                                         </w:t>
        </w:r>
        <w:r w:rsidR="00F05997" w:rsidRPr="00AF0FE4">
          <w:rPr>
            <w:rStyle w:val="Hipervnculo"/>
            <w:noProof/>
          </w:rPr>
          <w:t xml:space="preserve"> en informes anteriores.</w:t>
        </w:r>
        <w:r w:rsidR="00F05997">
          <w:rPr>
            <w:noProof/>
            <w:webHidden/>
          </w:rPr>
          <w:tab/>
        </w:r>
        <w:r w:rsidR="00F05997">
          <w:rPr>
            <w:noProof/>
            <w:webHidden/>
          </w:rPr>
          <w:fldChar w:fldCharType="begin"/>
        </w:r>
        <w:r w:rsidR="00F05997">
          <w:rPr>
            <w:noProof/>
            <w:webHidden/>
          </w:rPr>
          <w:instrText xml:space="preserve"> PAGEREF _Toc495304220 \h </w:instrText>
        </w:r>
        <w:r w:rsidR="00F05997">
          <w:rPr>
            <w:noProof/>
            <w:webHidden/>
          </w:rPr>
        </w:r>
        <w:r w:rsidR="00F05997">
          <w:rPr>
            <w:noProof/>
            <w:webHidden/>
          </w:rPr>
          <w:fldChar w:fldCharType="separate"/>
        </w:r>
        <w:r w:rsidR="00F05997">
          <w:rPr>
            <w:noProof/>
            <w:webHidden/>
          </w:rPr>
          <w:t>17</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1" w:history="1">
        <w:r w:rsidR="00F05997" w:rsidRPr="00AF0FE4">
          <w:rPr>
            <w:rStyle w:val="Hipervnculo"/>
            <w:noProof/>
          </w:rPr>
          <w:t>IV.4. Aspectos generales</w:t>
        </w:r>
        <w:r w:rsidR="00F05997">
          <w:rPr>
            <w:noProof/>
            <w:webHidden/>
          </w:rPr>
          <w:tab/>
        </w:r>
        <w:r w:rsidR="00F05997">
          <w:rPr>
            <w:noProof/>
            <w:webHidden/>
          </w:rPr>
          <w:fldChar w:fldCharType="begin"/>
        </w:r>
        <w:r w:rsidR="00F05997">
          <w:rPr>
            <w:noProof/>
            <w:webHidden/>
          </w:rPr>
          <w:instrText xml:space="preserve"> PAGEREF _Toc495304221 \h </w:instrText>
        </w:r>
        <w:r w:rsidR="00F05997">
          <w:rPr>
            <w:noProof/>
            <w:webHidden/>
          </w:rPr>
        </w:r>
        <w:r w:rsidR="00F05997">
          <w:rPr>
            <w:noProof/>
            <w:webHidden/>
          </w:rPr>
          <w:fldChar w:fldCharType="separate"/>
        </w:r>
        <w:r w:rsidR="00F05997">
          <w:rPr>
            <w:noProof/>
            <w:webHidden/>
          </w:rPr>
          <w:t>18</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2" w:history="1">
        <w:r w:rsidR="00F05997" w:rsidRPr="00AF0FE4">
          <w:rPr>
            <w:rStyle w:val="Hipervnculo"/>
            <w:noProof/>
          </w:rPr>
          <w:t>IV.5. Gastos de Personal</w:t>
        </w:r>
        <w:r w:rsidR="00F05997">
          <w:rPr>
            <w:noProof/>
            <w:webHidden/>
          </w:rPr>
          <w:tab/>
        </w:r>
        <w:r w:rsidR="00F05997">
          <w:rPr>
            <w:noProof/>
            <w:webHidden/>
          </w:rPr>
          <w:fldChar w:fldCharType="begin"/>
        </w:r>
        <w:r w:rsidR="00F05997">
          <w:rPr>
            <w:noProof/>
            <w:webHidden/>
          </w:rPr>
          <w:instrText xml:space="preserve"> PAGEREF _Toc495304222 \h </w:instrText>
        </w:r>
        <w:r w:rsidR="00F05997">
          <w:rPr>
            <w:noProof/>
            <w:webHidden/>
          </w:rPr>
        </w:r>
        <w:r w:rsidR="00F05997">
          <w:rPr>
            <w:noProof/>
            <w:webHidden/>
          </w:rPr>
          <w:fldChar w:fldCharType="separate"/>
        </w:r>
        <w:r w:rsidR="00F05997">
          <w:rPr>
            <w:noProof/>
            <w:webHidden/>
          </w:rPr>
          <w:t>20</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3" w:history="1">
        <w:r w:rsidR="00F05997" w:rsidRPr="00AF0FE4">
          <w:rPr>
            <w:rStyle w:val="Hipervnculo"/>
            <w:noProof/>
          </w:rPr>
          <w:t>IV.6. Gastos en bienes corrientes y servicios</w:t>
        </w:r>
        <w:r w:rsidR="00F05997">
          <w:rPr>
            <w:noProof/>
            <w:webHidden/>
          </w:rPr>
          <w:tab/>
        </w:r>
        <w:r w:rsidR="00F05997">
          <w:rPr>
            <w:noProof/>
            <w:webHidden/>
          </w:rPr>
          <w:fldChar w:fldCharType="begin"/>
        </w:r>
        <w:r w:rsidR="00F05997">
          <w:rPr>
            <w:noProof/>
            <w:webHidden/>
          </w:rPr>
          <w:instrText xml:space="preserve"> PAGEREF _Toc495304223 \h </w:instrText>
        </w:r>
        <w:r w:rsidR="00F05997">
          <w:rPr>
            <w:noProof/>
            <w:webHidden/>
          </w:rPr>
        </w:r>
        <w:r w:rsidR="00F05997">
          <w:rPr>
            <w:noProof/>
            <w:webHidden/>
          </w:rPr>
          <w:fldChar w:fldCharType="separate"/>
        </w:r>
        <w:r w:rsidR="00F05997">
          <w:rPr>
            <w:noProof/>
            <w:webHidden/>
          </w:rPr>
          <w:t>22</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4" w:history="1">
        <w:r w:rsidR="00F05997" w:rsidRPr="00AF0FE4">
          <w:rPr>
            <w:rStyle w:val="Hipervnculo"/>
            <w:noProof/>
          </w:rPr>
          <w:t>IV.7. Gastos por transferencias corrientes</w:t>
        </w:r>
        <w:r w:rsidR="00F05997">
          <w:rPr>
            <w:noProof/>
            <w:webHidden/>
          </w:rPr>
          <w:tab/>
        </w:r>
        <w:r w:rsidR="00F05997">
          <w:rPr>
            <w:noProof/>
            <w:webHidden/>
          </w:rPr>
          <w:fldChar w:fldCharType="begin"/>
        </w:r>
        <w:r w:rsidR="00F05997">
          <w:rPr>
            <w:noProof/>
            <w:webHidden/>
          </w:rPr>
          <w:instrText xml:space="preserve"> PAGEREF _Toc495304224 \h </w:instrText>
        </w:r>
        <w:r w:rsidR="00F05997">
          <w:rPr>
            <w:noProof/>
            <w:webHidden/>
          </w:rPr>
        </w:r>
        <w:r w:rsidR="00F05997">
          <w:rPr>
            <w:noProof/>
            <w:webHidden/>
          </w:rPr>
          <w:fldChar w:fldCharType="separate"/>
        </w:r>
        <w:r w:rsidR="00F05997">
          <w:rPr>
            <w:noProof/>
            <w:webHidden/>
          </w:rPr>
          <w:t>24</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5" w:history="1">
        <w:r w:rsidR="00F05997" w:rsidRPr="00AF0FE4">
          <w:rPr>
            <w:rStyle w:val="Hipervnculo"/>
            <w:noProof/>
          </w:rPr>
          <w:t>IV.8. Inversiones</w:t>
        </w:r>
        <w:r w:rsidR="00F05997">
          <w:rPr>
            <w:noProof/>
            <w:webHidden/>
          </w:rPr>
          <w:tab/>
        </w:r>
        <w:r w:rsidR="00F05997">
          <w:rPr>
            <w:noProof/>
            <w:webHidden/>
          </w:rPr>
          <w:fldChar w:fldCharType="begin"/>
        </w:r>
        <w:r w:rsidR="00F05997">
          <w:rPr>
            <w:noProof/>
            <w:webHidden/>
          </w:rPr>
          <w:instrText xml:space="preserve"> PAGEREF _Toc495304225 \h </w:instrText>
        </w:r>
        <w:r w:rsidR="00F05997">
          <w:rPr>
            <w:noProof/>
            <w:webHidden/>
          </w:rPr>
        </w:r>
        <w:r w:rsidR="00F05997">
          <w:rPr>
            <w:noProof/>
            <w:webHidden/>
          </w:rPr>
          <w:fldChar w:fldCharType="separate"/>
        </w:r>
        <w:r w:rsidR="00F05997">
          <w:rPr>
            <w:noProof/>
            <w:webHidden/>
          </w:rPr>
          <w:t>26</w:t>
        </w:r>
        <w:r w:rsidR="00F05997">
          <w:rPr>
            <w:noProof/>
            <w:webHidden/>
          </w:rPr>
          <w:fldChar w:fldCharType="end"/>
        </w:r>
      </w:hyperlink>
    </w:p>
    <w:p w:rsidR="00F05997" w:rsidRDefault="00F600D2">
      <w:pPr>
        <w:pStyle w:val="TDC2"/>
        <w:rPr>
          <w:rFonts w:asciiTheme="minorHAnsi" w:eastAsiaTheme="minorEastAsia" w:hAnsiTheme="minorHAnsi" w:cstheme="minorBidi"/>
          <w:noProof/>
          <w:szCs w:val="22"/>
          <w:lang w:val="es-ES" w:eastAsia="es-ES"/>
        </w:rPr>
      </w:pPr>
      <w:hyperlink w:anchor="_Toc495304226" w:history="1">
        <w:r w:rsidR="00F05997" w:rsidRPr="00AF0FE4">
          <w:rPr>
            <w:rStyle w:val="Hipervnculo"/>
            <w:noProof/>
          </w:rPr>
          <w:t>IV.9. Ingresos presupuestarios</w:t>
        </w:r>
        <w:r w:rsidR="00F05997">
          <w:rPr>
            <w:noProof/>
            <w:webHidden/>
          </w:rPr>
          <w:tab/>
        </w:r>
        <w:r w:rsidR="00F05997">
          <w:rPr>
            <w:noProof/>
            <w:webHidden/>
          </w:rPr>
          <w:fldChar w:fldCharType="begin"/>
        </w:r>
        <w:r w:rsidR="00F05997">
          <w:rPr>
            <w:noProof/>
            <w:webHidden/>
          </w:rPr>
          <w:instrText xml:space="preserve"> PAGEREF _Toc495304226 \h </w:instrText>
        </w:r>
        <w:r w:rsidR="00F05997">
          <w:rPr>
            <w:noProof/>
            <w:webHidden/>
          </w:rPr>
        </w:r>
        <w:r w:rsidR="00F05997">
          <w:rPr>
            <w:noProof/>
            <w:webHidden/>
          </w:rPr>
          <w:fldChar w:fldCharType="separate"/>
        </w:r>
        <w:r w:rsidR="00F05997">
          <w:rPr>
            <w:noProof/>
            <w:webHidden/>
          </w:rPr>
          <w:t>27</w:t>
        </w:r>
        <w:r w:rsidR="00F05997">
          <w:rPr>
            <w:noProof/>
            <w:webHidden/>
          </w:rPr>
          <w:fldChar w:fldCharType="end"/>
        </w:r>
      </w:hyperlink>
    </w:p>
    <w:p w:rsidR="00F05997" w:rsidRDefault="00F600D2">
      <w:pPr>
        <w:pStyle w:val="TDC1"/>
        <w:rPr>
          <w:rFonts w:asciiTheme="minorHAnsi" w:eastAsiaTheme="minorEastAsia" w:hAnsiTheme="minorHAnsi" w:cstheme="minorBidi"/>
          <w:smallCaps w:val="0"/>
          <w:noProof/>
          <w:szCs w:val="22"/>
          <w:lang w:val="es-ES" w:eastAsia="es-ES"/>
        </w:rPr>
      </w:pPr>
      <w:hyperlink w:anchor="_Toc495304227" w:history="1">
        <w:r w:rsidR="00F05997" w:rsidRPr="00AF0FE4">
          <w:rPr>
            <w:rStyle w:val="Hipervnculo"/>
            <w:noProof/>
          </w:rPr>
          <w:t>ANEXO. Memoria de la Cuenta General del Ayuntamiento 2016</w:t>
        </w:r>
        <w:r w:rsidR="00F05997">
          <w:rPr>
            <w:noProof/>
            <w:webHidden/>
          </w:rPr>
          <w:tab/>
        </w:r>
        <w:r w:rsidR="00F05997">
          <w:rPr>
            <w:noProof/>
            <w:webHidden/>
          </w:rPr>
          <w:fldChar w:fldCharType="begin"/>
        </w:r>
        <w:r w:rsidR="00F05997">
          <w:rPr>
            <w:noProof/>
            <w:webHidden/>
          </w:rPr>
          <w:instrText xml:space="preserve"> PAGEREF _Toc495304227 \h </w:instrText>
        </w:r>
        <w:r w:rsidR="00F05997">
          <w:rPr>
            <w:noProof/>
            <w:webHidden/>
          </w:rPr>
        </w:r>
        <w:r w:rsidR="00F05997">
          <w:rPr>
            <w:noProof/>
            <w:webHidden/>
          </w:rPr>
          <w:fldChar w:fldCharType="separate"/>
        </w:r>
        <w:r w:rsidR="00F05997">
          <w:rPr>
            <w:noProof/>
            <w:webHidden/>
          </w:rPr>
          <w:t>32</w:t>
        </w:r>
        <w:r w:rsidR="00F05997">
          <w:rPr>
            <w:noProof/>
            <w:webHidden/>
          </w:rPr>
          <w:fldChar w:fldCharType="end"/>
        </w:r>
      </w:hyperlink>
    </w:p>
    <w:p w:rsidR="004D2E4A" w:rsidRDefault="004D2E4A" w:rsidP="004D2E4A">
      <w:pPr>
        <w:pStyle w:val="texto"/>
      </w:pPr>
      <w:r>
        <w:fldChar w:fldCharType="end"/>
      </w:r>
    </w:p>
    <w:p w:rsidR="00891D73" w:rsidRDefault="00891D73" w:rsidP="00891D73">
      <w:pPr>
        <w:pStyle w:val="texto"/>
      </w:pPr>
    </w:p>
    <w:p w:rsidR="00891D73" w:rsidRPr="00E703B6" w:rsidRDefault="00891D73" w:rsidP="00E703B6"/>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4F7E06" w:rsidRPr="00FB570E" w:rsidRDefault="004F7E06" w:rsidP="004F7E06">
      <w:pPr>
        <w:pStyle w:val="atitulo1"/>
      </w:pPr>
      <w:bookmarkStart w:id="1" w:name="_Toc303592528"/>
      <w:bookmarkStart w:id="2" w:name="_Toc309383711"/>
      <w:bookmarkStart w:id="3" w:name="_Toc339016600"/>
      <w:bookmarkStart w:id="4" w:name="_Toc442251791"/>
      <w:bookmarkStart w:id="5" w:name="_Toc495304207"/>
      <w:r w:rsidRPr="00FB570E">
        <w:lastRenderedPageBreak/>
        <w:t>I. Introducción</w:t>
      </w:r>
      <w:bookmarkEnd w:id="1"/>
      <w:bookmarkEnd w:id="2"/>
      <w:bookmarkEnd w:id="3"/>
      <w:bookmarkEnd w:id="4"/>
      <w:bookmarkEnd w:id="5"/>
    </w:p>
    <w:p w:rsidR="00965B7C" w:rsidRDefault="00965B7C" w:rsidP="00F05997">
      <w:pPr>
        <w:tabs>
          <w:tab w:val="left" w:pos="2835"/>
        </w:tabs>
        <w:spacing w:after="240"/>
        <w:ind w:firstLine="284"/>
        <w:rPr>
          <w:spacing w:val="6"/>
          <w:sz w:val="26"/>
          <w:szCs w:val="26"/>
        </w:rPr>
      </w:pPr>
      <w:r w:rsidRPr="00965B7C">
        <w:rPr>
          <w:spacing w:val="6"/>
          <w:sz w:val="26"/>
          <w:szCs w:val="26"/>
        </w:rPr>
        <w:t>La Cámara de Comptos, de conformidad con su Ley Foral reguladora 19/1</w:t>
      </w:r>
      <w:r w:rsidR="003232FB">
        <w:rPr>
          <w:spacing w:val="6"/>
          <w:sz w:val="26"/>
          <w:szCs w:val="26"/>
        </w:rPr>
        <w:t>9</w:t>
      </w:r>
      <w:r w:rsidRPr="00965B7C">
        <w:rPr>
          <w:spacing w:val="6"/>
          <w:sz w:val="26"/>
          <w:szCs w:val="26"/>
        </w:rPr>
        <w:t>84, de 20 de diciembre, y con su programa de actuación para 201</w:t>
      </w:r>
      <w:r w:rsidR="00512105">
        <w:rPr>
          <w:spacing w:val="6"/>
          <w:sz w:val="26"/>
          <w:szCs w:val="26"/>
        </w:rPr>
        <w:t>7</w:t>
      </w:r>
      <w:r w:rsidRPr="00965B7C">
        <w:rPr>
          <w:spacing w:val="6"/>
          <w:sz w:val="26"/>
          <w:szCs w:val="26"/>
        </w:rPr>
        <w:t>, ha fi</w:t>
      </w:r>
      <w:r w:rsidRPr="00965B7C">
        <w:rPr>
          <w:spacing w:val="6"/>
          <w:sz w:val="26"/>
          <w:szCs w:val="26"/>
        </w:rPr>
        <w:t>s</w:t>
      </w:r>
      <w:r w:rsidRPr="00965B7C">
        <w:rPr>
          <w:spacing w:val="6"/>
          <w:sz w:val="26"/>
          <w:szCs w:val="26"/>
        </w:rPr>
        <w:t xml:space="preserve">calizado las cuentas </w:t>
      </w:r>
      <w:r w:rsidR="00512105">
        <w:rPr>
          <w:spacing w:val="6"/>
          <w:sz w:val="26"/>
          <w:szCs w:val="26"/>
        </w:rPr>
        <w:t xml:space="preserve">generales </w:t>
      </w:r>
      <w:r w:rsidRPr="00965B7C">
        <w:rPr>
          <w:spacing w:val="6"/>
          <w:sz w:val="26"/>
          <w:szCs w:val="26"/>
        </w:rPr>
        <w:t>del Ayuntamiento de Berrioplano correspondie</w:t>
      </w:r>
      <w:r w:rsidRPr="00965B7C">
        <w:rPr>
          <w:spacing w:val="6"/>
          <w:sz w:val="26"/>
          <w:szCs w:val="26"/>
        </w:rPr>
        <w:t>n</w:t>
      </w:r>
      <w:r w:rsidRPr="00965B7C">
        <w:rPr>
          <w:spacing w:val="6"/>
          <w:sz w:val="26"/>
          <w:szCs w:val="26"/>
        </w:rPr>
        <w:t xml:space="preserve">tes al ejercicio de 2016, que están formadas, fundamentalmente, por </w:t>
      </w:r>
      <w:r w:rsidR="00512105">
        <w:rPr>
          <w:spacing w:val="6"/>
          <w:sz w:val="26"/>
          <w:szCs w:val="26"/>
        </w:rPr>
        <w:t>los estados de</w:t>
      </w:r>
      <w:r w:rsidRPr="00965B7C">
        <w:rPr>
          <w:spacing w:val="6"/>
          <w:sz w:val="26"/>
          <w:szCs w:val="26"/>
        </w:rPr>
        <w:t xml:space="preserve"> liquidación del presupuesto,</w:t>
      </w:r>
      <w:r w:rsidR="00512105">
        <w:rPr>
          <w:spacing w:val="6"/>
          <w:sz w:val="26"/>
          <w:szCs w:val="26"/>
        </w:rPr>
        <w:t xml:space="preserve"> resultado presupuestario, remanente de tesor</w:t>
      </w:r>
      <w:r w:rsidR="00512105">
        <w:rPr>
          <w:spacing w:val="6"/>
          <w:sz w:val="26"/>
          <w:szCs w:val="26"/>
        </w:rPr>
        <w:t>e</w:t>
      </w:r>
      <w:r w:rsidR="00512105">
        <w:rPr>
          <w:spacing w:val="6"/>
          <w:sz w:val="26"/>
          <w:szCs w:val="26"/>
        </w:rPr>
        <w:t>ría,</w:t>
      </w:r>
      <w:r w:rsidRPr="00965B7C">
        <w:rPr>
          <w:spacing w:val="6"/>
          <w:sz w:val="26"/>
          <w:szCs w:val="26"/>
        </w:rPr>
        <w:t xml:space="preserve"> balan</w:t>
      </w:r>
      <w:r w:rsidR="00512105">
        <w:rPr>
          <w:spacing w:val="6"/>
          <w:sz w:val="26"/>
          <w:szCs w:val="26"/>
        </w:rPr>
        <w:t xml:space="preserve">ce, </w:t>
      </w:r>
      <w:r w:rsidRPr="00965B7C">
        <w:rPr>
          <w:spacing w:val="6"/>
          <w:sz w:val="26"/>
          <w:szCs w:val="26"/>
        </w:rPr>
        <w:t>cuenta de resultados económico-patrimonial y la memoria econ</w:t>
      </w:r>
      <w:r w:rsidRPr="00965B7C">
        <w:rPr>
          <w:spacing w:val="6"/>
          <w:sz w:val="26"/>
          <w:szCs w:val="26"/>
        </w:rPr>
        <w:t>ó</w:t>
      </w:r>
      <w:r w:rsidRPr="00965B7C">
        <w:rPr>
          <w:spacing w:val="6"/>
          <w:sz w:val="26"/>
          <w:szCs w:val="26"/>
        </w:rPr>
        <w:t>mica correspondientes al ejercicio terminado en esa fecha.</w:t>
      </w:r>
    </w:p>
    <w:p w:rsidR="00965B7C" w:rsidRDefault="00965B7C" w:rsidP="00F05997">
      <w:pPr>
        <w:tabs>
          <w:tab w:val="left" w:pos="2835"/>
        </w:tabs>
        <w:spacing w:after="240"/>
        <w:ind w:firstLine="284"/>
        <w:rPr>
          <w:spacing w:val="6"/>
          <w:sz w:val="26"/>
          <w:szCs w:val="26"/>
        </w:rPr>
      </w:pPr>
      <w:r w:rsidRPr="00965B7C">
        <w:rPr>
          <w:spacing w:val="6"/>
          <w:sz w:val="26"/>
          <w:szCs w:val="26"/>
        </w:rPr>
        <w:t>Conjuntamente con la auditoría financiera de las cuentas anuales, hemos planificado y ejecutado una fiscalización de cumplimiento de la legalidad para emitir una opinión sobre si las actividades, operaciones presupuestarias y f</w:t>
      </w:r>
      <w:r w:rsidRPr="00965B7C">
        <w:rPr>
          <w:spacing w:val="6"/>
          <w:sz w:val="26"/>
          <w:szCs w:val="26"/>
        </w:rPr>
        <w:t>i</w:t>
      </w:r>
      <w:r w:rsidRPr="00965B7C">
        <w:rPr>
          <w:spacing w:val="6"/>
          <w:sz w:val="26"/>
          <w:szCs w:val="26"/>
        </w:rPr>
        <w:t>nancieras realizadas durante el ejercicio y la información reflejada en las cue</w:t>
      </w:r>
      <w:r w:rsidRPr="00965B7C">
        <w:rPr>
          <w:spacing w:val="6"/>
          <w:sz w:val="26"/>
          <w:szCs w:val="26"/>
        </w:rPr>
        <w:t>n</w:t>
      </w:r>
      <w:r w:rsidRPr="00965B7C">
        <w:rPr>
          <w:spacing w:val="6"/>
          <w:sz w:val="26"/>
          <w:szCs w:val="26"/>
        </w:rPr>
        <w:t>tas anuales del ejercicio 2016 resultan conformes en todos los aspectos signif</w:t>
      </w:r>
      <w:r w:rsidRPr="00965B7C">
        <w:rPr>
          <w:spacing w:val="6"/>
          <w:sz w:val="26"/>
          <w:szCs w:val="26"/>
        </w:rPr>
        <w:t>i</w:t>
      </w:r>
      <w:r w:rsidRPr="00965B7C">
        <w:rPr>
          <w:spacing w:val="6"/>
          <w:sz w:val="26"/>
          <w:szCs w:val="26"/>
        </w:rPr>
        <w:t>cativos con las normas aplicables a la gestión de los fondos públicos</w:t>
      </w:r>
      <w:r w:rsidR="00FA2DDF">
        <w:rPr>
          <w:spacing w:val="6"/>
          <w:sz w:val="26"/>
          <w:szCs w:val="26"/>
        </w:rPr>
        <w:t>.</w:t>
      </w:r>
    </w:p>
    <w:p w:rsidR="00953824" w:rsidRPr="00953824" w:rsidRDefault="00512105" w:rsidP="00F05997">
      <w:pPr>
        <w:tabs>
          <w:tab w:val="left" w:pos="2835"/>
        </w:tabs>
        <w:spacing w:after="240"/>
        <w:ind w:firstLine="284"/>
        <w:rPr>
          <w:spacing w:val="6"/>
          <w:sz w:val="26"/>
          <w:szCs w:val="26"/>
        </w:rPr>
      </w:pPr>
      <w:r w:rsidRPr="00512105">
        <w:rPr>
          <w:spacing w:val="6"/>
          <w:sz w:val="26"/>
          <w:szCs w:val="26"/>
        </w:rPr>
        <w:t xml:space="preserve">El marco normativo que resulta aplicable </w:t>
      </w:r>
      <w:r w:rsidRPr="00965B7C">
        <w:rPr>
          <w:spacing w:val="6"/>
          <w:sz w:val="26"/>
          <w:szCs w:val="26"/>
        </w:rPr>
        <w:t xml:space="preserve">al Ayuntamiento de Berrioplano en 2016 </w:t>
      </w:r>
      <w:r w:rsidRPr="00512105">
        <w:rPr>
          <w:spacing w:val="6"/>
          <w:sz w:val="26"/>
          <w:szCs w:val="26"/>
        </w:rPr>
        <w:t>está constituido fundamentalmente por la Ley Foral 6/1990 de la Adm</w:t>
      </w:r>
      <w:r w:rsidRPr="00512105">
        <w:rPr>
          <w:spacing w:val="6"/>
          <w:sz w:val="26"/>
          <w:szCs w:val="26"/>
        </w:rPr>
        <w:t>i</w:t>
      </w:r>
      <w:r w:rsidRPr="00512105">
        <w:rPr>
          <w:spacing w:val="6"/>
          <w:sz w:val="26"/>
          <w:szCs w:val="26"/>
        </w:rPr>
        <w:t>nistración Local de Navarra, la Ley Foral 2/1995 de Haciendas Locales de N</w:t>
      </w:r>
      <w:r w:rsidRPr="00512105">
        <w:rPr>
          <w:spacing w:val="6"/>
          <w:sz w:val="26"/>
          <w:szCs w:val="26"/>
        </w:rPr>
        <w:t>a</w:t>
      </w:r>
      <w:r w:rsidRPr="00512105">
        <w:rPr>
          <w:spacing w:val="6"/>
          <w:sz w:val="26"/>
          <w:szCs w:val="26"/>
        </w:rPr>
        <w:t>varra (LFHL), la Ley 7/1985, reguladora de las Bases de Régimen Local y la Ley Orgánica 2/2012, de Estabilidad Presupuestaria y Sostenibilidad Financiera (LOEPySF), así como por la normativa sectorial vigente</w:t>
      </w:r>
      <w:r>
        <w:rPr>
          <w:spacing w:val="6"/>
          <w:sz w:val="26"/>
          <w:szCs w:val="26"/>
        </w:rPr>
        <w:t>.</w:t>
      </w:r>
      <w:r w:rsidR="00953824">
        <w:rPr>
          <w:spacing w:val="6"/>
          <w:sz w:val="26"/>
          <w:szCs w:val="26"/>
        </w:rPr>
        <w:t xml:space="preserve"> Destacamos igua</w:t>
      </w:r>
      <w:r w:rsidR="00953824">
        <w:rPr>
          <w:spacing w:val="6"/>
          <w:sz w:val="26"/>
          <w:szCs w:val="26"/>
        </w:rPr>
        <w:t>l</w:t>
      </w:r>
      <w:r w:rsidR="00953824">
        <w:rPr>
          <w:spacing w:val="6"/>
          <w:sz w:val="26"/>
          <w:szCs w:val="26"/>
        </w:rPr>
        <w:t>mente que el presupuesto de 2016 se presenta de acuerdo con la nueva estruct</w:t>
      </w:r>
      <w:r w:rsidR="00953824">
        <w:rPr>
          <w:spacing w:val="6"/>
          <w:sz w:val="26"/>
          <w:szCs w:val="26"/>
        </w:rPr>
        <w:t>u</w:t>
      </w:r>
      <w:r w:rsidR="00953824">
        <w:rPr>
          <w:spacing w:val="6"/>
          <w:sz w:val="26"/>
          <w:szCs w:val="26"/>
        </w:rPr>
        <w:t xml:space="preserve">ra presupuestaria de las entidades locales aprobada por el Gobierno de Navarra mediante el </w:t>
      </w:r>
      <w:r w:rsidR="00953824" w:rsidRPr="00953824">
        <w:rPr>
          <w:spacing w:val="6"/>
          <w:sz w:val="26"/>
          <w:szCs w:val="26"/>
        </w:rPr>
        <w:t xml:space="preserve">Decreto Foral 234/2015, de 23 de septiembre. </w:t>
      </w:r>
    </w:p>
    <w:p w:rsidR="00F05997" w:rsidRDefault="00864DA9" w:rsidP="00F05997">
      <w:pPr>
        <w:tabs>
          <w:tab w:val="left" w:pos="2835"/>
        </w:tabs>
        <w:spacing w:after="240"/>
        <w:ind w:firstLine="284"/>
        <w:rPr>
          <w:spacing w:val="6"/>
          <w:sz w:val="26"/>
          <w:szCs w:val="26"/>
        </w:rPr>
      </w:pPr>
      <w:r w:rsidRPr="00864DA9">
        <w:rPr>
          <w:spacing w:val="6"/>
          <w:sz w:val="26"/>
          <w:szCs w:val="26"/>
        </w:rPr>
        <w:t>El Ayuntamiento de Berrioplano, con una extensión de 25,7 Km</w:t>
      </w:r>
      <w:r w:rsidR="003232FB" w:rsidRPr="003232FB">
        <w:rPr>
          <w:spacing w:val="6"/>
          <w:sz w:val="26"/>
          <w:szCs w:val="26"/>
          <w:vertAlign w:val="superscript"/>
        </w:rPr>
        <w:t>2</w:t>
      </w:r>
      <w:r w:rsidR="003232FB">
        <w:rPr>
          <w:spacing w:val="6"/>
          <w:sz w:val="26"/>
          <w:szCs w:val="26"/>
        </w:rPr>
        <w:t>,</w:t>
      </w:r>
      <w:r w:rsidR="003232FB">
        <w:rPr>
          <w:spacing w:val="6"/>
          <w:sz w:val="26"/>
          <w:szCs w:val="26"/>
          <w:vertAlign w:val="superscript"/>
        </w:rPr>
        <w:t xml:space="preserve"> </w:t>
      </w:r>
      <w:r w:rsidRPr="00864DA9">
        <w:rPr>
          <w:spacing w:val="6"/>
          <w:sz w:val="26"/>
          <w:szCs w:val="26"/>
        </w:rPr>
        <w:t>es</w:t>
      </w:r>
      <w:r w:rsidR="003232FB">
        <w:rPr>
          <w:spacing w:val="6"/>
          <w:sz w:val="26"/>
          <w:szCs w:val="26"/>
        </w:rPr>
        <w:t>tá</w:t>
      </w:r>
      <w:r w:rsidRPr="00864DA9">
        <w:rPr>
          <w:spacing w:val="6"/>
          <w:sz w:val="26"/>
          <w:szCs w:val="26"/>
        </w:rPr>
        <w:t xml:space="preserve"> int</w:t>
      </w:r>
      <w:r w:rsidRPr="00864DA9">
        <w:rPr>
          <w:spacing w:val="6"/>
          <w:sz w:val="26"/>
          <w:szCs w:val="26"/>
        </w:rPr>
        <w:t>e</w:t>
      </w:r>
      <w:r w:rsidRPr="00864DA9">
        <w:rPr>
          <w:spacing w:val="6"/>
          <w:sz w:val="26"/>
          <w:szCs w:val="26"/>
        </w:rPr>
        <w:t>grado por 10 concejos, ubicándose la capitalidad administrativa en el concejo de Berrioplano. En los últimos años, ha experimentado un importante crec</w:t>
      </w:r>
      <w:r w:rsidRPr="00864DA9">
        <w:rPr>
          <w:spacing w:val="6"/>
          <w:sz w:val="26"/>
          <w:szCs w:val="26"/>
        </w:rPr>
        <w:t>i</w:t>
      </w:r>
      <w:r w:rsidRPr="00864DA9">
        <w:rPr>
          <w:spacing w:val="6"/>
          <w:sz w:val="26"/>
          <w:szCs w:val="26"/>
        </w:rPr>
        <w:t>miento poblacional; así, en 2001 contaba con una población de 1.278 habita</w:t>
      </w:r>
      <w:r w:rsidRPr="00864DA9">
        <w:rPr>
          <w:spacing w:val="6"/>
          <w:sz w:val="26"/>
          <w:szCs w:val="26"/>
        </w:rPr>
        <w:t>n</w:t>
      </w:r>
      <w:r w:rsidRPr="00864DA9">
        <w:rPr>
          <w:spacing w:val="6"/>
          <w:sz w:val="26"/>
          <w:szCs w:val="26"/>
        </w:rPr>
        <w:t>tes; en 2010 esa población asciende a 4.852; en 2016, a 6.731 habitantes; es d</w:t>
      </w:r>
      <w:r w:rsidRPr="00864DA9">
        <w:rPr>
          <w:spacing w:val="6"/>
          <w:sz w:val="26"/>
          <w:szCs w:val="26"/>
        </w:rPr>
        <w:t>e</w:t>
      </w:r>
      <w:r w:rsidRPr="00864DA9">
        <w:rPr>
          <w:spacing w:val="6"/>
          <w:sz w:val="26"/>
          <w:szCs w:val="26"/>
        </w:rPr>
        <w:t xml:space="preserve">cir, se ha multiplicado en el periodo por más de cinco. </w:t>
      </w:r>
    </w:p>
    <w:p w:rsidR="00F05997" w:rsidRDefault="00F05997" w:rsidP="00F05997">
      <w:pPr>
        <w:tabs>
          <w:tab w:val="left" w:pos="2835"/>
        </w:tabs>
        <w:spacing w:after="240"/>
        <w:ind w:firstLine="284"/>
        <w:rPr>
          <w:spacing w:val="6"/>
          <w:sz w:val="26"/>
          <w:szCs w:val="26"/>
        </w:rPr>
      </w:pPr>
    </w:p>
    <w:p w:rsidR="00F05997" w:rsidRDefault="00F05997" w:rsidP="00F05997">
      <w:pPr>
        <w:tabs>
          <w:tab w:val="left" w:pos="2835"/>
        </w:tabs>
        <w:spacing w:after="240"/>
        <w:ind w:firstLine="284"/>
        <w:rPr>
          <w:spacing w:val="6"/>
          <w:sz w:val="26"/>
          <w:szCs w:val="26"/>
        </w:rPr>
      </w:pPr>
    </w:p>
    <w:p w:rsidR="00F05997" w:rsidRDefault="00F05997" w:rsidP="00F05997">
      <w:pPr>
        <w:tabs>
          <w:tab w:val="left" w:pos="2835"/>
        </w:tabs>
        <w:spacing w:after="240"/>
        <w:ind w:firstLine="284"/>
        <w:rPr>
          <w:spacing w:val="6"/>
          <w:sz w:val="26"/>
          <w:szCs w:val="26"/>
        </w:rPr>
      </w:pPr>
    </w:p>
    <w:p w:rsidR="00F05997" w:rsidRDefault="00F05997" w:rsidP="00F05997">
      <w:pPr>
        <w:tabs>
          <w:tab w:val="left" w:pos="2835"/>
        </w:tabs>
        <w:spacing w:after="240"/>
        <w:ind w:firstLine="284"/>
        <w:rPr>
          <w:spacing w:val="6"/>
          <w:sz w:val="26"/>
          <w:szCs w:val="26"/>
        </w:rPr>
      </w:pPr>
    </w:p>
    <w:p w:rsidR="00F05997" w:rsidRDefault="00F05997" w:rsidP="00F05997">
      <w:pPr>
        <w:tabs>
          <w:tab w:val="left" w:pos="2835"/>
        </w:tabs>
        <w:spacing w:after="240"/>
        <w:ind w:firstLine="284"/>
        <w:rPr>
          <w:spacing w:val="6"/>
          <w:sz w:val="26"/>
          <w:szCs w:val="26"/>
        </w:rPr>
      </w:pPr>
    </w:p>
    <w:p w:rsidR="00864DA9" w:rsidRPr="00864DA9" w:rsidRDefault="00864DA9" w:rsidP="00F05997">
      <w:pPr>
        <w:tabs>
          <w:tab w:val="left" w:pos="2835"/>
        </w:tabs>
        <w:spacing w:after="240"/>
        <w:ind w:firstLine="284"/>
        <w:rPr>
          <w:spacing w:val="6"/>
          <w:sz w:val="26"/>
          <w:szCs w:val="26"/>
        </w:rPr>
      </w:pPr>
      <w:r w:rsidRPr="00864DA9">
        <w:rPr>
          <w:spacing w:val="6"/>
          <w:sz w:val="26"/>
          <w:szCs w:val="26"/>
        </w:rPr>
        <w:lastRenderedPageBreak/>
        <w:t>Esa población se distribuye en sus diversos concejos, de acuerdo con el s</w:t>
      </w:r>
      <w:r w:rsidRPr="00864DA9">
        <w:rPr>
          <w:spacing w:val="6"/>
          <w:sz w:val="26"/>
          <w:szCs w:val="26"/>
        </w:rPr>
        <w:t>i</w:t>
      </w:r>
      <w:r w:rsidRPr="00864DA9">
        <w:rPr>
          <w:spacing w:val="6"/>
          <w:sz w:val="26"/>
          <w:szCs w:val="26"/>
        </w:rPr>
        <w:t xml:space="preserve">guiente cuadro, observándose que el 63 por ciento de su población reside en el </w:t>
      </w:r>
      <w:r w:rsidR="00F05997">
        <w:rPr>
          <w:spacing w:val="6"/>
          <w:sz w:val="26"/>
          <w:szCs w:val="26"/>
        </w:rPr>
        <w:t>C</w:t>
      </w:r>
      <w:r w:rsidRPr="00864DA9">
        <w:rPr>
          <w:spacing w:val="6"/>
          <w:sz w:val="26"/>
          <w:szCs w:val="26"/>
        </w:rPr>
        <w:t xml:space="preserve">oncejo de </w:t>
      </w:r>
      <w:proofErr w:type="spellStart"/>
      <w:r w:rsidRPr="00864DA9">
        <w:rPr>
          <w:spacing w:val="6"/>
          <w:sz w:val="26"/>
          <w:szCs w:val="26"/>
        </w:rPr>
        <w:t>Artica</w:t>
      </w:r>
      <w:proofErr w:type="spellEnd"/>
      <w:r w:rsidRPr="00864DA9">
        <w:rPr>
          <w:spacing w:val="6"/>
          <w:sz w:val="26"/>
          <w:szCs w:val="26"/>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700"/>
        <w:gridCol w:w="2459"/>
        <w:gridCol w:w="2572"/>
      </w:tblGrid>
      <w:tr w:rsidR="00864DA9" w:rsidRPr="00965B7C" w:rsidTr="00F05997">
        <w:trPr>
          <w:trHeight w:val="284"/>
          <w:jc w:val="center"/>
        </w:trPr>
        <w:tc>
          <w:tcPr>
            <w:tcW w:w="3700" w:type="dxa"/>
            <w:shd w:val="clear" w:color="auto" w:fill="FABF8F" w:themeFill="accent6" w:themeFillTint="99"/>
            <w:vAlign w:val="center"/>
          </w:tcPr>
          <w:p w:rsidR="00864DA9" w:rsidRPr="00965B7C" w:rsidRDefault="00864DA9" w:rsidP="00965B7C">
            <w:pPr>
              <w:pStyle w:val="texto"/>
              <w:spacing w:after="0"/>
              <w:ind w:firstLine="0"/>
              <w:jc w:val="left"/>
              <w:rPr>
                <w:rFonts w:ascii="Arial" w:hAnsi="Arial" w:cs="Arial"/>
                <w:sz w:val="18"/>
                <w:szCs w:val="18"/>
              </w:rPr>
            </w:pPr>
            <w:r w:rsidRPr="00965B7C">
              <w:rPr>
                <w:rFonts w:ascii="Arial" w:hAnsi="Arial" w:cs="Arial"/>
                <w:sz w:val="18"/>
                <w:szCs w:val="18"/>
              </w:rPr>
              <w:t>Concejo</w:t>
            </w:r>
          </w:p>
        </w:tc>
        <w:tc>
          <w:tcPr>
            <w:tcW w:w="2459" w:type="dxa"/>
            <w:shd w:val="clear" w:color="auto" w:fill="FABF8F" w:themeFill="accent6" w:themeFillTint="99"/>
            <w:vAlign w:val="center"/>
          </w:tcPr>
          <w:p w:rsidR="00864DA9" w:rsidRPr="00965B7C" w:rsidRDefault="00864DA9" w:rsidP="00965B7C">
            <w:pPr>
              <w:pStyle w:val="texto"/>
              <w:spacing w:after="0"/>
              <w:ind w:firstLine="0"/>
              <w:jc w:val="right"/>
              <w:rPr>
                <w:rFonts w:ascii="Arial" w:hAnsi="Arial" w:cs="Arial"/>
                <w:sz w:val="18"/>
                <w:szCs w:val="18"/>
              </w:rPr>
            </w:pPr>
            <w:r w:rsidRPr="00965B7C">
              <w:rPr>
                <w:rFonts w:ascii="Arial" w:hAnsi="Arial" w:cs="Arial"/>
                <w:sz w:val="18"/>
                <w:szCs w:val="18"/>
              </w:rPr>
              <w:t>Población</w:t>
            </w:r>
            <w:r w:rsidR="00965B7C">
              <w:rPr>
                <w:rFonts w:ascii="Arial" w:hAnsi="Arial" w:cs="Arial"/>
                <w:sz w:val="18"/>
                <w:szCs w:val="18"/>
              </w:rPr>
              <w:t xml:space="preserve"> </w:t>
            </w:r>
            <w:r w:rsidRPr="00965B7C">
              <w:rPr>
                <w:rFonts w:ascii="Arial" w:hAnsi="Arial" w:cs="Arial"/>
                <w:sz w:val="18"/>
                <w:szCs w:val="18"/>
              </w:rPr>
              <w:t>2001</w:t>
            </w:r>
          </w:p>
        </w:tc>
        <w:tc>
          <w:tcPr>
            <w:tcW w:w="2572" w:type="dxa"/>
            <w:shd w:val="clear" w:color="auto" w:fill="FABF8F" w:themeFill="accent6" w:themeFillTint="99"/>
            <w:vAlign w:val="center"/>
          </w:tcPr>
          <w:p w:rsidR="00864DA9" w:rsidRPr="00965B7C" w:rsidRDefault="00864DA9" w:rsidP="00965B7C">
            <w:pPr>
              <w:pStyle w:val="texto"/>
              <w:spacing w:after="0"/>
              <w:ind w:firstLine="46"/>
              <w:jc w:val="right"/>
              <w:rPr>
                <w:rFonts w:ascii="Arial" w:hAnsi="Arial" w:cs="Arial"/>
                <w:sz w:val="18"/>
                <w:szCs w:val="18"/>
              </w:rPr>
            </w:pPr>
            <w:r w:rsidRPr="00965B7C">
              <w:rPr>
                <w:rFonts w:ascii="Arial" w:hAnsi="Arial" w:cs="Arial"/>
                <w:sz w:val="18"/>
                <w:szCs w:val="18"/>
              </w:rPr>
              <w:t>Población</w:t>
            </w:r>
            <w:r w:rsidR="00965B7C">
              <w:rPr>
                <w:rFonts w:ascii="Arial" w:hAnsi="Arial" w:cs="Arial"/>
                <w:sz w:val="18"/>
                <w:szCs w:val="18"/>
              </w:rPr>
              <w:t xml:space="preserve"> </w:t>
            </w:r>
            <w:r w:rsidRPr="00965B7C">
              <w:rPr>
                <w:rFonts w:ascii="Arial" w:hAnsi="Arial" w:cs="Arial"/>
                <w:sz w:val="18"/>
                <w:szCs w:val="18"/>
              </w:rPr>
              <w:t>2016</w:t>
            </w:r>
          </w:p>
        </w:tc>
      </w:tr>
      <w:tr w:rsidR="00864DA9" w:rsidRPr="00965B7C" w:rsidTr="00F05997">
        <w:trPr>
          <w:trHeight w:val="284"/>
          <w:jc w:val="center"/>
        </w:trPr>
        <w:tc>
          <w:tcPr>
            <w:tcW w:w="3700" w:type="dxa"/>
            <w:tcBorders>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Aizoain</w:t>
            </w:r>
          </w:p>
        </w:tc>
        <w:tc>
          <w:tcPr>
            <w:tcW w:w="2459" w:type="dxa"/>
            <w:tcBorders>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254</w:t>
            </w:r>
          </w:p>
        </w:tc>
        <w:tc>
          <w:tcPr>
            <w:tcW w:w="2572" w:type="dxa"/>
            <w:tcBorders>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457</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Añezcar</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90</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207</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Artica</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447</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4.267</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Ballariain</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15</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30</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Berrioplano</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202</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659</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Berriosuso</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104</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895</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Elcarte</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20</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19</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Larragueta</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35</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83</w:t>
            </w:r>
          </w:p>
        </w:tc>
      </w:tr>
      <w:tr w:rsidR="00864DA9" w:rsidRPr="00965B7C" w:rsidTr="00F05997">
        <w:trPr>
          <w:trHeight w:val="284"/>
          <w:jc w:val="center"/>
        </w:trPr>
        <w:tc>
          <w:tcPr>
            <w:tcW w:w="3700" w:type="dxa"/>
            <w:tcBorders>
              <w:top w:val="single" w:sz="2" w:space="0" w:color="auto"/>
              <w:bottom w:val="single" w:sz="2"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Loza</w:t>
            </w:r>
          </w:p>
        </w:tc>
        <w:tc>
          <w:tcPr>
            <w:tcW w:w="2459"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52</w:t>
            </w:r>
          </w:p>
        </w:tc>
        <w:tc>
          <w:tcPr>
            <w:tcW w:w="2572" w:type="dxa"/>
            <w:tcBorders>
              <w:top w:val="single" w:sz="2" w:space="0" w:color="auto"/>
              <w:bottom w:val="single" w:sz="2"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59</w:t>
            </w:r>
          </w:p>
        </w:tc>
      </w:tr>
      <w:tr w:rsidR="00864DA9" w:rsidRPr="00965B7C" w:rsidTr="00F05997">
        <w:trPr>
          <w:trHeight w:val="284"/>
          <w:jc w:val="center"/>
        </w:trPr>
        <w:tc>
          <w:tcPr>
            <w:tcW w:w="3700" w:type="dxa"/>
            <w:tcBorders>
              <w:top w:val="single" w:sz="2" w:space="0" w:color="auto"/>
              <w:bottom w:val="single" w:sz="4" w:space="0" w:color="auto"/>
            </w:tcBorders>
            <w:vAlign w:val="center"/>
          </w:tcPr>
          <w:p w:rsidR="00864DA9" w:rsidRPr="00965B7C" w:rsidRDefault="00864DA9" w:rsidP="00864DA9">
            <w:pPr>
              <w:spacing w:after="0"/>
              <w:ind w:firstLine="0"/>
              <w:jc w:val="left"/>
              <w:rPr>
                <w:rFonts w:ascii="Arial Narrow" w:hAnsi="Arial Narrow"/>
                <w:color w:val="000000"/>
                <w:lang w:val="es-ES"/>
              </w:rPr>
            </w:pPr>
            <w:r w:rsidRPr="00965B7C">
              <w:rPr>
                <w:rFonts w:ascii="Arial Narrow" w:hAnsi="Arial Narrow"/>
                <w:color w:val="000000"/>
                <w:lang w:val="es-ES"/>
              </w:rPr>
              <w:t>Oteiza</w:t>
            </w:r>
          </w:p>
        </w:tc>
        <w:tc>
          <w:tcPr>
            <w:tcW w:w="2459" w:type="dxa"/>
            <w:tcBorders>
              <w:top w:val="single" w:sz="2" w:space="0" w:color="auto"/>
              <w:bottom w:val="single" w:sz="4"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59</w:t>
            </w:r>
          </w:p>
        </w:tc>
        <w:tc>
          <w:tcPr>
            <w:tcW w:w="2572" w:type="dxa"/>
            <w:tcBorders>
              <w:top w:val="single" w:sz="2" w:space="0" w:color="auto"/>
              <w:bottom w:val="single" w:sz="4" w:space="0" w:color="auto"/>
            </w:tcBorders>
            <w:vAlign w:val="center"/>
          </w:tcPr>
          <w:p w:rsidR="00864DA9" w:rsidRPr="00965B7C" w:rsidRDefault="00864DA9" w:rsidP="00965B7C">
            <w:pPr>
              <w:spacing w:after="0"/>
              <w:ind w:firstLine="0"/>
              <w:jc w:val="right"/>
              <w:rPr>
                <w:rFonts w:ascii="Arial Narrow" w:hAnsi="Arial Narrow"/>
                <w:color w:val="000000"/>
                <w:lang w:val="es-ES"/>
              </w:rPr>
            </w:pPr>
            <w:r w:rsidRPr="00965B7C">
              <w:rPr>
                <w:rFonts w:ascii="Arial Narrow" w:hAnsi="Arial Narrow"/>
                <w:color w:val="000000"/>
                <w:lang w:val="es-ES"/>
              </w:rPr>
              <w:t>55</w:t>
            </w:r>
          </w:p>
        </w:tc>
      </w:tr>
    </w:tbl>
    <w:p w:rsidR="00AA4790" w:rsidRPr="00965B7C" w:rsidRDefault="00AA4790" w:rsidP="00F05997">
      <w:pPr>
        <w:tabs>
          <w:tab w:val="left" w:pos="2835"/>
        </w:tabs>
        <w:spacing w:before="240" w:after="240"/>
        <w:ind w:firstLine="284"/>
        <w:rPr>
          <w:spacing w:val="6"/>
          <w:sz w:val="26"/>
          <w:szCs w:val="26"/>
        </w:rPr>
      </w:pPr>
      <w:r w:rsidRPr="00965B7C">
        <w:rPr>
          <w:spacing w:val="6"/>
          <w:sz w:val="26"/>
          <w:szCs w:val="26"/>
        </w:rPr>
        <w:t xml:space="preserve">Para su gestión, el Ayuntamiento no se ha dotado de </w:t>
      </w:r>
      <w:r w:rsidR="000A46F9">
        <w:rPr>
          <w:spacing w:val="6"/>
          <w:sz w:val="26"/>
          <w:szCs w:val="26"/>
        </w:rPr>
        <w:t>entes dependientes</w:t>
      </w:r>
      <w:r w:rsidRPr="00965B7C">
        <w:rPr>
          <w:spacing w:val="6"/>
          <w:sz w:val="26"/>
          <w:szCs w:val="26"/>
        </w:rPr>
        <w:t xml:space="preserve"> y presenta las siguientes cifras significativas a 31 de diciembre de 2016:</w:t>
      </w:r>
    </w:p>
    <w:tbl>
      <w:tblPr>
        <w:tblW w:w="8779" w:type="dxa"/>
        <w:jc w:val="center"/>
        <w:tblCellMar>
          <w:left w:w="70" w:type="dxa"/>
          <w:right w:w="70" w:type="dxa"/>
        </w:tblCellMar>
        <w:tblLook w:val="0000" w:firstRow="0" w:lastRow="0" w:firstColumn="0" w:lastColumn="0" w:noHBand="0" w:noVBand="0"/>
      </w:tblPr>
      <w:tblGrid>
        <w:gridCol w:w="1894"/>
        <w:gridCol w:w="2055"/>
        <w:gridCol w:w="2180"/>
        <w:gridCol w:w="2650"/>
      </w:tblGrid>
      <w:tr w:rsidR="00AA4790" w:rsidRPr="00965B7C" w:rsidTr="003232FB">
        <w:trPr>
          <w:trHeight w:val="284"/>
          <w:jc w:val="center"/>
        </w:trPr>
        <w:tc>
          <w:tcPr>
            <w:tcW w:w="1894" w:type="dxa"/>
            <w:tcBorders>
              <w:top w:val="single" w:sz="4" w:space="0" w:color="auto"/>
              <w:bottom w:val="single" w:sz="4" w:space="0" w:color="auto"/>
            </w:tcBorders>
            <w:shd w:val="clear" w:color="auto" w:fill="FABF8F" w:themeFill="accent6" w:themeFillTint="99"/>
            <w:vAlign w:val="center"/>
          </w:tcPr>
          <w:p w:rsidR="00AA4790" w:rsidRPr="00965B7C" w:rsidRDefault="00AA4790" w:rsidP="00965B7C">
            <w:pPr>
              <w:pStyle w:val="texto"/>
              <w:spacing w:after="0"/>
              <w:ind w:firstLine="0"/>
              <w:jc w:val="left"/>
              <w:rPr>
                <w:rFonts w:ascii="Arial" w:hAnsi="Arial" w:cs="Arial"/>
                <w:sz w:val="18"/>
                <w:szCs w:val="18"/>
              </w:rPr>
            </w:pPr>
            <w:r w:rsidRPr="00965B7C">
              <w:rPr>
                <w:rFonts w:ascii="Arial" w:hAnsi="Arial" w:cs="Arial"/>
                <w:sz w:val="18"/>
                <w:szCs w:val="18"/>
              </w:rPr>
              <w:t>Entidad</w:t>
            </w:r>
          </w:p>
        </w:tc>
        <w:tc>
          <w:tcPr>
            <w:tcW w:w="2055" w:type="dxa"/>
            <w:tcBorders>
              <w:top w:val="single" w:sz="4" w:space="0" w:color="auto"/>
              <w:bottom w:val="single" w:sz="4" w:space="0" w:color="auto"/>
            </w:tcBorders>
            <w:shd w:val="clear" w:color="auto" w:fill="FABF8F" w:themeFill="accent6" w:themeFillTint="99"/>
            <w:vAlign w:val="center"/>
          </w:tcPr>
          <w:p w:rsidR="00FA2DDF" w:rsidRDefault="00AA4790" w:rsidP="00FA2DDF">
            <w:pPr>
              <w:pStyle w:val="texto"/>
              <w:spacing w:after="0"/>
              <w:ind w:firstLine="0"/>
              <w:jc w:val="right"/>
              <w:rPr>
                <w:rFonts w:ascii="Arial" w:hAnsi="Arial" w:cs="Arial"/>
                <w:sz w:val="18"/>
                <w:szCs w:val="18"/>
              </w:rPr>
            </w:pPr>
            <w:r w:rsidRPr="00965B7C">
              <w:rPr>
                <w:rFonts w:ascii="Arial" w:hAnsi="Arial" w:cs="Arial"/>
                <w:sz w:val="18"/>
                <w:szCs w:val="18"/>
              </w:rPr>
              <w:t>Obligac</w:t>
            </w:r>
            <w:r w:rsidR="00FA2DDF">
              <w:rPr>
                <w:rFonts w:ascii="Arial" w:hAnsi="Arial" w:cs="Arial"/>
                <w:sz w:val="18"/>
                <w:szCs w:val="18"/>
              </w:rPr>
              <w:t>iones</w:t>
            </w:r>
            <w:r w:rsidR="008E597E">
              <w:rPr>
                <w:rFonts w:ascii="Arial" w:hAnsi="Arial" w:cs="Arial"/>
                <w:sz w:val="18"/>
                <w:szCs w:val="18"/>
              </w:rPr>
              <w:t xml:space="preserve"> </w:t>
            </w:r>
          </w:p>
          <w:p w:rsidR="00AA4790" w:rsidRPr="00965B7C" w:rsidRDefault="008E597E" w:rsidP="00FA2DDF">
            <w:pPr>
              <w:pStyle w:val="texto"/>
              <w:spacing w:after="0"/>
              <w:ind w:firstLine="0"/>
              <w:jc w:val="right"/>
              <w:rPr>
                <w:rFonts w:ascii="Arial" w:hAnsi="Arial" w:cs="Arial"/>
                <w:sz w:val="18"/>
                <w:szCs w:val="18"/>
              </w:rPr>
            </w:pPr>
            <w:r>
              <w:rPr>
                <w:rFonts w:ascii="Arial" w:hAnsi="Arial" w:cs="Arial"/>
                <w:sz w:val="18"/>
                <w:szCs w:val="18"/>
              </w:rPr>
              <w:t>reconocidas</w:t>
            </w:r>
          </w:p>
        </w:tc>
        <w:tc>
          <w:tcPr>
            <w:tcW w:w="2180" w:type="dxa"/>
            <w:tcBorders>
              <w:top w:val="single" w:sz="4" w:space="0" w:color="auto"/>
              <w:bottom w:val="single" w:sz="4" w:space="0" w:color="auto"/>
            </w:tcBorders>
            <w:shd w:val="clear" w:color="auto" w:fill="FABF8F" w:themeFill="accent6" w:themeFillTint="99"/>
            <w:vAlign w:val="center"/>
          </w:tcPr>
          <w:p w:rsidR="00FA2DDF" w:rsidRDefault="00AA4790" w:rsidP="008E597E">
            <w:pPr>
              <w:pStyle w:val="texto"/>
              <w:spacing w:after="0"/>
              <w:ind w:firstLine="0"/>
              <w:jc w:val="right"/>
              <w:rPr>
                <w:rFonts w:ascii="Arial" w:hAnsi="Arial" w:cs="Arial"/>
                <w:sz w:val="18"/>
                <w:szCs w:val="18"/>
              </w:rPr>
            </w:pPr>
            <w:r w:rsidRPr="00965B7C">
              <w:rPr>
                <w:rFonts w:ascii="Arial" w:hAnsi="Arial" w:cs="Arial"/>
                <w:sz w:val="18"/>
                <w:szCs w:val="18"/>
              </w:rPr>
              <w:t xml:space="preserve">Derechos </w:t>
            </w:r>
          </w:p>
          <w:p w:rsidR="00AA4790" w:rsidRPr="00965B7C" w:rsidRDefault="00AA4790" w:rsidP="008E597E">
            <w:pPr>
              <w:pStyle w:val="texto"/>
              <w:spacing w:after="0"/>
              <w:ind w:firstLine="0"/>
              <w:jc w:val="right"/>
              <w:rPr>
                <w:rFonts w:ascii="Arial" w:hAnsi="Arial" w:cs="Arial"/>
                <w:sz w:val="18"/>
                <w:szCs w:val="18"/>
              </w:rPr>
            </w:pPr>
            <w:r w:rsidRPr="00965B7C">
              <w:rPr>
                <w:rFonts w:ascii="Arial" w:hAnsi="Arial" w:cs="Arial"/>
                <w:sz w:val="18"/>
                <w:szCs w:val="18"/>
              </w:rPr>
              <w:t>reconocidos</w:t>
            </w:r>
          </w:p>
        </w:tc>
        <w:tc>
          <w:tcPr>
            <w:tcW w:w="2650" w:type="dxa"/>
            <w:tcBorders>
              <w:top w:val="single" w:sz="4" w:space="0" w:color="auto"/>
              <w:bottom w:val="single" w:sz="4" w:space="0" w:color="auto"/>
            </w:tcBorders>
            <w:shd w:val="clear" w:color="auto" w:fill="FABF8F" w:themeFill="accent6" w:themeFillTint="99"/>
            <w:vAlign w:val="center"/>
          </w:tcPr>
          <w:p w:rsidR="00AA4790" w:rsidRPr="00965B7C" w:rsidRDefault="00AA4790" w:rsidP="000A46F9">
            <w:pPr>
              <w:pStyle w:val="texto"/>
              <w:spacing w:after="0"/>
              <w:ind w:firstLine="0"/>
              <w:jc w:val="right"/>
              <w:rPr>
                <w:rFonts w:ascii="Arial" w:hAnsi="Arial" w:cs="Arial"/>
                <w:sz w:val="18"/>
                <w:szCs w:val="18"/>
              </w:rPr>
            </w:pPr>
            <w:r w:rsidRPr="00965B7C">
              <w:rPr>
                <w:rFonts w:ascii="Arial" w:hAnsi="Arial" w:cs="Arial"/>
                <w:sz w:val="18"/>
                <w:szCs w:val="18"/>
              </w:rPr>
              <w:t xml:space="preserve">Personal </w:t>
            </w:r>
            <w:r w:rsidR="000A46F9">
              <w:rPr>
                <w:rFonts w:ascii="Arial" w:hAnsi="Arial" w:cs="Arial"/>
                <w:sz w:val="18"/>
                <w:szCs w:val="18"/>
              </w:rPr>
              <w:t>a 31/12/2016</w:t>
            </w:r>
          </w:p>
        </w:tc>
      </w:tr>
      <w:tr w:rsidR="00AA4790" w:rsidRPr="00965B7C" w:rsidTr="003232FB">
        <w:trPr>
          <w:trHeight w:val="284"/>
          <w:jc w:val="center"/>
        </w:trPr>
        <w:tc>
          <w:tcPr>
            <w:tcW w:w="1894" w:type="dxa"/>
            <w:tcBorders>
              <w:top w:val="single" w:sz="4" w:space="0" w:color="auto"/>
              <w:bottom w:val="single" w:sz="4" w:space="0" w:color="auto"/>
            </w:tcBorders>
            <w:shd w:val="clear" w:color="auto" w:fill="auto"/>
            <w:noWrap/>
            <w:vAlign w:val="center"/>
          </w:tcPr>
          <w:p w:rsidR="00AA4790" w:rsidRPr="00965B7C" w:rsidRDefault="00AA4790" w:rsidP="004A094E">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Ayuntamiento</w:t>
            </w:r>
          </w:p>
        </w:tc>
        <w:tc>
          <w:tcPr>
            <w:tcW w:w="2055" w:type="dxa"/>
            <w:tcBorders>
              <w:top w:val="single" w:sz="4" w:space="0" w:color="auto"/>
              <w:bottom w:val="single" w:sz="4" w:space="0" w:color="auto"/>
            </w:tcBorders>
            <w:shd w:val="clear" w:color="auto" w:fill="auto"/>
            <w:noWrap/>
            <w:vAlign w:val="center"/>
          </w:tcPr>
          <w:p w:rsidR="00AA4790" w:rsidRPr="00965B7C" w:rsidRDefault="00AA4790"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4.377.009</w:t>
            </w:r>
          </w:p>
        </w:tc>
        <w:tc>
          <w:tcPr>
            <w:tcW w:w="2180" w:type="dxa"/>
            <w:tcBorders>
              <w:top w:val="single" w:sz="4" w:space="0" w:color="auto"/>
              <w:bottom w:val="single" w:sz="4" w:space="0" w:color="auto"/>
            </w:tcBorders>
            <w:shd w:val="clear" w:color="auto" w:fill="auto"/>
            <w:noWrap/>
            <w:vAlign w:val="center"/>
          </w:tcPr>
          <w:p w:rsidR="00AA4790" w:rsidRPr="00965B7C" w:rsidRDefault="00AA4790"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4.802.153</w:t>
            </w:r>
          </w:p>
        </w:tc>
        <w:tc>
          <w:tcPr>
            <w:tcW w:w="2650" w:type="dxa"/>
            <w:tcBorders>
              <w:top w:val="single" w:sz="4" w:space="0" w:color="auto"/>
              <w:bottom w:val="single" w:sz="4" w:space="0" w:color="auto"/>
            </w:tcBorders>
            <w:shd w:val="clear" w:color="auto" w:fill="auto"/>
            <w:noWrap/>
            <w:vAlign w:val="center"/>
          </w:tcPr>
          <w:p w:rsidR="00AA4790" w:rsidRPr="00965B7C" w:rsidRDefault="00AA4790"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18</w:t>
            </w:r>
          </w:p>
        </w:tc>
      </w:tr>
    </w:tbl>
    <w:p w:rsidR="00AA4790" w:rsidRPr="00AA4790" w:rsidRDefault="00AA4790" w:rsidP="004A094E">
      <w:pPr>
        <w:pStyle w:val="Prrafodelista"/>
        <w:tabs>
          <w:tab w:val="left" w:pos="2835"/>
        </w:tabs>
        <w:ind w:left="644" w:firstLine="0"/>
        <w:rPr>
          <w:sz w:val="24"/>
          <w:szCs w:val="24"/>
        </w:rPr>
      </w:pPr>
    </w:p>
    <w:p w:rsidR="00AA4790" w:rsidRPr="008E597E" w:rsidRDefault="00AA4790" w:rsidP="00FA2DDF">
      <w:pPr>
        <w:tabs>
          <w:tab w:val="left" w:pos="2835"/>
        </w:tabs>
        <w:ind w:firstLine="284"/>
        <w:rPr>
          <w:spacing w:val="6"/>
          <w:sz w:val="26"/>
          <w:szCs w:val="26"/>
        </w:rPr>
      </w:pPr>
      <w:r w:rsidRPr="008E597E">
        <w:rPr>
          <w:spacing w:val="6"/>
          <w:sz w:val="26"/>
          <w:szCs w:val="26"/>
        </w:rPr>
        <w:t>El Ayuntamiento forma parte de las siguientes mancomunidades:</w:t>
      </w:r>
    </w:p>
    <w:p w:rsidR="00AA4790" w:rsidRPr="008E597E" w:rsidRDefault="00AA4790" w:rsidP="00FA2DDF">
      <w:pPr>
        <w:tabs>
          <w:tab w:val="left" w:pos="2835"/>
        </w:tabs>
        <w:ind w:firstLine="284"/>
        <w:rPr>
          <w:spacing w:val="6"/>
          <w:sz w:val="26"/>
          <w:szCs w:val="26"/>
        </w:rPr>
      </w:pPr>
      <w:r w:rsidRPr="008E597E">
        <w:rPr>
          <w:spacing w:val="6"/>
          <w:sz w:val="26"/>
          <w:szCs w:val="26"/>
        </w:rPr>
        <w:t>a) Mancomunidad de la Comarca de Pamplona: Ciclo integral del agua, tr</w:t>
      </w:r>
      <w:r w:rsidRPr="008E597E">
        <w:rPr>
          <w:spacing w:val="6"/>
          <w:sz w:val="26"/>
          <w:szCs w:val="26"/>
        </w:rPr>
        <w:t>a</w:t>
      </w:r>
      <w:r w:rsidRPr="008E597E">
        <w:rPr>
          <w:spacing w:val="6"/>
          <w:sz w:val="26"/>
          <w:szCs w:val="26"/>
        </w:rPr>
        <w:t>tamiento de residuos sólidos urbanos y transporte comarcal.</w:t>
      </w:r>
    </w:p>
    <w:p w:rsidR="00AA4790" w:rsidRPr="008E597E" w:rsidRDefault="00AA4790" w:rsidP="00FA2DDF">
      <w:pPr>
        <w:tabs>
          <w:tab w:val="left" w:pos="2835"/>
        </w:tabs>
        <w:ind w:firstLine="284"/>
        <w:rPr>
          <w:spacing w:val="6"/>
          <w:sz w:val="26"/>
          <w:szCs w:val="26"/>
        </w:rPr>
      </w:pPr>
      <w:r w:rsidRPr="008E597E">
        <w:rPr>
          <w:spacing w:val="6"/>
          <w:sz w:val="26"/>
          <w:szCs w:val="26"/>
        </w:rPr>
        <w:t>b) Mancomunidad de Servicios Sociales de Base de Ansoain, Berrioplano, Berriozar, Iza y Juslapeña: Programa de Acogida y Orientación Social, Pr</w:t>
      </w:r>
      <w:r w:rsidRPr="008E597E">
        <w:rPr>
          <w:spacing w:val="6"/>
          <w:sz w:val="26"/>
          <w:szCs w:val="26"/>
        </w:rPr>
        <w:t>o</w:t>
      </w:r>
      <w:r w:rsidRPr="008E597E">
        <w:rPr>
          <w:spacing w:val="6"/>
          <w:sz w:val="26"/>
          <w:szCs w:val="26"/>
        </w:rPr>
        <w:t>grama de Promoción a la Autonomía Personal y Atención a las Personas en S</w:t>
      </w:r>
      <w:r w:rsidRPr="008E597E">
        <w:rPr>
          <w:spacing w:val="6"/>
          <w:sz w:val="26"/>
          <w:szCs w:val="26"/>
        </w:rPr>
        <w:t>i</w:t>
      </w:r>
      <w:r w:rsidRPr="008E597E">
        <w:rPr>
          <w:spacing w:val="6"/>
          <w:sz w:val="26"/>
          <w:szCs w:val="26"/>
        </w:rPr>
        <w:t>tuación de Dependencia, Programa de Atención a la Infancia y Familia y E</w:t>
      </w:r>
      <w:r w:rsidRPr="008E597E">
        <w:rPr>
          <w:spacing w:val="6"/>
          <w:sz w:val="26"/>
          <w:szCs w:val="26"/>
        </w:rPr>
        <w:t>m</w:t>
      </w:r>
      <w:r w:rsidRPr="008E597E">
        <w:rPr>
          <w:spacing w:val="6"/>
          <w:sz w:val="26"/>
          <w:szCs w:val="26"/>
        </w:rPr>
        <w:t>pleo Social Protegido.</w:t>
      </w:r>
    </w:p>
    <w:p w:rsidR="00B412A9" w:rsidRPr="00B9361E" w:rsidRDefault="00FA2DDF" w:rsidP="00B412A9">
      <w:pPr>
        <w:tabs>
          <w:tab w:val="left" w:pos="2835"/>
        </w:tabs>
        <w:ind w:firstLine="284"/>
        <w:rPr>
          <w:spacing w:val="6"/>
          <w:sz w:val="26"/>
          <w:szCs w:val="26"/>
        </w:rPr>
      </w:pPr>
      <w:r w:rsidRPr="00B9361E">
        <w:rPr>
          <w:spacing w:val="6"/>
          <w:sz w:val="26"/>
          <w:szCs w:val="26"/>
        </w:rPr>
        <w:t>Igualmente,</w:t>
      </w:r>
      <w:r w:rsidR="00AA4790" w:rsidRPr="00B9361E">
        <w:rPr>
          <w:spacing w:val="6"/>
          <w:sz w:val="26"/>
          <w:szCs w:val="26"/>
        </w:rPr>
        <w:t xml:space="preserve"> </w:t>
      </w:r>
      <w:r w:rsidR="0027068E" w:rsidRPr="00B9361E">
        <w:rPr>
          <w:spacing w:val="6"/>
          <w:sz w:val="26"/>
          <w:szCs w:val="26"/>
        </w:rPr>
        <w:t xml:space="preserve">el Ayuntamiento </w:t>
      </w:r>
      <w:r w:rsidR="00154375">
        <w:rPr>
          <w:spacing w:val="6"/>
          <w:sz w:val="26"/>
          <w:szCs w:val="26"/>
        </w:rPr>
        <w:t>forma parte</w:t>
      </w:r>
      <w:r w:rsidR="00B412A9">
        <w:rPr>
          <w:spacing w:val="6"/>
          <w:sz w:val="26"/>
          <w:szCs w:val="26"/>
        </w:rPr>
        <w:t xml:space="preserve">, junto con otros ayuntamientos, </w:t>
      </w:r>
      <w:r w:rsidR="00154375">
        <w:rPr>
          <w:spacing w:val="6"/>
          <w:sz w:val="26"/>
          <w:szCs w:val="26"/>
        </w:rPr>
        <w:t xml:space="preserve"> del</w:t>
      </w:r>
      <w:r w:rsidRPr="00B9361E">
        <w:rPr>
          <w:spacing w:val="6"/>
          <w:sz w:val="26"/>
          <w:szCs w:val="26"/>
        </w:rPr>
        <w:t xml:space="preserve"> </w:t>
      </w:r>
      <w:r w:rsidR="00817E17">
        <w:rPr>
          <w:spacing w:val="6"/>
          <w:sz w:val="26"/>
          <w:szCs w:val="26"/>
        </w:rPr>
        <w:t>denominado</w:t>
      </w:r>
      <w:r w:rsidR="0027068E" w:rsidRPr="00B9361E">
        <w:rPr>
          <w:spacing w:val="6"/>
          <w:sz w:val="26"/>
          <w:szCs w:val="26"/>
        </w:rPr>
        <w:t xml:space="preserve"> </w:t>
      </w:r>
      <w:r w:rsidR="003E5442" w:rsidRPr="00B9361E">
        <w:rPr>
          <w:spacing w:val="6"/>
          <w:sz w:val="26"/>
          <w:szCs w:val="26"/>
        </w:rPr>
        <w:t>P</w:t>
      </w:r>
      <w:r w:rsidR="0027068E" w:rsidRPr="00B9361E">
        <w:rPr>
          <w:spacing w:val="6"/>
          <w:sz w:val="26"/>
          <w:szCs w:val="26"/>
        </w:rPr>
        <w:t xml:space="preserve">atronato </w:t>
      </w:r>
      <w:r w:rsidR="0000541F" w:rsidRPr="00B9361E">
        <w:rPr>
          <w:spacing w:val="6"/>
          <w:sz w:val="26"/>
          <w:szCs w:val="26"/>
        </w:rPr>
        <w:t>Escuela</w:t>
      </w:r>
      <w:r w:rsidR="0027068E" w:rsidRPr="00B9361E">
        <w:rPr>
          <w:spacing w:val="6"/>
          <w:sz w:val="26"/>
          <w:szCs w:val="26"/>
        </w:rPr>
        <w:t xml:space="preserve"> de </w:t>
      </w:r>
      <w:r w:rsidR="003E5442" w:rsidRPr="00B9361E">
        <w:rPr>
          <w:spacing w:val="6"/>
          <w:sz w:val="26"/>
          <w:szCs w:val="26"/>
        </w:rPr>
        <w:t>M</w:t>
      </w:r>
      <w:r w:rsidR="0027068E" w:rsidRPr="00B9361E">
        <w:rPr>
          <w:spacing w:val="6"/>
          <w:sz w:val="26"/>
          <w:szCs w:val="26"/>
        </w:rPr>
        <w:t xml:space="preserve">úsica “Orreaga” </w:t>
      </w:r>
      <w:r w:rsidRPr="00B9361E">
        <w:rPr>
          <w:spacing w:val="6"/>
          <w:sz w:val="26"/>
          <w:szCs w:val="26"/>
        </w:rPr>
        <w:t>para la impartición de clases de música.</w:t>
      </w:r>
      <w:r w:rsidR="003E5442" w:rsidRPr="00B9361E">
        <w:rPr>
          <w:spacing w:val="6"/>
          <w:sz w:val="26"/>
          <w:szCs w:val="26"/>
        </w:rPr>
        <w:t xml:space="preserve"> </w:t>
      </w:r>
    </w:p>
    <w:p w:rsidR="00F05997" w:rsidRDefault="00F05997">
      <w:pPr>
        <w:spacing w:after="0"/>
        <w:ind w:firstLine="0"/>
        <w:jc w:val="left"/>
        <w:rPr>
          <w:spacing w:val="6"/>
          <w:sz w:val="26"/>
          <w:szCs w:val="26"/>
        </w:rPr>
      </w:pPr>
      <w:r>
        <w:rPr>
          <w:spacing w:val="6"/>
          <w:sz w:val="26"/>
          <w:szCs w:val="26"/>
        </w:rPr>
        <w:br w:type="page"/>
      </w:r>
    </w:p>
    <w:p w:rsidR="004F7E06" w:rsidRPr="00B9361E" w:rsidRDefault="004F7E06" w:rsidP="00A41B36">
      <w:pPr>
        <w:tabs>
          <w:tab w:val="left" w:pos="2835"/>
        </w:tabs>
        <w:spacing w:after="240"/>
        <w:ind w:firstLine="284"/>
        <w:rPr>
          <w:spacing w:val="6"/>
          <w:sz w:val="26"/>
          <w:szCs w:val="26"/>
        </w:rPr>
      </w:pPr>
      <w:r w:rsidRPr="00B9361E">
        <w:rPr>
          <w:spacing w:val="6"/>
          <w:sz w:val="26"/>
          <w:szCs w:val="26"/>
        </w:rPr>
        <w:lastRenderedPageBreak/>
        <w:t>En conjunto estos servicios mancomunados</w:t>
      </w:r>
      <w:r w:rsidR="00FA2DDF" w:rsidRPr="00B9361E">
        <w:rPr>
          <w:spacing w:val="6"/>
          <w:sz w:val="26"/>
          <w:szCs w:val="26"/>
        </w:rPr>
        <w:t>/asociados</w:t>
      </w:r>
      <w:r w:rsidRPr="00B9361E">
        <w:rPr>
          <w:spacing w:val="6"/>
          <w:sz w:val="26"/>
          <w:szCs w:val="26"/>
        </w:rPr>
        <w:t xml:space="preserve"> le han supuesto al ayuntamiento un gasto de:</w:t>
      </w:r>
    </w:p>
    <w:tbl>
      <w:tblPr>
        <w:tblW w:w="8772" w:type="dxa"/>
        <w:jc w:val="center"/>
        <w:tblCellMar>
          <w:left w:w="70" w:type="dxa"/>
          <w:right w:w="70" w:type="dxa"/>
        </w:tblCellMar>
        <w:tblLook w:val="0000" w:firstRow="0" w:lastRow="0" w:firstColumn="0" w:lastColumn="0" w:noHBand="0" w:noVBand="0"/>
      </w:tblPr>
      <w:tblGrid>
        <w:gridCol w:w="5392"/>
        <w:gridCol w:w="3380"/>
      </w:tblGrid>
      <w:tr w:rsidR="004F7E06" w:rsidRPr="00965B7C" w:rsidTr="008E597E">
        <w:trPr>
          <w:trHeight w:val="284"/>
          <w:jc w:val="center"/>
        </w:trPr>
        <w:tc>
          <w:tcPr>
            <w:tcW w:w="5392" w:type="dxa"/>
            <w:tcBorders>
              <w:top w:val="single" w:sz="4" w:space="0" w:color="auto"/>
              <w:left w:val="nil"/>
              <w:bottom w:val="single" w:sz="4" w:space="0" w:color="auto"/>
              <w:right w:val="nil"/>
            </w:tcBorders>
            <w:shd w:val="clear" w:color="auto" w:fill="FABF8F" w:themeFill="accent6" w:themeFillTint="99"/>
            <w:vAlign w:val="center"/>
          </w:tcPr>
          <w:p w:rsidR="004F7E06" w:rsidRPr="00965B7C" w:rsidRDefault="004F7E06" w:rsidP="00965B7C">
            <w:pPr>
              <w:pStyle w:val="texto"/>
              <w:spacing w:after="0"/>
              <w:ind w:firstLine="0"/>
              <w:jc w:val="left"/>
              <w:rPr>
                <w:rFonts w:ascii="Arial" w:hAnsi="Arial" w:cs="Arial"/>
                <w:sz w:val="18"/>
                <w:szCs w:val="18"/>
              </w:rPr>
            </w:pPr>
            <w:r w:rsidRPr="00965B7C">
              <w:rPr>
                <w:rFonts w:ascii="Arial" w:hAnsi="Arial" w:cs="Arial"/>
                <w:sz w:val="18"/>
                <w:szCs w:val="18"/>
              </w:rPr>
              <w:t>Servicios</w:t>
            </w:r>
          </w:p>
        </w:tc>
        <w:tc>
          <w:tcPr>
            <w:tcW w:w="3380" w:type="dxa"/>
            <w:tcBorders>
              <w:top w:val="single" w:sz="4" w:space="0" w:color="auto"/>
              <w:left w:val="nil"/>
              <w:bottom w:val="single" w:sz="4" w:space="0" w:color="auto"/>
              <w:right w:val="nil"/>
            </w:tcBorders>
            <w:shd w:val="clear" w:color="auto" w:fill="FABF8F" w:themeFill="accent6" w:themeFillTint="99"/>
            <w:vAlign w:val="center"/>
          </w:tcPr>
          <w:p w:rsidR="004F7E06" w:rsidRPr="00965B7C" w:rsidRDefault="004F7E06" w:rsidP="008E597E">
            <w:pPr>
              <w:pStyle w:val="texto"/>
              <w:spacing w:after="0"/>
              <w:ind w:firstLine="0"/>
              <w:jc w:val="right"/>
              <w:rPr>
                <w:rFonts w:ascii="Arial" w:hAnsi="Arial" w:cs="Arial"/>
                <w:sz w:val="18"/>
                <w:szCs w:val="18"/>
              </w:rPr>
            </w:pPr>
            <w:r w:rsidRPr="00965B7C">
              <w:rPr>
                <w:rFonts w:ascii="Arial" w:hAnsi="Arial" w:cs="Arial"/>
                <w:sz w:val="18"/>
                <w:szCs w:val="18"/>
              </w:rPr>
              <w:t xml:space="preserve">Gastos para el Ayuntamiento en </w:t>
            </w:r>
            <w:r w:rsidR="00B5672C" w:rsidRPr="00965B7C">
              <w:rPr>
                <w:rFonts w:ascii="Arial" w:hAnsi="Arial" w:cs="Arial"/>
                <w:sz w:val="18"/>
                <w:szCs w:val="18"/>
              </w:rPr>
              <w:t>2016</w:t>
            </w:r>
          </w:p>
        </w:tc>
      </w:tr>
      <w:tr w:rsidR="004F7E06" w:rsidRPr="00965B7C" w:rsidTr="008E597E">
        <w:trPr>
          <w:trHeight w:val="284"/>
          <w:jc w:val="center"/>
        </w:trPr>
        <w:tc>
          <w:tcPr>
            <w:tcW w:w="5392" w:type="dxa"/>
            <w:tcBorders>
              <w:top w:val="single" w:sz="4" w:space="0" w:color="auto"/>
              <w:left w:val="nil"/>
              <w:bottom w:val="single" w:sz="2" w:space="0" w:color="auto"/>
              <w:right w:val="nil"/>
            </w:tcBorders>
            <w:shd w:val="clear" w:color="auto" w:fill="auto"/>
            <w:vAlign w:val="center"/>
          </w:tcPr>
          <w:p w:rsidR="004F7E06" w:rsidRPr="00965B7C" w:rsidRDefault="004F7E06" w:rsidP="00965B7C">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Mancomunidad  de la Comarca de Pamplona-Transporte comarcal</w:t>
            </w:r>
          </w:p>
        </w:tc>
        <w:tc>
          <w:tcPr>
            <w:tcW w:w="3380" w:type="dxa"/>
            <w:tcBorders>
              <w:top w:val="single" w:sz="4" w:space="0" w:color="auto"/>
              <w:left w:val="nil"/>
              <w:bottom w:val="single" w:sz="2" w:space="0" w:color="auto"/>
              <w:right w:val="nil"/>
            </w:tcBorders>
            <w:shd w:val="clear" w:color="auto" w:fill="auto"/>
            <w:vAlign w:val="center"/>
          </w:tcPr>
          <w:p w:rsidR="004F7E06" w:rsidRPr="00965B7C" w:rsidRDefault="004A094E"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109.118</w:t>
            </w:r>
          </w:p>
        </w:tc>
      </w:tr>
      <w:tr w:rsidR="004F7E06" w:rsidRPr="00965B7C" w:rsidTr="008E597E">
        <w:trPr>
          <w:trHeight w:val="284"/>
          <w:jc w:val="center"/>
        </w:trPr>
        <w:tc>
          <w:tcPr>
            <w:tcW w:w="5392" w:type="dxa"/>
            <w:tcBorders>
              <w:top w:val="single" w:sz="2" w:space="0" w:color="auto"/>
              <w:left w:val="nil"/>
              <w:bottom w:val="single" w:sz="2" w:space="0" w:color="auto"/>
              <w:right w:val="nil"/>
            </w:tcBorders>
            <w:shd w:val="clear" w:color="auto" w:fill="auto"/>
            <w:vAlign w:val="center"/>
          </w:tcPr>
          <w:p w:rsidR="004F7E06" w:rsidRPr="00965B7C" w:rsidRDefault="004F7E06" w:rsidP="00965B7C">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Mancomunidad de Servicios Sociales</w:t>
            </w:r>
          </w:p>
        </w:tc>
        <w:tc>
          <w:tcPr>
            <w:tcW w:w="3380" w:type="dxa"/>
            <w:tcBorders>
              <w:top w:val="single" w:sz="2" w:space="0" w:color="auto"/>
              <w:left w:val="nil"/>
              <w:bottom w:val="single" w:sz="2" w:space="0" w:color="auto"/>
              <w:right w:val="nil"/>
            </w:tcBorders>
            <w:shd w:val="clear" w:color="auto" w:fill="auto"/>
            <w:vAlign w:val="center"/>
          </w:tcPr>
          <w:p w:rsidR="004F7E06" w:rsidRPr="00965B7C" w:rsidRDefault="004A094E"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106.833</w:t>
            </w:r>
          </w:p>
        </w:tc>
      </w:tr>
      <w:tr w:rsidR="004A094E" w:rsidRPr="00965B7C" w:rsidTr="008E597E">
        <w:trPr>
          <w:trHeight w:val="284"/>
          <w:jc w:val="center"/>
        </w:trPr>
        <w:tc>
          <w:tcPr>
            <w:tcW w:w="5392" w:type="dxa"/>
            <w:tcBorders>
              <w:top w:val="single" w:sz="2" w:space="0" w:color="auto"/>
              <w:left w:val="nil"/>
              <w:bottom w:val="single" w:sz="4" w:space="0" w:color="auto"/>
              <w:right w:val="nil"/>
            </w:tcBorders>
            <w:shd w:val="clear" w:color="auto" w:fill="auto"/>
            <w:vAlign w:val="center"/>
          </w:tcPr>
          <w:p w:rsidR="004A094E" w:rsidRPr="00965B7C" w:rsidRDefault="004A094E" w:rsidP="00965B7C">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Escuela de Música</w:t>
            </w:r>
          </w:p>
        </w:tc>
        <w:tc>
          <w:tcPr>
            <w:tcW w:w="3380" w:type="dxa"/>
            <w:tcBorders>
              <w:top w:val="single" w:sz="2" w:space="0" w:color="auto"/>
              <w:left w:val="nil"/>
              <w:bottom w:val="single" w:sz="4" w:space="0" w:color="auto"/>
              <w:right w:val="nil"/>
            </w:tcBorders>
            <w:shd w:val="clear" w:color="auto" w:fill="auto"/>
            <w:vAlign w:val="center"/>
          </w:tcPr>
          <w:p w:rsidR="004A094E" w:rsidRPr="00965B7C" w:rsidRDefault="004A094E" w:rsidP="008E597E">
            <w:pPr>
              <w:spacing w:after="0"/>
              <w:ind w:firstLine="0"/>
              <w:jc w:val="right"/>
              <w:rPr>
                <w:rFonts w:ascii="Arial Narrow" w:hAnsi="Arial Narrow" w:cs="Arial"/>
                <w:color w:val="000000"/>
                <w:lang w:val="es-ES" w:eastAsia="es-ES"/>
              </w:rPr>
            </w:pPr>
            <w:r w:rsidRPr="00965B7C">
              <w:rPr>
                <w:rFonts w:ascii="Arial Narrow" w:hAnsi="Arial Narrow" w:cs="Arial"/>
                <w:color w:val="000000"/>
                <w:lang w:val="es-ES" w:eastAsia="es-ES"/>
              </w:rPr>
              <w:t>55.860</w:t>
            </w:r>
          </w:p>
        </w:tc>
      </w:tr>
    </w:tbl>
    <w:p w:rsidR="001D4E9E" w:rsidRDefault="001D4E9E" w:rsidP="008E597E">
      <w:pPr>
        <w:pStyle w:val="texto"/>
        <w:spacing w:after="0"/>
      </w:pPr>
    </w:p>
    <w:p w:rsidR="0027068E" w:rsidRPr="00B9361E" w:rsidRDefault="0027068E" w:rsidP="00B9361E">
      <w:pPr>
        <w:tabs>
          <w:tab w:val="left" w:pos="2835"/>
        </w:tabs>
        <w:ind w:firstLine="284"/>
        <w:rPr>
          <w:spacing w:val="6"/>
          <w:sz w:val="26"/>
          <w:szCs w:val="26"/>
        </w:rPr>
      </w:pPr>
      <w:r w:rsidRPr="00B9361E">
        <w:rPr>
          <w:spacing w:val="6"/>
          <w:sz w:val="26"/>
          <w:szCs w:val="26"/>
        </w:rPr>
        <w:t xml:space="preserve">Asimismo </w:t>
      </w:r>
      <w:r w:rsidR="00D97991">
        <w:rPr>
          <w:spacing w:val="6"/>
          <w:sz w:val="26"/>
          <w:szCs w:val="26"/>
        </w:rPr>
        <w:t>s</w:t>
      </w:r>
      <w:r w:rsidRPr="00B9361E">
        <w:rPr>
          <w:spacing w:val="6"/>
          <w:sz w:val="26"/>
          <w:szCs w:val="26"/>
        </w:rPr>
        <w:t xml:space="preserve">e mantienen acuerdos con los ayuntamientos de Berriozar y </w:t>
      </w:r>
      <w:r w:rsidR="0000541F" w:rsidRPr="00B9361E">
        <w:rPr>
          <w:spacing w:val="6"/>
          <w:sz w:val="26"/>
          <w:szCs w:val="26"/>
        </w:rPr>
        <w:t>Ansoain</w:t>
      </w:r>
      <w:r w:rsidRPr="00B9361E">
        <w:rPr>
          <w:spacing w:val="6"/>
          <w:sz w:val="26"/>
          <w:szCs w:val="26"/>
        </w:rPr>
        <w:t xml:space="preserve"> para que los habitantes de Berrioplano </w:t>
      </w:r>
      <w:r w:rsidR="00FA123F" w:rsidRPr="00B9361E">
        <w:rPr>
          <w:spacing w:val="6"/>
          <w:sz w:val="26"/>
          <w:szCs w:val="26"/>
        </w:rPr>
        <w:t>puedan</w:t>
      </w:r>
      <w:r w:rsidRPr="00B9361E">
        <w:rPr>
          <w:spacing w:val="6"/>
          <w:sz w:val="26"/>
          <w:szCs w:val="26"/>
        </w:rPr>
        <w:t xml:space="preserve"> realizar actividades d</w:t>
      </w:r>
      <w:r w:rsidRPr="00B9361E">
        <w:rPr>
          <w:spacing w:val="6"/>
          <w:sz w:val="26"/>
          <w:szCs w:val="26"/>
        </w:rPr>
        <w:t>e</w:t>
      </w:r>
      <w:r w:rsidRPr="00B9361E">
        <w:rPr>
          <w:spacing w:val="6"/>
          <w:sz w:val="26"/>
          <w:szCs w:val="26"/>
        </w:rPr>
        <w:t>portivas en estas localidades en las mismas condiciones que sus vecinos.</w:t>
      </w:r>
    </w:p>
    <w:p w:rsidR="004A094E" w:rsidRDefault="004A094E" w:rsidP="004A094E">
      <w:pPr>
        <w:pStyle w:val="texto"/>
        <w:tabs>
          <w:tab w:val="left" w:pos="567"/>
        </w:tabs>
        <w:rPr>
          <w:rFonts w:cs="Arial"/>
        </w:rPr>
      </w:pPr>
      <w:r w:rsidRPr="00D95CE5">
        <w:rPr>
          <w:rFonts w:cs="Arial"/>
        </w:rPr>
        <w:t>En 2002 se constituyó la sociedad “Gestión Urbanística Berrioplano SA” í</w:t>
      </w:r>
      <w:r w:rsidRPr="00D95CE5">
        <w:rPr>
          <w:rFonts w:cs="Arial"/>
        </w:rPr>
        <w:t>n</w:t>
      </w:r>
      <w:r w:rsidRPr="00D95CE5">
        <w:rPr>
          <w:rFonts w:cs="Arial"/>
        </w:rPr>
        <w:t>tegramente municipal. Esta sociedad, con un capital de 60.121 euros, no ha desarrollado actividad alguna desde su creación y, en octubre de 2003, el Pleno Municipal acordó dejarla sin efecto ni utilidad práctica. En abril</w:t>
      </w:r>
      <w:r w:rsidR="008A66B3">
        <w:rPr>
          <w:rFonts w:cs="Arial"/>
        </w:rPr>
        <w:t xml:space="preserve"> de 2011, el Pleno</w:t>
      </w:r>
      <w:r w:rsidRPr="00D95CE5">
        <w:rPr>
          <w:rFonts w:cs="Arial"/>
        </w:rPr>
        <w:t xml:space="preserve"> acordó </w:t>
      </w:r>
      <w:r w:rsidR="001C5193">
        <w:rPr>
          <w:rFonts w:cs="Arial"/>
        </w:rPr>
        <w:t>su disolución.</w:t>
      </w:r>
    </w:p>
    <w:p w:rsidR="004F7E06" w:rsidRDefault="00F239BE" w:rsidP="008A7DE5">
      <w:pPr>
        <w:pStyle w:val="texto"/>
        <w:spacing w:after="200"/>
        <w:rPr>
          <w:rFonts w:cs="Arial"/>
        </w:rPr>
      </w:pPr>
      <w:r>
        <w:t>L</w:t>
      </w:r>
      <w:r w:rsidR="004F7E06" w:rsidRPr="00401C29">
        <w:t>os principales servicios públicos que presta y la forma de prestación de los mismos se indican en el cuadro siguiente:</w:t>
      </w:r>
      <w:r w:rsidR="004F7E06" w:rsidRPr="00401C29">
        <w:rPr>
          <w:rFonts w:cs="Arial"/>
        </w:rPr>
        <w:t xml:space="preserve"> </w:t>
      </w:r>
    </w:p>
    <w:tbl>
      <w:tblPr>
        <w:tblW w:w="8771" w:type="dxa"/>
        <w:tblInd w:w="70" w:type="dxa"/>
        <w:tblLayout w:type="fixed"/>
        <w:tblCellMar>
          <w:left w:w="70" w:type="dxa"/>
          <w:right w:w="70" w:type="dxa"/>
        </w:tblCellMar>
        <w:tblLook w:val="04A0" w:firstRow="1" w:lastRow="0" w:firstColumn="1" w:lastColumn="0" w:noHBand="0" w:noVBand="1"/>
      </w:tblPr>
      <w:tblGrid>
        <w:gridCol w:w="3235"/>
        <w:gridCol w:w="1443"/>
        <w:gridCol w:w="1443"/>
        <w:gridCol w:w="1251"/>
        <w:gridCol w:w="1399"/>
      </w:tblGrid>
      <w:tr w:rsidR="000E2F7A" w:rsidRPr="00965B7C" w:rsidTr="00F05997">
        <w:trPr>
          <w:trHeight w:val="284"/>
        </w:trPr>
        <w:tc>
          <w:tcPr>
            <w:tcW w:w="3235" w:type="dxa"/>
            <w:tcBorders>
              <w:top w:val="single" w:sz="4" w:space="0" w:color="auto"/>
              <w:left w:val="nil"/>
              <w:bottom w:val="single" w:sz="4" w:space="0" w:color="auto"/>
              <w:right w:val="nil"/>
            </w:tcBorders>
            <w:shd w:val="clear" w:color="000000" w:fill="FABF8F"/>
            <w:vAlign w:val="center"/>
            <w:hideMark/>
          </w:tcPr>
          <w:p w:rsidR="000E2F7A" w:rsidRPr="00965B7C" w:rsidRDefault="000E2F7A" w:rsidP="00965B7C">
            <w:pPr>
              <w:pStyle w:val="texto"/>
              <w:spacing w:after="0"/>
              <w:ind w:firstLine="0"/>
              <w:jc w:val="left"/>
              <w:rPr>
                <w:rFonts w:ascii="Arial" w:hAnsi="Arial" w:cs="Arial"/>
                <w:sz w:val="18"/>
                <w:szCs w:val="18"/>
              </w:rPr>
            </w:pPr>
            <w:r w:rsidRPr="00965B7C">
              <w:rPr>
                <w:rFonts w:ascii="Arial" w:hAnsi="Arial" w:cs="Arial"/>
                <w:sz w:val="18"/>
                <w:szCs w:val="18"/>
              </w:rPr>
              <w:t>Servicios Municipales</w:t>
            </w:r>
          </w:p>
        </w:tc>
        <w:tc>
          <w:tcPr>
            <w:tcW w:w="1443" w:type="dxa"/>
            <w:tcBorders>
              <w:top w:val="single" w:sz="4" w:space="0" w:color="auto"/>
              <w:left w:val="nil"/>
              <w:bottom w:val="single" w:sz="4" w:space="0" w:color="auto"/>
              <w:right w:val="nil"/>
            </w:tcBorders>
            <w:shd w:val="clear" w:color="000000" w:fill="FABF8F"/>
            <w:vAlign w:val="center"/>
            <w:hideMark/>
          </w:tcPr>
          <w:p w:rsidR="000E2F7A" w:rsidRPr="00965B7C" w:rsidRDefault="000E2F7A" w:rsidP="008E597E">
            <w:pPr>
              <w:pStyle w:val="texto"/>
              <w:spacing w:after="0"/>
              <w:ind w:left="-44" w:firstLine="44"/>
              <w:jc w:val="center"/>
              <w:rPr>
                <w:rFonts w:ascii="Arial" w:hAnsi="Arial" w:cs="Arial"/>
                <w:sz w:val="18"/>
                <w:szCs w:val="18"/>
              </w:rPr>
            </w:pPr>
            <w:r w:rsidRPr="00965B7C">
              <w:rPr>
                <w:rFonts w:ascii="Arial" w:hAnsi="Arial" w:cs="Arial"/>
                <w:sz w:val="18"/>
                <w:szCs w:val="18"/>
              </w:rPr>
              <w:t>Ayuntamiento</w:t>
            </w:r>
          </w:p>
        </w:tc>
        <w:tc>
          <w:tcPr>
            <w:tcW w:w="1443" w:type="dxa"/>
            <w:tcBorders>
              <w:top w:val="single" w:sz="4" w:space="0" w:color="auto"/>
              <w:left w:val="nil"/>
              <w:bottom w:val="single" w:sz="4" w:space="0" w:color="auto"/>
              <w:right w:val="nil"/>
            </w:tcBorders>
            <w:shd w:val="clear" w:color="000000" w:fill="FABF8F"/>
            <w:vAlign w:val="center"/>
            <w:hideMark/>
          </w:tcPr>
          <w:p w:rsidR="000E2F7A" w:rsidRPr="00965B7C" w:rsidRDefault="000E2F7A" w:rsidP="00EC2CE4">
            <w:pPr>
              <w:pStyle w:val="texto"/>
              <w:spacing w:after="0"/>
              <w:ind w:left="-44" w:firstLine="44"/>
              <w:jc w:val="center"/>
              <w:rPr>
                <w:rFonts w:ascii="Arial" w:hAnsi="Arial" w:cs="Arial"/>
                <w:sz w:val="18"/>
                <w:szCs w:val="18"/>
              </w:rPr>
            </w:pPr>
            <w:r w:rsidRPr="00965B7C">
              <w:rPr>
                <w:rFonts w:ascii="Arial" w:hAnsi="Arial" w:cs="Arial"/>
                <w:sz w:val="18"/>
                <w:szCs w:val="18"/>
              </w:rPr>
              <w:t>Mancomunidad</w:t>
            </w:r>
          </w:p>
        </w:tc>
        <w:tc>
          <w:tcPr>
            <w:tcW w:w="1251" w:type="dxa"/>
            <w:tcBorders>
              <w:top w:val="single" w:sz="4" w:space="0" w:color="auto"/>
              <w:left w:val="nil"/>
              <w:bottom w:val="single" w:sz="4" w:space="0" w:color="auto"/>
              <w:right w:val="nil"/>
            </w:tcBorders>
            <w:shd w:val="clear" w:color="000000" w:fill="FABF8F"/>
            <w:vAlign w:val="center"/>
            <w:hideMark/>
          </w:tcPr>
          <w:p w:rsidR="000E2F7A" w:rsidRPr="00965B7C" w:rsidRDefault="000E2F7A" w:rsidP="00F239BE">
            <w:pPr>
              <w:pStyle w:val="texto"/>
              <w:spacing w:after="0"/>
              <w:ind w:left="-44" w:firstLine="44"/>
              <w:jc w:val="center"/>
              <w:rPr>
                <w:rFonts w:ascii="Arial" w:hAnsi="Arial" w:cs="Arial"/>
                <w:sz w:val="18"/>
                <w:szCs w:val="18"/>
              </w:rPr>
            </w:pPr>
            <w:r w:rsidRPr="00965B7C">
              <w:rPr>
                <w:rFonts w:ascii="Arial" w:hAnsi="Arial" w:cs="Arial"/>
                <w:sz w:val="18"/>
                <w:szCs w:val="18"/>
              </w:rPr>
              <w:t>Contrato</w:t>
            </w:r>
            <w:r w:rsidR="00F239BE">
              <w:rPr>
                <w:rFonts w:ascii="Arial" w:hAnsi="Arial" w:cs="Arial"/>
                <w:sz w:val="18"/>
                <w:szCs w:val="18"/>
              </w:rPr>
              <w:t>s</w:t>
            </w:r>
            <w:r w:rsidRPr="00965B7C">
              <w:rPr>
                <w:rFonts w:ascii="Arial" w:hAnsi="Arial" w:cs="Arial"/>
                <w:sz w:val="18"/>
                <w:szCs w:val="18"/>
              </w:rPr>
              <w:t xml:space="preserve"> </w:t>
            </w:r>
          </w:p>
        </w:tc>
        <w:tc>
          <w:tcPr>
            <w:tcW w:w="1399" w:type="dxa"/>
            <w:tcBorders>
              <w:top w:val="single" w:sz="4" w:space="0" w:color="auto"/>
              <w:left w:val="nil"/>
              <w:bottom w:val="single" w:sz="4" w:space="0" w:color="auto"/>
              <w:right w:val="nil"/>
            </w:tcBorders>
            <w:shd w:val="clear" w:color="000000" w:fill="FABF8F"/>
            <w:vAlign w:val="center"/>
            <w:hideMark/>
          </w:tcPr>
          <w:p w:rsidR="000E2F7A" w:rsidRPr="00965B7C" w:rsidRDefault="00EC2CE4" w:rsidP="008E597E">
            <w:pPr>
              <w:pStyle w:val="texto"/>
              <w:spacing w:after="0"/>
              <w:ind w:left="-44" w:firstLine="44"/>
              <w:jc w:val="center"/>
              <w:rPr>
                <w:rFonts w:ascii="Arial" w:hAnsi="Arial" w:cs="Arial"/>
                <w:sz w:val="18"/>
                <w:szCs w:val="18"/>
              </w:rPr>
            </w:pPr>
            <w:r>
              <w:rPr>
                <w:rFonts w:ascii="Arial" w:hAnsi="Arial" w:cs="Arial"/>
                <w:sz w:val="18"/>
                <w:szCs w:val="18"/>
              </w:rPr>
              <w:t>Otros</w:t>
            </w:r>
          </w:p>
        </w:tc>
      </w:tr>
      <w:tr w:rsidR="000E2F7A" w:rsidRPr="00965B7C" w:rsidTr="00F05997">
        <w:trPr>
          <w:trHeight w:val="284"/>
        </w:trPr>
        <w:tc>
          <w:tcPr>
            <w:tcW w:w="3235" w:type="dxa"/>
            <w:tcBorders>
              <w:top w:val="single" w:sz="4"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Servicios administrativos generales</w:t>
            </w:r>
          </w:p>
        </w:tc>
        <w:tc>
          <w:tcPr>
            <w:tcW w:w="1443" w:type="dxa"/>
            <w:tcBorders>
              <w:top w:val="single" w:sz="4"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4"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4"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4"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Escuela de Música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203826"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EC2CE4" w:rsidP="008E597E">
            <w:pPr>
              <w:spacing w:after="0"/>
              <w:ind w:left="-44" w:firstLine="44"/>
              <w:jc w:val="center"/>
              <w:rPr>
                <w:rFonts w:ascii="Arial Narrow" w:hAnsi="Arial Narrow" w:cs="Arial"/>
                <w:color w:val="000000"/>
                <w:lang w:val="es-ES" w:eastAsia="es-ES"/>
              </w:rPr>
            </w:pPr>
            <w:r>
              <w:rPr>
                <w:rFonts w:ascii="Arial Narrow" w:hAnsi="Arial Narrow" w:cs="Arial"/>
                <w:color w:val="000000"/>
                <w:lang w:val="es-ES" w:eastAsia="es-ES"/>
              </w:rPr>
              <w:t>X</w:t>
            </w: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Programa  acogida y orientación social</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Promoción a la autonomía personal</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Atención personas  situac dependencia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Atención a la infancia y familia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Empleo social protegido</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Urbanismo</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Ciclo integral del agua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Residuos Urbanos</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Transporte comarcal</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Centro infantil 0-3 años (2 escuelas)</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Polideportivo municipal Berrioplano</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Polideportivo municipal Artica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Frontón Añezcar (municipal)</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Gestión actividades culturales y euskera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Actividades deportivo-culturales</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Oficina municipal al consumidor</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Ludoteca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Biblioteca y Casa Cultura</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2"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r w:rsidR="000E2F7A" w:rsidRPr="00965B7C" w:rsidTr="00F05997">
        <w:trPr>
          <w:trHeight w:val="284"/>
        </w:trPr>
        <w:tc>
          <w:tcPr>
            <w:tcW w:w="3235" w:type="dxa"/>
            <w:tcBorders>
              <w:top w:val="single" w:sz="2" w:space="0" w:color="auto"/>
              <w:left w:val="nil"/>
              <w:bottom w:val="single" w:sz="4" w:space="0" w:color="auto"/>
              <w:right w:val="nil"/>
            </w:tcBorders>
            <w:shd w:val="clear" w:color="auto" w:fill="auto"/>
            <w:vAlign w:val="center"/>
            <w:hideMark/>
          </w:tcPr>
          <w:p w:rsidR="000E2F7A" w:rsidRPr="00965B7C" w:rsidRDefault="000E2F7A" w:rsidP="000E2F7A">
            <w:pPr>
              <w:spacing w:after="0"/>
              <w:ind w:firstLine="0"/>
              <w:jc w:val="left"/>
              <w:rPr>
                <w:rFonts w:ascii="Arial Narrow" w:hAnsi="Arial Narrow" w:cs="Arial"/>
                <w:color w:val="000000"/>
                <w:lang w:val="es-ES" w:eastAsia="es-ES"/>
              </w:rPr>
            </w:pPr>
            <w:r w:rsidRPr="00965B7C">
              <w:rPr>
                <w:rFonts w:ascii="Arial Narrow" w:hAnsi="Arial Narrow" w:cs="Arial"/>
                <w:color w:val="000000"/>
                <w:lang w:val="es-ES" w:eastAsia="es-ES"/>
              </w:rPr>
              <w:t>Pistas deportivas Artica</w:t>
            </w:r>
          </w:p>
        </w:tc>
        <w:tc>
          <w:tcPr>
            <w:tcW w:w="1443" w:type="dxa"/>
            <w:tcBorders>
              <w:top w:val="single" w:sz="2" w:space="0" w:color="auto"/>
              <w:left w:val="nil"/>
              <w:bottom w:val="single" w:sz="4"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r w:rsidRPr="00965B7C">
              <w:rPr>
                <w:rFonts w:ascii="Arial Narrow" w:hAnsi="Arial Narrow" w:cs="Arial"/>
                <w:color w:val="000000"/>
                <w:lang w:val="es-ES" w:eastAsia="es-ES"/>
              </w:rPr>
              <w:t>X</w:t>
            </w:r>
          </w:p>
        </w:tc>
        <w:tc>
          <w:tcPr>
            <w:tcW w:w="1443" w:type="dxa"/>
            <w:tcBorders>
              <w:top w:val="single" w:sz="2" w:space="0" w:color="auto"/>
              <w:left w:val="nil"/>
              <w:bottom w:val="single" w:sz="4"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251" w:type="dxa"/>
            <w:tcBorders>
              <w:top w:val="single" w:sz="2" w:space="0" w:color="auto"/>
              <w:left w:val="nil"/>
              <w:bottom w:val="single" w:sz="4"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c>
          <w:tcPr>
            <w:tcW w:w="1399" w:type="dxa"/>
            <w:tcBorders>
              <w:top w:val="single" w:sz="2" w:space="0" w:color="auto"/>
              <w:left w:val="nil"/>
              <w:bottom w:val="single" w:sz="4" w:space="0" w:color="auto"/>
              <w:right w:val="nil"/>
            </w:tcBorders>
            <w:shd w:val="clear" w:color="auto" w:fill="auto"/>
            <w:vAlign w:val="center"/>
            <w:hideMark/>
          </w:tcPr>
          <w:p w:rsidR="000E2F7A" w:rsidRPr="00965B7C" w:rsidRDefault="000E2F7A" w:rsidP="008E597E">
            <w:pPr>
              <w:spacing w:after="0"/>
              <w:ind w:left="-44" w:firstLine="44"/>
              <w:jc w:val="center"/>
              <w:rPr>
                <w:rFonts w:ascii="Arial Narrow" w:hAnsi="Arial Narrow" w:cs="Arial"/>
                <w:color w:val="000000"/>
                <w:lang w:val="es-ES" w:eastAsia="es-ES"/>
              </w:rPr>
            </w:pPr>
          </w:p>
        </w:tc>
      </w:tr>
    </w:tbl>
    <w:p w:rsidR="000E2F7A" w:rsidRDefault="000E2F7A">
      <w:pPr>
        <w:spacing w:after="0"/>
        <w:ind w:firstLine="0"/>
        <w:jc w:val="left"/>
        <w:rPr>
          <w:szCs w:val="26"/>
        </w:rPr>
      </w:pPr>
    </w:p>
    <w:p w:rsidR="00203826" w:rsidRPr="00894636" w:rsidRDefault="004F7E06" w:rsidP="008F0070">
      <w:pPr>
        <w:pStyle w:val="texto"/>
        <w:tabs>
          <w:tab w:val="clear" w:pos="2835"/>
          <w:tab w:val="clear" w:pos="3969"/>
          <w:tab w:val="clear" w:pos="5103"/>
          <w:tab w:val="clear" w:pos="6237"/>
          <w:tab w:val="clear" w:pos="7371"/>
        </w:tabs>
        <w:spacing w:after="120"/>
        <w:rPr>
          <w:szCs w:val="26"/>
        </w:rPr>
      </w:pPr>
      <w:r w:rsidRPr="00B4695D">
        <w:rPr>
          <w:szCs w:val="26"/>
        </w:rPr>
        <w:lastRenderedPageBreak/>
        <w:t xml:space="preserve">El presupuesto </w:t>
      </w:r>
      <w:r w:rsidR="000E2F7A">
        <w:rPr>
          <w:szCs w:val="26"/>
        </w:rPr>
        <w:t>d</w:t>
      </w:r>
      <w:r w:rsidRPr="00B4695D">
        <w:rPr>
          <w:szCs w:val="26"/>
        </w:rPr>
        <w:t xml:space="preserve">e la entidad </w:t>
      </w:r>
      <w:r w:rsidR="001D4E9E">
        <w:rPr>
          <w:szCs w:val="26"/>
        </w:rPr>
        <w:t xml:space="preserve">correspondiente a </w:t>
      </w:r>
      <w:r w:rsidR="00B5672C">
        <w:rPr>
          <w:szCs w:val="26"/>
        </w:rPr>
        <w:t>2016</w:t>
      </w:r>
      <w:r w:rsidR="001D4E9E">
        <w:rPr>
          <w:szCs w:val="26"/>
        </w:rPr>
        <w:t xml:space="preserve"> </w:t>
      </w:r>
      <w:r w:rsidRPr="00B4695D">
        <w:rPr>
          <w:szCs w:val="26"/>
        </w:rPr>
        <w:t>fue aprobado por el Pleno municipal</w:t>
      </w:r>
      <w:r w:rsidR="001D4E9E">
        <w:rPr>
          <w:szCs w:val="26"/>
        </w:rPr>
        <w:t xml:space="preserve"> el </w:t>
      </w:r>
      <w:r w:rsidR="00DE4587">
        <w:rPr>
          <w:szCs w:val="26"/>
        </w:rPr>
        <w:t>1</w:t>
      </w:r>
      <w:r w:rsidR="001D4E9E">
        <w:rPr>
          <w:szCs w:val="26"/>
        </w:rPr>
        <w:t xml:space="preserve"> de </w:t>
      </w:r>
      <w:r w:rsidR="00DE4587">
        <w:rPr>
          <w:szCs w:val="26"/>
        </w:rPr>
        <w:t>diciem</w:t>
      </w:r>
      <w:r w:rsidR="001D4E9E">
        <w:rPr>
          <w:szCs w:val="26"/>
        </w:rPr>
        <w:t>bre de 201</w:t>
      </w:r>
      <w:r w:rsidR="00DE4587">
        <w:rPr>
          <w:szCs w:val="26"/>
        </w:rPr>
        <w:t>5</w:t>
      </w:r>
      <w:r w:rsidR="001D4E9E" w:rsidRPr="0000541F">
        <w:rPr>
          <w:szCs w:val="26"/>
        </w:rPr>
        <w:t>.</w:t>
      </w:r>
      <w:r w:rsidRPr="00894636">
        <w:rPr>
          <w:szCs w:val="26"/>
        </w:rPr>
        <w:t xml:space="preserve"> </w:t>
      </w:r>
    </w:p>
    <w:p w:rsidR="00C953F2"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 xml:space="preserve">El informe se estructura en </w:t>
      </w:r>
      <w:r w:rsidR="00C953F2">
        <w:rPr>
          <w:szCs w:val="26"/>
        </w:rPr>
        <w:t xml:space="preserve">cuatro </w:t>
      </w:r>
      <w:r w:rsidRPr="00A522C1">
        <w:rPr>
          <w:szCs w:val="26"/>
        </w:rPr>
        <w:t>epígrafes, incluyendo esta introducción. En el segundo epígrafe mostramos</w:t>
      </w:r>
      <w:r w:rsidR="00C953F2">
        <w:rPr>
          <w:szCs w:val="26"/>
        </w:rPr>
        <w:t xml:space="preserve"> nuestra opinión sobre la cue</w:t>
      </w:r>
      <w:r w:rsidR="00E700B1">
        <w:rPr>
          <w:szCs w:val="26"/>
        </w:rPr>
        <w:t>n</w:t>
      </w:r>
      <w:r w:rsidR="00C953F2">
        <w:rPr>
          <w:szCs w:val="26"/>
        </w:rPr>
        <w:t xml:space="preserve">ta </w:t>
      </w:r>
      <w:r w:rsidR="00203826">
        <w:rPr>
          <w:szCs w:val="26"/>
        </w:rPr>
        <w:t>g</w:t>
      </w:r>
      <w:r w:rsidR="00C953F2">
        <w:rPr>
          <w:szCs w:val="26"/>
        </w:rPr>
        <w:t xml:space="preserve">eneral de </w:t>
      </w:r>
      <w:r w:rsidR="00B5672C">
        <w:rPr>
          <w:szCs w:val="26"/>
        </w:rPr>
        <w:t>2016</w:t>
      </w:r>
      <w:r w:rsidR="00C953F2">
        <w:rPr>
          <w:szCs w:val="26"/>
        </w:rPr>
        <w:t xml:space="preserve"> y en el tercero</w:t>
      </w:r>
      <w:r w:rsidR="00EC2CE4">
        <w:rPr>
          <w:szCs w:val="26"/>
        </w:rPr>
        <w:t>,</w:t>
      </w:r>
      <w:r w:rsidR="00C953F2">
        <w:rPr>
          <w:szCs w:val="26"/>
        </w:rPr>
        <w:t xml:space="preserve"> un resumen de los principales estados financieros del ayuntamiento. Por último, en el cuarto, incluimos las observaciones</w:t>
      </w:r>
      <w:r w:rsidR="00EC2CE4">
        <w:rPr>
          <w:szCs w:val="26"/>
        </w:rPr>
        <w:t xml:space="preserve"> y concl</w:t>
      </w:r>
      <w:r w:rsidR="00EC2CE4">
        <w:rPr>
          <w:szCs w:val="26"/>
        </w:rPr>
        <w:t>u</w:t>
      </w:r>
      <w:r w:rsidR="00EC2CE4">
        <w:rPr>
          <w:szCs w:val="26"/>
        </w:rPr>
        <w:t>siones</w:t>
      </w:r>
      <w:r w:rsidR="00C953F2">
        <w:rPr>
          <w:szCs w:val="26"/>
        </w:rPr>
        <w:t xml:space="preserve"> sobre aspectos que no afectan a nuestra opinión</w:t>
      </w:r>
      <w:r w:rsidR="00EC2CE4">
        <w:rPr>
          <w:szCs w:val="26"/>
        </w:rPr>
        <w:t xml:space="preserve"> relativos a la </w:t>
      </w:r>
      <w:r w:rsidR="00C953F2">
        <w:rPr>
          <w:szCs w:val="26"/>
        </w:rPr>
        <w:t>situación económico financie</w:t>
      </w:r>
      <w:r w:rsidR="00EC2CE4">
        <w:rPr>
          <w:szCs w:val="26"/>
        </w:rPr>
        <w:t>ra</w:t>
      </w:r>
      <w:r w:rsidR="00C953F2">
        <w:rPr>
          <w:szCs w:val="26"/>
        </w:rPr>
        <w:t xml:space="preserve">, </w:t>
      </w:r>
      <w:r w:rsidR="00E700B1">
        <w:rPr>
          <w:szCs w:val="26"/>
        </w:rPr>
        <w:t>cumplimiento de los objetivos d</w:t>
      </w:r>
      <w:r w:rsidR="00C953F2">
        <w:rPr>
          <w:szCs w:val="26"/>
        </w:rPr>
        <w:t>e</w:t>
      </w:r>
      <w:r w:rsidR="00E700B1">
        <w:rPr>
          <w:szCs w:val="26"/>
        </w:rPr>
        <w:t xml:space="preserve"> </w:t>
      </w:r>
      <w:r w:rsidR="00C953F2">
        <w:rPr>
          <w:szCs w:val="26"/>
        </w:rPr>
        <w:t>estabilidad presupue</w:t>
      </w:r>
      <w:r w:rsidR="00C953F2">
        <w:rPr>
          <w:szCs w:val="26"/>
        </w:rPr>
        <w:t>s</w:t>
      </w:r>
      <w:r w:rsidR="00C953F2">
        <w:rPr>
          <w:szCs w:val="26"/>
        </w:rPr>
        <w:t xml:space="preserve">taria y </w:t>
      </w:r>
      <w:r w:rsidR="00EC2CE4">
        <w:rPr>
          <w:szCs w:val="26"/>
        </w:rPr>
        <w:t>sostenibilidad financiera</w:t>
      </w:r>
      <w:r w:rsidR="00C953F2">
        <w:rPr>
          <w:szCs w:val="26"/>
        </w:rPr>
        <w:t xml:space="preserve"> </w:t>
      </w:r>
      <w:r w:rsidR="00EC2CE4">
        <w:rPr>
          <w:szCs w:val="26"/>
        </w:rPr>
        <w:t>así como otras áreas de gestión relevantes junto con las</w:t>
      </w:r>
      <w:r w:rsidR="00C953F2">
        <w:rPr>
          <w:szCs w:val="26"/>
        </w:rPr>
        <w:t xml:space="preserve"> recomendacio</w:t>
      </w:r>
      <w:r w:rsidR="00EC2CE4">
        <w:rPr>
          <w:szCs w:val="26"/>
        </w:rPr>
        <w:t xml:space="preserve">nes </w:t>
      </w:r>
      <w:r w:rsidR="00C953F2">
        <w:rPr>
          <w:szCs w:val="26"/>
        </w:rPr>
        <w:t>que estimamos oportunas para mejorar la organiz</w:t>
      </w:r>
      <w:r w:rsidR="00C953F2">
        <w:rPr>
          <w:szCs w:val="26"/>
        </w:rPr>
        <w:t>a</w:t>
      </w:r>
      <w:r w:rsidR="00C953F2">
        <w:rPr>
          <w:szCs w:val="26"/>
        </w:rPr>
        <w:t xml:space="preserve">ción y control interno municipal. </w:t>
      </w:r>
    </w:p>
    <w:p w:rsidR="004F7E06"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 xml:space="preserve">Se incluye, además, un anexo </w:t>
      </w:r>
      <w:r w:rsidR="00EC2CE4">
        <w:rPr>
          <w:szCs w:val="26"/>
        </w:rPr>
        <w:t>con la</w:t>
      </w:r>
      <w:r w:rsidRPr="00A522C1">
        <w:rPr>
          <w:szCs w:val="26"/>
        </w:rPr>
        <w:t xml:space="preserve"> memoria de las cuen</w:t>
      </w:r>
      <w:r>
        <w:rPr>
          <w:szCs w:val="26"/>
        </w:rPr>
        <w:t xml:space="preserve">tas generales del ejercicio </w:t>
      </w:r>
      <w:r w:rsidR="00B5672C">
        <w:rPr>
          <w:szCs w:val="26"/>
        </w:rPr>
        <w:t>2016</w:t>
      </w:r>
      <w:r w:rsidRPr="00A522C1">
        <w:rPr>
          <w:szCs w:val="26"/>
        </w:rPr>
        <w:t xml:space="preserve"> realizada por el ayuntamiento.</w:t>
      </w:r>
    </w:p>
    <w:p w:rsidR="00EC2CE4" w:rsidRDefault="00EC2CE4" w:rsidP="008F0070">
      <w:pPr>
        <w:pStyle w:val="texto"/>
        <w:tabs>
          <w:tab w:val="clear" w:pos="2835"/>
          <w:tab w:val="clear" w:pos="3969"/>
          <w:tab w:val="clear" w:pos="5103"/>
          <w:tab w:val="clear" w:pos="6237"/>
          <w:tab w:val="clear" w:pos="7371"/>
        </w:tabs>
        <w:spacing w:after="120"/>
        <w:rPr>
          <w:szCs w:val="26"/>
        </w:rPr>
      </w:pPr>
      <w:r>
        <w:rPr>
          <w:szCs w:val="26"/>
        </w:rPr>
        <w:t>El trabajo de campo se ejecutó en el mes de junio de 2017 por una firma de auditoría contratada bajo la dirección de un auditor de la Cámara de Comptos. Se ha contado igualmente con la colaboración de los servicios jurídicos, info</w:t>
      </w:r>
      <w:r>
        <w:rPr>
          <w:szCs w:val="26"/>
        </w:rPr>
        <w:t>r</w:t>
      </w:r>
      <w:r>
        <w:rPr>
          <w:szCs w:val="26"/>
        </w:rPr>
        <w:t>máticos y administrativos de la Cámara.</w:t>
      </w:r>
    </w:p>
    <w:p w:rsidR="008F6436" w:rsidRPr="008D0729" w:rsidRDefault="008F6436" w:rsidP="007C6BF6">
      <w:pPr>
        <w:autoSpaceDE w:val="0"/>
        <w:autoSpaceDN w:val="0"/>
        <w:adjustRightInd w:val="0"/>
        <w:spacing w:after="160"/>
        <w:ind w:firstLine="0"/>
        <w:jc w:val="left"/>
        <w:rPr>
          <w:szCs w:val="26"/>
        </w:rPr>
      </w:pPr>
      <w:r>
        <w:rPr>
          <w:sz w:val="26"/>
          <w:szCs w:val="26"/>
          <w:lang w:val="es-ES" w:eastAsia="es-ES_tradnl"/>
        </w:rPr>
        <w:t>Los resultados de esta actuación se pusieron de manifiesto al alcalde del Ayunt</w:t>
      </w:r>
      <w:r>
        <w:rPr>
          <w:sz w:val="26"/>
          <w:szCs w:val="26"/>
          <w:lang w:val="es-ES" w:eastAsia="es-ES_tradnl"/>
        </w:rPr>
        <w:t>a</w:t>
      </w:r>
      <w:r>
        <w:rPr>
          <w:sz w:val="26"/>
          <w:szCs w:val="26"/>
          <w:lang w:val="es-ES" w:eastAsia="es-ES_tradnl"/>
        </w:rPr>
        <w:t xml:space="preserve">miento de </w:t>
      </w:r>
      <w:proofErr w:type="spellStart"/>
      <w:r>
        <w:rPr>
          <w:sz w:val="26"/>
          <w:szCs w:val="26"/>
          <w:lang w:val="es-ES" w:eastAsia="es-ES_tradnl"/>
        </w:rPr>
        <w:t>Berrioplano</w:t>
      </w:r>
      <w:proofErr w:type="spellEnd"/>
      <w:r>
        <w:rPr>
          <w:sz w:val="26"/>
          <w:szCs w:val="26"/>
          <w:lang w:val="es-ES" w:eastAsia="es-ES_tradnl"/>
        </w:rPr>
        <w:t xml:space="preserve"> para que formulase, en su caso, las alegaciones que estimase oportunas, de conformidad con lo previsto en el art. 11.2 de la Ley Foral 19/1984, reguladora de la Cámara de Comptos de Navarra. </w:t>
      </w:r>
      <w:r w:rsidRPr="008D0729">
        <w:rPr>
          <w:sz w:val="26"/>
          <w:szCs w:val="26"/>
          <w:lang w:val="es-ES" w:eastAsia="es-ES_tradnl"/>
        </w:rPr>
        <w:t>Transcurrido el plazo fijado, no se han presentado alegaciones.</w:t>
      </w:r>
    </w:p>
    <w:p w:rsidR="004F7E06" w:rsidRDefault="004F7E06" w:rsidP="008F0070">
      <w:pPr>
        <w:pStyle w:val="texto"/>
        <w:tabs>
          <w:tab w:val="clear" w:pos="2835"/>
          <w:tab w:val="clear" w:pos="3969"/>
          <w:tab w:val="clear" w:pos="5103"/>
          <w:tab w:val="clear" w:pos="6237"/>
          <w:tab w:val="clear" w:pos="7371"/>
        </w:tabs>
        <w:spacing w:after="120"/>
        <w:rPr>
          <w:szCs w:val="26"/>
        </w:rPr>
      </w:pPr>
      <w:r w:rsidRPr="00A522C1">
        <w:rPr>
          <w:szCs w:val="26"/>
        </w:rPr>
        <w:t>Agradecemos al personal del Ayuntamiento de</w:t>
      </w:r>
      <w:r w:rsidR="00C953F2">
        <w:rPr>
          <w:szCs w:val="26"/>
        </w:rPr>
        <w:t xml:space="preserve"> </w:t>
      </w:r>
      <w:r w:rsidR="00484F89">
        <w:rPr>
          <w:szCs w:val="26"/>
        </w:rPr>
        <w:t>Berrioplano</w:t>
      </w:r>
      <w:r w:rsidR="00DE4587">
        <w:rPr>
          <w:szCs w:val="26"/>
        </w:rPr>
        <w:t xml:space="preserve"> </w:t>
      </w:r>
      <w:r w:rsidRPr="00C953F2">
        <w:rPr>
          <w:szCs w:val="26"/>
        </w:rPr>
        <w:t>la colaboración prestada en la realización del prese</w:t>
      </w:r>
      <w:r w:rsidRPr="00A522C1">
        <w:rPr>
          <w:szCs w:val="26"/>
        </w:rPr>
        <w:t>nte trabajo.</w:t>
      </w:r>
    </w:p>
    <w:p w:rsidR="00F05997" w:rsidRDefault="00F05997" w:rsidP="008F0070">
      <w:pPr>
        <w:pStyle w:val="texto"/>
        <w:tabs>
          <w:tab w:val="clear" w:pos="2835"/>
          <w:tab w:val="clear" w:pos="3969"/>
          <w:tab w:val="clear" w:pos="5103"/>
          <w:tab w:val="clear" w:pos="6237"/>
          <w:tab w:val="clear" w:pos="7371"/>
        </w:tabs>
        <w:spacing w:after="120"/>
        <w:rPr>
          <w:szCs w:val="26"/>
        </w:rPr>
      </w:pPr>
    </w:p>
    <w:p w:rsidR="00EC2CE4" w:rsidRDefault="00EC2CE4">
      <w:pPr>
        <w:spacing w:after="0"/>
        <w:ind w:firstLine="0"/>
        <w:jc w:val="left"/>
        <w:rPr>
          <w:rFonts w:ascii="Arial" w:hAnsi="Arial"/>
          <w:b/>
          <w:color w:val="000000"/>
          <w:kern w:val="28"/>
          <w:sz w:val="25"/>
          <w:szCs w:val="26"/>
        </w:rPr>
      </w:pPr>
      <w:bookmarkStart w:id="6" w:name="_Toc188167194"/>
      <w:bookmarkStart w:id="7" w:name="_Toc303592531"/>
      <w:bookmarkStart w:id="8" w:name="_Toc309383714"/>
      <w:bookmarkStart w:id="9" w:name="_Toc339016603"/>
      <w:bookmarkStart w:id="10" w:name="_Toc442251794"/>
      <w:r>
        <w:br w:type="page"/>
      </w:r>
    </w:p>
    <w:p w:rsidR="004F7E06" w:rsidRPr="003B63A7" w:rsidRDefault="00E25D6E" w:rsidP="004F7E06">
      <w:pPr>
        <w:pStyle w:val="atitulo1"/>
      </w:pPr>
      <w:bookmarkStart w:id="11" w:name="_Toc495304208"/>
      <w:r>
        <w:lastRenderedPageBreak/>
        <w:t>II</w:t>
      </w:r>
      <w:r w:rsidR="004F7E06" w:rsidRPr="003B63A7">
        <w:t>. Opinión</w:t>
      </w:r>
      <w:bookmarkEnd w:id="6"/>
      <w:bookmarkEnd w:id="7"/>
      <w:bookmarkEnd w:id="8"/>
      <w:bookmarkEnd w:id="9"/>
      <w:bookmarkEnd w:id="10"/>
      <w:bookmarkEnd w:id="11"/>
    </w:p>
    <w:p w:rsidR="004F7E06" w:rsidRPr="00F326E5" w:rsidRDefault="004F7E06" w:rsidP="004F7E06">
      <w:pPr>
        <w:ind w:firstLine="284"/>
        <w:rPr>
          <w:spacing w:val="6"/>
          <w:sz w:val="26"/>
          <w:szCs w:val="26"/>
        </w:rPr>
      </w:pPr>
      <w:r w:rsidRPr="00F326E5">
        <w:rPr>
          <w:spacing w:val="6"/>
          <w:sz w:val="26"/>
          <w:szCs w:val="26"/>
        </w:rPr>
        <w:t>Hemos fiscalizado la cuenta ge</w:t>
      </w:r>
      <w:r>
        <w:rPr>
          <w:spacing w:val="6"/>
          <w:sz w:val="26"/>
          <w:szCs w:val="26"/>
        </w:rPr>
        <w:t>neral del Ayuntamiento de</w:t>
      </w:r>
      <w:r w:rsidR="00C953F2">
        <w:rPr>
          <w:spacing w:val="6"/>
          <w:sz w:val="26"/>
          <w:szCs w:val="26"/>
        </w:rPr>
        <w:t xml:space="preserve"> </w:t>
      </w:r>
      <w:r w:rsidR="00484F89">
        <w:rPr>
          <w:spacing w:val="6"/>
          <w:sz w:val="26"/>
          <w:szCs w:val="26"/>
        </w:rPr>
        <w:t>Berrioplano</w:t>
      </w:r>
      <w:r w:rsidR="00C953F2">
        <w:rPr>
          <w:spacing w:val="6"/>
          <w:sz w:val="26"/>
          <w:szCs w:val="26"/>
        </w:rPr>
        <w:t xml:space="preserve"> </w:t>
      </w:r>
      <w:r w:rsidRPr="00F326E5">
        <w:rPr>
          <w:spacing w:val="6"/>
          <w:sz w:val="26"/>
          <w:szCs w:val="26"/>
        </w:rPr>
        <w:t>c</w:t>
      </w:r>
      <w:r w:rsidRPr="00F326E5">
        <w:rPr>
          <w:spacing w:val="6"/>
          <w:sz w:val="26"/>
          <w:szCs w:val="26"/>
        </w:rPr>
        <w:t>o</w:t>
      </w:r>
      <w:r w:rsidRPr="00F326E5">
        <w:rPr>
          <w:spacing w:val="6"/>
          <w:sz w:val="26"/>
          <w:szCs w:val="26"/>
        </w:rPr>
        <w:t xml:space="preserve">rrespondiente al ejercicio </w:t>
      </w:r>
      <w:r w:rsidR="00B5672C">
        <w:rPr>
          <w:spacing w:val="6"/>
          <w:sz w:val="26"/>
          <w:szCs w:val="26"/>
        </w:rPr>
        <w:t>2016</w:t>
      </w:r>
      <w:r w:rsidRPr="00F326E5">
        <w:rPr>
          <w:spacing w:val="6"/>
          <w:sz w:val="26"/>
          <w:szCs w:val="26"/>
        </w:rPr>
        <w:t>, cuyos estados contables se recogen de forma resumida en el</w:t>
      </w:r>
      <w:r w:rsidRPr="00C953F2">
        <w:rPr>
          <w:spacing w:val="6"/>
          <w:sz w:val="26"/>
          <w:szCs w:val="26"/>
        </w:rPr>
        <w:t xml:space="preserve"> </w:t>
      </w:r>
      <w:r w:rsidR="000602E7">
        <w:rPr>
          <w:spacing w:val="6"/>
          <w:sz w:val="26"/>
          <w:szCs w:val="26"/>
        </w:rPr>
        <w:t>e</w:t>
      </w:r>
      <w:r w:rsidRPr="00C953F2">
        <w:rPr>
          <w:spacing w:val="6"/>
          <w:sz w:val="26"/>
          <w:szCs w:val="26"/>
        </w:rPr>
        <w:t>p</w:t>
      </w:r>
      <w:r w:rsidR="000602E7">
        <w:rPr>
          <w:spacing w:val="6"/>
          <w:sz w:val="26"/>
          <w:szCs w:val="26"/>
        </w:rPr>
        <w:t>ígrafe</w:t>
      </w:r>
      <w:r w:rsidRPr="00C953F2">
        <w:rPr>
          <w:spacing w:val="6"/>
          <w:sz w:val="26"/>
          <w:szCs w:val="26"/>
        </w:rPr>
        <w:t xml:space="preserve"> </w:t>
      </w:r>
      <w:r w:rsidR="00C953F2" w:rsidRPr="00C953F2">
        <w:rPr>
          <w:spacing w:val="6"/>
          <w:sz w:val="26"/>
          <w:szCs w:val="26"/>
        </w:rPr>
        <w:t>III</w:t>
      </w:r>
      <w:r w:rsidRPr="00C953F2">
        <w:rPr>
          <w:spacing w:val="6"/>
          <w:sz w:val="26"/>
          <w:szCs w:val="26"/>
        </w:rPr>
        <w:t xml:space="preserve"> </w:t>
      </w:r>
      <w:r w:rsidRPr="00F326E5">
        <w:rPr>
          <w:spacing w:val="6"/>
          <w:sz w:val="26"/>
          <w:szCs w:val="26"/>
        </w:rPr>
        <w:t>del presente informe.</w:t>
      </w:r>
    </w:p>
    <w:p w:rsidR="004F7E06" w:rsidRDefault="004F7E06" w:rsidP="007441DD">
      <w:pPr>
        <w:pStyle w:val="texto"/>
        <w:tabs>
          <w:tab w:val="clear" w:pos="2835"/>
          <w:tab w:val="clear" w:pos="3969"/>
          <w:tab w:val="clear" w:pos="5103"/>
          <w:tab w:val="clear" w:pos="6237"/>
          <w:tab w:val="clear" w:pos="7371"/>
          <w:tab w:val="left" w:pos="480"/>
          <w:tab w:val="num" w:pos="6597"/>
        </w:tabs>
        <w:spacing w:before="200" w:after="240"/>
        <w:ind w:firstLine="0"/>
        <w:rPr>
          <w:rFonts w:ascii="Arial" w:hAnsi="Arial" w:cs="Arial"/>
          <w:i/>
          <w:sz w:val="25"/>
          <w:szCs w:val="25"/>
        </w:rPr>
      </w:pPr>
      <w:r w:rsidRPr="00853102">
        <w:rPr>
          <w:rFonts w:ascii="Arial" w:hAnsi="Arial" w:cs="Arial"/>
          <w:i/>
          <w:sz w:val="25"/>
          <w:szCs w:val="25"/>
        </w:rPr>
        <w:t xml:space="preserve">Responsabilidad del </w:t>
      </w:r>
      <w:r w:rsidR="00070934">
        <w:rPr>
          <w:rFonts w:ascii="Arial" w:hAnsi="Arial" w:cs="Arial"/>
          <w:i/>
          <w:sz w:val="25"/>
          <w:szCs w:val="25"/>
        </w:rPr>
        <w:t>A</w:t>
      </w:r>
      <w:r w:rsidRPr="00853102">
        <w:rPr>
          <w:rFonts w:ascii="Arial" w:hAnsi="Arial" w:cs="Arial"/>
          <w:i/>
          <w:sz w:val="25"/>
          <w:szCs w:val="25"/>
        </w:rPr>
        <w:t>yuntamiento</w:t>
      </w:r>
    </w:p>
    <w:p w:rsidR="008D1967" w:rsidRDefault="00684B27" w:rsidP="008D1967">
      <w:pPr>
        <w:tabs>
          <w:tab w:val="center" w:pos="2835"/>
          <w:tab w:val="center" w:pos="3969"/>
          <w:tab w:val="center" w:pos="5103"/>
          <w:tab w:val="center" w:pos="6237"/>
          <w:tab w:val="center" w:pos="7371"/>
        </w:tabs>
        <w:ind w:firstLine="284"/>
        <w:rPr>
          <w:spacing w:val="6"/>
          <w:sz w:val="26"/>
          <w:szCs w:val="24"/>
        </w:rPr>
      </w:pPr>
      <w:r w:rsidRPr="00684B27">
        <w:rPr>
          <w:spacing w:val="6"/>
          <w:sz w:val="26"/>
          <w:szCs w:val="24"/>
        </w:rPr>
        <w:t xml:space="preserve">La </w:t>
      </w:r>
      <w:r w:rsidR="00754A86">
        <w:rPr>
          <w:spacing w:val="6"/>
          <w:sz w:val="26"/>
          <w:szCs w:val="24"/>
        </w:rPr>
        <w:t>i</w:t>
      </w:r>
      <w:r w:rsidRPr="00684B27">
        <w:rPr>
          <w:spacing w:val="6"/>
          <w:sz w:val="26"/>
          <w:szCs w:val="24"/>
        </w:rPr>
        <w:t>ntervención</w:t>
      </w:r>
      <w:r w:rsidR="00754A86">
        <w:rPr>
          <w:spacing w:val="6"/>
          <w:sz w:val="26"/>
          <w:szCs w:val="24"/>
        </w:rPr>
        <w:t xml:space="preserve"> municipal</w:t>
      </w:r>
      <w:r w:rsidRPr="00684B27">
        <w:rPr>
          <w:spacing w:val="6"/>
          <w:sz w:val="26"/>
          <w:szCs w:val="24"/>
        </w:rPr>
        <w:t xml:space="preserve"> es la responsable de form</w:t>
      </w:r>
      <w:r w:rsidR="00754A86">
        <w:rPr>
          <w:spacing w:val="6"/>
          <w:sz w:val="26"/>
          <w:szCs w:val="24"/>
        </w:rPr>
        <w:t>ular y presentar</w:t>
      </w:r>
      <w:r w:rsidRPr="00684B27">
        <w:rPr>
          <w:spacing w:val="6"/>
          <w:sz w:val="26"/>
          <w:szCs w:val="24"/>
        </w:rPr>
        <w:t xml:space="preserve"> la </w:t>
      </w:r>
      <w:r w:rsidR="00754A86">
        <w:rPr>
          <w:spacing w:val="6"/>
          <w:sz w:val="26"/>
          <w:szCs w:val="24"/>
        </w:rPr>
        <w:t>c</w:t>
      </w:r>
      <w:r w:rsidRPr="00684B27">
        <w:rPr>
          <w:spacing w:val="6"/>
          <w:sz w:val="26"/>
          <w:szCs w:val="24"/>
        </w:rPr>
        <w:t>ue</w:t>
      </w:r>
      <w:r w:rsidRPr="00684B27">
        <w:rPr>
          <w:spacing w:val="6"/>
          <w:sz w:val="26"/>
          <w:szCs w:val="24"/>
        </w:rPr>
        <w:t>n</w:t>
      </w:r>
      <w:r w:rsidRPr="00684B27">
        <w:rPr>
          <w:spacing w:val="6"/>
          <w:sz w:val="26"/>
          <w:szCs w:val="24"/>
        </w:rPr>
        <w:t xml:space="preserve">ta </w:t>
      </w:r>
      <w:r w:rsidR="00754A86">
        <w:rPr>
          <w:spacing w:val="6"/>
          <w:sz w:val="26"/>
          <w:szCs w:val="24"/>
        </w:rPr>
        <w:t>g</w:t>
      </w:r>
      <w:r w:rsidRPr="00684B27">
        <w:rPr>
          <w:spacing w:val="6"/>
          <w:sz w:val="26"/>
          <w:szCs w:val="24"/>
        </w:rPr>
        <w:t>eneral</w:t>
      </w:r>
      <w:r w:rsidR="004F7E06" w:rsidRPr="00684B27">
        <w:rPr>
          <w:spacing w:val="6"/>
          <w:sz w:val="26"/>
          <w:szCs w:val="24"/>
        </w:rPr>
        <w:t>, de forma que exprese la imagen fiel</w:t>
      </w:r>
      <w:r w:rsidR="004F7E06" w:rsidRPr="00F326E5">
        <w:rPr>
          <w:spacing w:val="6"/>
          <w:sz w:val="26"/>
          <w:szCs w:val="24"/>
        </w:rPr>
        <w:t xml:space="preserve"> de la liquidación presupuestaria, del patrimonio, de los resultados y de la situación financiera del ayuntamiento de conformidad con el marco normativo de información financiera pública aplicable; esta responsabilidad abarca la concepción, implantación y el mant</w:t>
      </w:r>
      <w:r w:rsidR="004F7E06" w:rsidRPr="00F326E5">
        <w:rPr>
          <w:spacing w:val="6"/>
          <w:sz w:val="26"/>
          <w:szCs w:val="24"/>
        </w:rPr>
        <w:t>e</w:t>
      </w:r>
      <w:r w:rsidR="004F7E06" w:rsidRPr="00F326E5">
        <w:rPr>
          <w:spacing w:val="6"/>
          <w:sz w:val="26"/>
          <w:szCs w:val="24"/>
        </w:rPr>
        <w:t xml:space="preserve">nimiento del control interno pertinente para la </w:t>
      </w:r>
      <w:r w:rsidR="00754A86">
        <w:rPr>
          <w:spacing w:val="6"/>
          <w:sz w:val="26"/>
          <w:szCs w:val="24"/>
        </w:rPr>
        <w:t>preparación</w:t>
      </w:r>
      <w:r w:rsidR="004F7E06" w:rsidRPr="00F326E5">
        <w:rPr>
          <w:spacing w:val="6"/>
          <w:sz w:val="26"/>
          <w:szCs w:val="24"/>
        </w:rPr>
        <w:t xml:space="preserve"> y presentación de las cuentas generales libres de incorrecciones materiales debidas a fraude o error. </w:t>
      </w:r>
    </w:p>
    <w:p w:rsidR="00754A86" w:rsidRDefault="00754A86" w:rsidP="00754A86">
      <w:pPr>
        <w:pStyle w:val="texto"/>
        <w:tabs>
          <w:tab w:val="clear" w:pos="2835"/>
          <w:tab w:val="clear" w:pos="3969"/>
          <w:tab w:val="clear" w:pos="5103"/>
          <w:tab w:val="clear" w:pos="6237"/>
          <w:tab w:val="clear" w:pos="7371"/>
        </w:tabs>
        <w:rPr>
          <w:szCs w:val="26"/>
        </w:rPr>
      </w:pPr>
      <w:r>
        <w:rPr>
          <w:lang w:val="es-ES"/>
        </w:rPr>
        <w:t>La cuenta general de 2016 fue aprobada por el pleno municipal el 4 de julio de 2017.</w:t>
      </w:r>
      <w:r>
        <w:rPr>
          <w:szCs w:val="26"/>
        </w:rPr>
        <w:t xml:space="preserve"> </w:t>
      </w:r>
    </w:p>
    <w:p w:rsidR="00E25D6E" w:rsidRDefault="004F7E06" w:rsidP="008E597E">
      <w:pPr>
        <w:pStyle w:val="texto"/>
        <w:spacing w:after="240"/>
      </w:pPr>
      <w:r w:rsidRPr="00F326E5">
        <w:t xml:space="preserve">El ayuntamiento, </w:t>
      </w:r>
      <w:r w:rsidR="00E25D6E">
        <w:t>además de la responsabilidad de formular y presentar las cuentas anuales, debe garantizar que las actividades, operaciones presupuest</w:t>
      </w:r>
      <w:r w:rsidR="00E25D6E">
        <w:t>a</w:t>
      </w:r>
      <w:r w:rsidR="00E25D6E">
        <w:t xml:space="preserve">rias y financieras y la información reflejadas en la cuenta </w:t>
      </w:r>
      <w:r w:rsidR="00754A86">
        <w:t>general</w:t>
      </w:r>
      <w:r w:rsidR="00E25D6E">
        <w:t xml:space="preserve"> resultan co</w:t>
      </w:r>
      <w:r w:rsidR="00E25D6E">
        <w:t>n</w:t>
      </w:r>
      <w:r w:rsidR="00E25D6E">
        <w:t>formes con las normas aplicables y de establecer los sistemas de control interno que considere necesario para esa finalidad.</w:t>
      </w:r>
    </w:p>
    <w:p w:rsidR="004F7E06" w:rsidRDefault="004F7E06" w:rsidP="008E597E">
      <w:pPr>
        <w:pStyle w:val="atitulo3"/>
      </w:pPr>
      <w:r w:rsidRPr="00853102">
        <w:t>Responsabilidad de la Cámara de Comptos de Navarra</w:t>
      </w:r>
    </w:p>
    <w:p w:rsidR="008242D2" w:rsidRDefault="008242D2" w:rsidP="008242D2">
      <w:pPr>
        <w:pStyle w:val="texto"/>
      </w:pPr>
      <w:r w:rsidRPr="004F32B1">
        <w:t>Nuestra responsabilidad es expresar una opinión sobre</w:t>
      </w:r>
      <w:r>
        <w:t xml:space="preserve"> </w:t>
      </w:r>
      <w:r w:rsidRPr="004F32B1">
        <w:t xml:space="preserve">la </w:t>
      </w:r>
      <w:r>
        <w:t xml:space="preserve">fiabilidad de la </w:t>
      </w:r>
      <w:r w:rsidRPr="004F32B1">
        <w:t xml:space="preserve">cuenta </w:t>
      </w:r>
      <w:r>
        <w:t>general de 2016 y sobre la legalidad de las operaciones efectuadas</w:t>
      </w:r>
      <w:r w:rsidRPr="004F32B1">
        <w:t xml:space="preserve"> bas</w:t>
      </w:r>
      <w:r w:rsidRPr="004F32B1">
        <w:t>a</w:t>
      </w:r>
      <w:r w:rsidRPr="004F32B1">
        <w:t xml:space="preserve">da en nuestra </w:t>
      </w:r>
      <w:r>
        <w:t>fiscalización</w:t>
      </w:r>
      <w:r w:rsidRPr="004F32B1">
        <w:t>.</w:t>
      </w:r>
      <w:r>
        <w:t xml:space="preserve">   </w:t>
      </w:r>
    </w:p>
    <w:p w:rsidR="004F7E06" w:rsidRPr="00F326E5" w:rsidRDefault="004F7E06" w:rsidP="004F7E06">
      <w:pPr>
        <w:tabs>
          <w:tab w:val="center" w:pos="2835"/>
          <w:tab w:val="center" w:pos="3969"/>
          <w:tab w:val="center" w:pos="5103"/>
          <w:tab w:val="center" w:pos="6237"/>
          <w:tab w:val="center" w:pos="7371"/>
        </w:tabs>
        <w:ind w:firstLine="284"/>
        <w:rPr>
          <w:spacing w:val="6"/>
          <w:sz w:val="26"/>
          <w:szCs w:val="24"/>
        </w:rPr>
      </w:pPr>
      <w:r w:rsidRPr="00F326E5">
        <w:rPr>
          <w:spacing w:val="6"/>
          <w:sz w:val="26"/>
          <w:szCs w:val="24"/>
        </w:rPr>
        <w:t>Para ello, hemos llevado a cabo la misma de conformidad con los principios fundamentales de fiscalización de las Instituciones Públicas de Control E</w:t>
      </w:r>
      <w:r w:rsidRPr="00F326E5">
        <w:rPr>
          <w:spacing w:val="6"/>
          <w:sz w:val="26"/>
          <w:szCs w:val="24"/>
        </w:rPr>
        <w:t>x</w:t>
      </w:r>
      <w:r w:rsidRPr="00F326E5">
        <w:rPr>
          <w:spacing w:val="6"/>
          <w:sz w:val="26"/>
          <w:szCs w:val="24"/>
        </w:rPr>
        <w:t>terno. Dichos principios exigen que cumplamos los requerimientos de ética, así como que planifiquemos y ejecutemos la fiscalización con el fin de obtener una seguridad razonable de que la</w:t>
      </w:r>
      <w:r w:rsidR="008242D2">
        <w:rPr>
          <w:spacing w:val="6"/>
          <w:sz w:val="26"/>
          <w:szCs w:val="24"/>
        </w:rPr>
        <w:t xml:space="preserve"> cuenta</w:t>
      </w:r>
      <w:r w:rsidRPr="00F326E5">
        <w:rPr>
          <w:spacing w:val="6"/>
          <w:sz w:val="26"/>
          <w:szCs w:val="24"/>
        </w:rPr>
        <w:t xml:space="preserve"> general está libre de incorrecciones mat</w:t>
      </w:r>
      <w:r w:rsidRPr="00F326E5">
        <w:rPr>
          <w:spacing w:val="6"/>
          <w:sz w:val="26"/>
          <w:szCs w:val="24"/>
        </w:rPr>
        <w:t>e</w:t>
      </w:r>
      <w:r w:rsidRPr="00F326E5">
        <w:rPr>
          <w:spacing w:val="6"/>
          <w:sz w:val="26"/>
          <w:szCs w:val="24"/>
        </w:rPr>
        <w:t>riales y que las actividades, operaciones financieras y la información reflejadas en los estados financieros resultan, en todos los aspectos significativos, co</w:t>
      </w:r>
      <w:r w:rsidRPr="00F326E5">
        <w:rPr>
          <w:spacing w:val="6"/>
          <w:sz w:val="26"/>
          <w:szCs w:val="24"/>
        </w:rPr>
        <w:t>n</w:t>
      </w:r>
      <w:r w:rsidRPr="00F326E5">
        <w:rPr>
          <w:spacing w:val="6"/>
          <w:sz w:val="26"/>
          <w:szCs w:val="24"/>
        </w:rPr>
        <w:t xml:space="preserve">formes con la normativa vigente. </w:t>
      </w:r>
    </w:p>
    <w:p w:rsidR="004F7E06" w:rsidRPr="00F326E5" w:rsidRDefault="00E25D6E" w:rsidP="00B15826">
      <w:pPr>
        <w:tabs>
          <w:tab w:val="center" w:pos="2835"/>
          <w:tab w:val="center" w:pos="3969"/>
          <w:tab w:val="center" w:pos="5103"/>
          <w:tab w:val="center" w:pos="6237"/>
          <w:tab w:val="center" w:pos="7371"/>
        </w:tabs>
        <w:spacing w:after="120"/>
        <w:ind w:firstLine="284"/>
        <w:rPr>
          <w:spacing w:val="6"/>
          <w:sz w:val="26"/>
          <w:szCs w:val="24"/>
        </w:rPr>
      </w:pPr>
      <w:r>
        <w:rPr>
          <w:spacing w:val="6"/>
          <w:sz w:val="26"/>
          <w:szCs w:val="24"/>
        </w:rPr>
        <w:t>Esta</w:t>
      </w:r>
      <w:r w:rsidR="004F7E06" w:rsidRPr="00F326E5">
        <w:rPr>
          <w:spacing w:val="6"/>
          <w:sz w:val="26"/>
          <w:szCs w:val="24"/>
        </w:rPr>
        <w:t xml:space="preserve"> fiscalización requiere la aplicación de procedimientos para obtener ev</w:t>
      </w:r>
      <w:r w:rsidR="004F7E06" w:rsidRPr="00F326E5">
        <w:rPr>
          <w:spacing w:val="6"/>
          <w:sz w:val="26"/>
          <w:szCs w:val="24"/>
        </w:rPr>
        <w:t>i</w:t>
      </w:r>
      <w:r w:rsidR="004F7E06" w:rsidRPr="00F326E5">
        <w:rPr>
          <w:spacing w:val="6"/>
          <w:sz w:val="26"/>
          <w:szCs w:val="24"/>
        </w:rPr>
        <w:t xml:space="preserve">dencia de auditoría sobre los importes y la información revelada en las cuentas generales y </w:t>
      </w:r>
      <w:r w:rsidR="008242D2" w:rsidRPr="008242D2">
        <w:rPr>
          <w:spacing w:val="6"/>
          <w:sz w:val="26"/>
          <w:szCs w:val="24"/>
        </w:rPr>
        <w:t>sobre el cumplimiento de los aspectos relevantes establecidos en la normativa durante el ejercicio fiscalizado</w:t>
      </w:r>
      <w:r w:rsidR="004F7E06" w:rsidRPr="00F326E5">
        <w:rPr>
          <w:spacing w:val="6"/>
          <w:sz w:val="26"/>
          <w:szCs w:val="24"/>
        </w:rPr>
        <w:t xml:space="preserve">. Los procedimientos seleccionados dependen del juicio del auditor, incluida la valoración de los riesgos tanto de </w:t>
      </w:r>
      <w:r w:rsidR="004F7E06" w:rsidRPr="00F326E5">
        <w:rPr>
          <w:spacing w:val="6"/>
          <w:sz w:val="26"/>
          <w:szCs w:val="24"/>
        </w:rPr>
        <w:lastRenderedPageBreak/>
        <w:t xml:space="preserve">incorrección material en las cuentas </w:t>
      </w:r>
      <w:r w:rsidR="008242D2">
        <w:rPr>
          <w:spacing w:val="6"/>
          <w:sz w:val="26"/>
          <w:szCs w:val="24"/>
        </w:rPr>
        <w:t>generales</w:t>
      </w:r>
      <w:r w:rsidR="004F7E06" w:rsidRPr="00F326E5">
        <w:rPr>
          <w:spacing w:val="6"/>
          <w:sz w:val="26"/>
          <w:szCs w:val="24"/>
        </w:rPr>
        <w:t>, debida a fraude o error como de incumplimientos significativos de la legalidad. Al efectuar dichas valoraciones del riesgo, el auditor tiene en cuenta el control interno relevante para la form</w:t>
      </w:r>
      <w:r w:rsidR="004F7E06" w:rsidRPr="00F326E5">
        <w:rPr>
          <w:spacing w:val="6"/>
          <w:sz w:val="26"/>
          <w:szCs w:val="24"/>
        </w:rPr>
        <w:t>u</w:t>
      </w:r>
      <w:r w:rsidR="004F7E06" w:rsidRPr="00F326E5">
        <w:rPr>
          <w:spacing w:val="6"/>
          <w:sz w:val="26"/>
          <w:szCs w:val="24"/>
        </w:rPr>
        <w:t>lación por parte de la entidad de las cuentas generales</w:t>
      </w:r>
      <w:r w:rsidR="008242D2">
        <w:rPr>
          <w:spacing w:val="6"/>
          <w:sz w:val="26"/>
          <w:szCs w:val="24"/>
        </w:rPr>
        <w:t xml:space="preserve"> y para garantizar el cu</w:t>
      </w:r>
      <w:r w:rsidR="008242D2">
        <w:rPr>
          <w:spacing w:val="6"/>
          <w:sz w:val="26"/>
          <w:szCs w:val="24"/>
        </w:rPr>
        <w:t>m</w:t>
      </w:r>
      <w:r w:rsidR="008242D2">
        <w:rPr>
          <w:spacing w:val="6"/>
          <w:sz w:val="26"/>
          <w:szCs w:val="24"/>
        </w:rPr>
        <w:t>plimiento de la legalidad,</w:t>
      </w:r>
      <w:r w:rsidR="004F7E06" w:rsidRPr="00F326E5">
        <w:rPr>
          <w:spacing w:val="6"/>
          <w:sz w:val="26"/>
          <w:szCs w:val="24"/>
        </w:rPr>
        <w:t xml:space="preserve">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w:t>
      </w:r>
      <w:r w:rsidR="004F7E06" w:rsidRPr="00F326E5">
        <w:rPr>
          <w:spacing w:val="6"/>
          <w:sz w:val="26"/>
          <w:szCs w:val="24"/>
        </w:rPr>
        <w:t>a</w:t>
      </w:r>
      <w:r w:rsidR="004F7E06" w:rsidRPr="00F326E5">
        <w:rPr>
          <w:spacing w:val="6"/>
          <w:sz w:val="26"/>
          <w:szCs w:val="24"/>
        </w:rPr>
        <w:t>bles aplicadas y de la razonabilidad de las estimaciones contables realizadas por los responsables, así como la evaluación de la presentación de las cuentas generales tomadas en su conjunto.</w:t>
      </w:r>
    </w:p>
    <w:p w:rsidR="004F7E06" w:rsidRPr="00F326E5" w:rsidRDefault="004F7E06" w:rsidP="00B15826">
      <w:pPr>
        <w:tabs>
          <w:tab w:val="center" w:pos="2835"/>
          <w:tab w:val="center" w:pos="3969"/>
          <w:tab w:val="center" w:pos="5103"/>
          <w:tab w:val="center" w:pos="6237"/>
          <w:tab w:val="center" w:pos="7371"/>
        </w:tabs>
        <w:spacing w:after="120"/>
        <w:ind w:firstLine="284"/>
        <w:rPr>
          <w:spacing w:val="6"/>
          <w:sz w:val="26"/>
          <w:szCs w:val="24"/>
        </w:rPr>
      </w:pPr>
      <w:r w:rsidRPr="00F326E5">
        <w:rPr>
          <w:spacing w:val="6"/>
          <w:sz w:val="26"/>
          <w:szCs w:val="24"/>
        </w:rPr>
        <w:t>Consideramos que la evidencia de auditoría que hemos obtenido proporciona una base suficiente y adecuada para nuestra opinión.</w:t>
      </w:r>
    </w:p>
    <w:p w:rsidR="004F7E06" w:rsidRDefault="004F7E06" w:rsidP="004F7E06">
      <w:pPr>
        <w:pStyle w:val="atitulo2"/>
        <w:spacing w:before="240"/>
      </w:pPr>
      <w:bookmarkStart w:id="12" w:name="_Toc188167195"/>
      <w:bookmarkStart w:id="13" w:name="_Toc303592532"/>
      <w:bookmarkStart w:id="14" w:name="_Toc309383715"/>
      <w:bookmarkStart w:id="15" w:name="_Toc339016604"/>
      <w:bookmarkStart w:id="16" w:name="_Toc442251795"/>
      <w:bookmarkStart w:id="17" w:name="_Toc495304209"/>
      <w:r w:rsidRPr="00002969">
        <w:t>I</w:t>
      </w:r>
      <w:r w:rsidR="008759F6">
        <w:t>I</w:t>
      </w:r>
      <w:r w:rsidRPr="00002969">
        <w:t xml:space="preserve">.1. </w:t>
      </w:r>
      <w:bookmarkEnd w:id="12"/>
      <w:bookmarkEnd w:id="13"/>
      <w:bookmarkEnd w:id="14"/>
      <w:bookmarkEnd w:id="15"/>
      <w:bookmarkEnd w:id="16"/>
      <w:r w:rsidR="007E7911">
        <w:t>Opinión de auditoría financiera</w:t>
      </w:r>
      <w:r w:rsidR="008242D2">
        <w:t xml:space="preserve"> sobre la cuenta general de 2016</w:t>
      </w:r>
      <w:bookmarkEnd w:id="17"/>
    </w:p>
    <w:p w:rsidR="00560471" w:rsidRDefault="00DF207C" w:rsidP="00B15826">
      <w:pPr>
        <w:pStyle w:val="texto"/>
        <w:spacing w:after="120"/>
        <w:rPr>
          <w:szCs w:val="26"/>
        </w:rPr>
      </w:pPr>
      <w:bookmarkStart w:id="18" w:name="_Toc394503029"/>
      <w:r w:rsidRPr="00611F45">
        <w:rPr>
          <w:szCs w:val="26"/>
        </w:rPr>
        <w:t>En nuestra opin</w:t>
      </w:r>
      <w:r>
        <w:rPr>
          <w:szCs w:val="26"/>
        </w:rPr>
        <w:t xml:space="preserve">ión, </w:t>
      </w:r>
      <w:r w:rsidRPr="00611F45">
        <w:rPr>
          <w:szCs w:val="26"/>
        </w:rPr>
        <w:t>la cuenta general adjunta expresa, en todos los aspectos significativos, la imagen fiel del patrimonio, de la liquidación de sus pres</w:t>
      </w:r>
      <w:r w:rsidRPr="00611F45">
        <w:rPr>
          <w:szCs w:val="26"/>
        </w:rPr>
        <w:t>u</w:t>
      </w:r>
      <w:r w:rsidRPr="00611F45">
        <w:rPr>
          <w:szCs w:val="26"/>
        </w:rPr>
        <w:t xml:space="preserve">puestos de gastos e ingresos y de la situación financiera del </w:t>
      </w:r>
      <w:r>
        <w:rPr>
          <w:szCs w:val="26"/>
        </w:rPr>
        <w:t>a</w:t>
      </w:r>
      <w:r w:rsidRPr="00611F45">
        <w:rPr>
          <w:szCs w:val="26"/>
        </w:rPr>
        <w:t xml:space="preserve">yuntamiento a 31 de diciembre de </w:t>
      </w:r>
      <w:r w:rsidR="00B5672C">
        <w:rPr>
          <w:szCs w:val="26"/>
        </w:rPr>
        <w:t>2016</w:t>
      </w:r>
      <w:r w:rsidRPr="00611F45">
        <w:rPr>
          <w:szCs w:val="26"/>
        </w:rPr>
        <w:t>, así como de sus resultados económicos y presupuestarios correspondientes al ejercicio anual terminado en dicha fecha, de conformidad con el marco normativo de información financiera pública aplicable y, en part</w:t>
      </w:r>
      <w:r w:rsidRPr="00611F45">
        <w:rPr>
          <w:szCs w:val="26"/>
        </w:rPr>
        <w:t>i</w:t>
      </w:r>
      <w:r w:rsidRPr="00611F45">
        <w:rPr>
          <w:szCs w:val="26"/>
        </w:rPr>
        <w:t>cular, con los principios y criterios contables contenidos en el mismo.</w:t>
      </w:r>
    </w:p>
    <w:p w:rsidR="004F7E06" w:rsidRPr="00AC2E11" w:rsidRDefault="004F7E06" w:rsidP="004F7E06">
      <w:pPr>
        <w:pStyle w:val="atitulo2"/>
        <w:spacing w:before="240"/>
      </w:pPr>
      <w:bookmarkStart w:id="19" w:name="_Toc188167196"/>
      <w:bookmarkStart w:id="20" w:name="_Toc303592533"/>
      <w:bookmarkStart w:id="21" w:name="_Toc309383716"/>
      <w:bookmarkStart w:id="22" w:name="_Toc339016605"/>
      <w:bookmarkStart w:id="23" w:name="_Toc442251796"/>
      <w:bookmarkStart w:id="24" w:name="_Toc495304210"/>
      <w:bookmarkEnd w:id="18"/>
      <w:r w:rsidRPr="00AC2E11">
        <w:t>I</w:t>
      </w:r>
      <w:r w:rsidR="008759F6">
        <w:t>I</w:t>
      </w:r>
      <w:r w:rsidRPr="00AC2E11">
        <w:t xml:space="preserve">.2. </w:t>
      </w:r>
      <w:bookmarkEnd w:id="19"/>
      <w:bookmarkEnd w:id="20"/>
      <w:bookmarkEnd w:id="21"/>
      <w:bookmarkEnd w:id="22"/>
      <w:r w:rsidR="00DF207C">
        <w:t xml:space="preserve">Opinión </w:t>
      </w:r>
      <w:r w:rsidR="004E141B">
        <w:t>de fiscalización de</w:t>
      </w:r>
      <w:r w:rsidR="00DF207C">
        <w:t xml:space="preserve"> cumplimiento de la legalidad</w:t>
      </w:r>
      <w:bookmarkEnd w:id="23"/>
      <w:bookmarkEnd w:id="24"/>
    </w:p>
    <w:p w:rsidR="00873F63" w:rsidRDefault="00DF207C" w:rsidP="00B15826">
      <w:pPr>
        <w:pStyle w:val="texto"/>
        <w:spacing w:after="120"/>
      </w:pPr>
      <w:r w:rsidRPr="00267A6E">
        <w:t>En nuestra opinión, las actividades, operaciones</w:t>
      </w:r>
      <w:r w:rsidR="005D5C84">
        <w:t xml:space="preserve"> presupuestarias y</w:t>
      </w:r>
      <w:r w:rsidRPr="00267A6E">
        <w:t xml:space="preserve"> financi</w:t>
      </w:r>
      <w:r w:rsidRPr="00267A6E">
        <w:t>e</w:t>
      </w:r>
      <w:r w:rsidRPr="00267A6E">
        <w:t>ras y la información reflejada en los estados financieros del ayuntamiento c</w:t>
      </w:r>
      <w:r w:rsidRPr="00267A6E">
        <w:t>o</w:t>
      </w:r>
      <w:r w:rsidRPr="00267A6E">
        <w:t>rrespondientes al ejer</w:t>
      </w:r>
      <w:r w:rsidR="007E7911">
        <w:t xml:space="preserve">cicio de </w:t>
      </w:r>
      <w:r w:rsidR="00B5672C">
        <w:t>2016</w:t>
      </w:r>
      <w:r w:rsidRPr="00267A6E">
        <w:t xml:space="preserve"> resultan conformes, en todos los aspectos significativos, con la norma</w:t>
      </w:r>
      <w:r w:rsidR="005D5C84">
        <w:t>tiva aplicable a la gestión de los fondos públicos.</w:t>
      </w:r>
    </w:p>
    <w:p w:rsidR="006F64D1" w:rsidRDefault="006F64D1">
      <w:pPr>
        <w:spacing w:after="0"/>
        <w:ind w:firstLine="0"/>
        <w:jc w:val="left"/>
        <w:rPr>
          <w:rFonts w:ascii="Arial" w:hAnsi="Arial"/>
          <w:b/>
          <w:color w:val="000000"/>
          <w:kern w:val="28"/>
          <w:sz w:val="25"/>
          <w:szCs w:val="26"/>
        </w:rPr>
      </w:pPr>
      <w:r>
        <w:br w:type="page"/>
      </w:r>
    </w:p>
    <w:p w:rsidR="004F7E06" w:rsidRPr="003B63A7" w:rsidRDefault="008759F6" w:rsidP="004F7E06">
      <w:pPr>
        <w:pStyle w:val="atitulo1"/>
      </w:pPr>
      <w:bookmarkStart w:id="25" w:name="_Toc339016608"/>
      <w:bookmarkStart w:id="26" w:name="_Toc442251799"/>
      <w:bookmarkStart w:id="27" w:name="_Toc495304211"/>
      <w:r>
        <w:lastRenderedPageBreak/>
        <w:t>III</w:t>
      </w:r>
      <w:r w:rsidR="004F7E06" w:rsidRPr="003B63A7">
        <w:t xml:space="preserve">. Resumen de la Cuenta General </w:t>
      </w:r>
      <w:r w:rsidR="004F7E06">
        <w:t>del Ayuntamiento de</w:t>
      </w:r>
      <w:r w:rsidR="004F7E06" w:rsidRPr="003B63A7">
        <w:t xml:space="preserve"> </w:t>
      </w:r>
      <w:bookmarkEnd w:id="25"/>
      <w:r w:rsidR="00B5672C">
        <w:t>2016</w:t>
      </w:r>
      <w:bookmarkEnd w:id="26"/>
      <w:bookmarkEnd w:id="27"/>
      <w:r w:rsidR="004F7E06" w:rsidRPr="003B63A7">
        <w:t xml:space="preserve"> </w:t>
      </w:r>
    </w:p>
    <w:p w:rsidR="004F7E06" w:rsidRPr="00D8798F" w:rsidRDefault="004F7E06" w:rsidP="00E75CE0">
      <w:pPr>
        <w:pStyle w:val="texto"/>
        <w:tabs>
          <w:tab w:val="clear" w:pos="2835"/>
          <w:tab w:val="clear" w:pos="3969"/>
          <w:tab w:val="clear" w:pos="5103"/>
          <w:tab w:val="clear" w:pos="6237"/>
          <w:tab w:val="clear" w:pos="7371"/>
        </w:tabs>
        <w:spacing w:after="360"/>
        <w:rPr>
          <w:szCs w:val="26"/>
        </w:rPr>
      </w:pPr>
      <w:bookmarkStart w:id="28" w:name="_Toc309383720"/>
      <w:r w:rsidRPr="00D8798F">
        <w:rPr>
          <w:szCs w:val="26"/>
        </w:rPr>
        <w:t>A continuación se muestran los estados contables</w:t>
      </w:r>
      <w:r w:rsidR="000B5A1F">
        <w:rPr>
          <w:szCs w:val="26"/>
        </w:rPr>
        <w:t xml:space="preserve"> más relevantes del ayu</w:t>
      </w:r>
      <w:r w:rsidR="000B5A1F">
        <w:rPr>
          <w:szCs w:val="26"/>
        </w:rPr>
        <w:t>n</w:t>
      </w:r>
      <w:r w:rsidR="000B5A1F">
        <w:rPr>
          <w:szCs w:val="26"/>
        </w:rPr>
        <w:t>tamiento de Berrioplano</w:t>
      </w:r>
      <w:r>
        <w:rPr>
          <w:szCs w:val="26"/>
        </w:rPr>
        <w:t xml:space="preserve"> de </w:t>
      </w:r>
      <w:r w:rsidR="00B5672C">
        <w:rPr>
          <w:szCs w:val="26"/>
        </w:rPr>
        <w:t>2016</w:t>
      </w:r>
      <w:r w:rsidRPr="00D8798F">
        <w:rPr>
          <w:szCs w:val="26"/>
        </w:rPr>
        <w:t>.</w:t>
      </w:r>
    </w:p>
    <w:p w:rsidR="004F7E06" w:rsidRPr="00AD3B23" w:rsidRDefault="008759F6" w:rsidP="00E75CE0">
      <w:pPr>
        <w:pStyle w:val="atitulo2"/>
        <w:spacing w:before="240"/>
      </w:pPr>
      <w:bookmarkStart w:id="29" w:name="_Toc339016609"/>
      <w:bookmarkStart w:id="30" w:name="_Toc442251800"/>
      <w:bookmarkStart w:id="31" w:name="_Toc495304212"/>
      <w:r>
        <w:t>III</w:t>
      </w:r>
      <w:r w:rsidR="004F7E06" w:rsidRPr="003B63A7">
        <w:t>1. Estado de ejecución del presupuesto</w:t>
      </w:r>
      <w:r w:rsidR="004F7E06">
        <w:t xml:space="preserve"> de </w:t>
      </w:r>
      <w:bookmarkEnd w:id="28"/>
      <w:bookmarkEnd w:id="29"/>
      <w:bookmarkEnd w:id="30"/>
      <w:r w:rsidR="00B5672C">
        <w:t>2016</w:t>
      </w:r>
      <w:bookmarkEnd w:id="31"/>
    </w:p>
    <w:p w:rsidR="004F7E06" w:rsidRPr="004B783B" w:rsidRDefault="004F7E06" w:rsidP="00E75CE0">
      <w:pPr>
        <w:pStyle w:val="CuadroTtulo"/>
        <w:spacing w:before="440" w:after="240"/>
        <w:jc w:val="center"/>
        <w:rPr>
          <w:sz w:val="22"/>
          <w:szCs w:val="22"/>
        </w:rPr>
      </w:pPr>
      <w:r w:rsidRPr="004B783B">
        <w:rPr>
          <w:sz w:val="22"/>
          <w:szCs w:val="22"/>
        </w:rPr>
        <w:t>Gastos por capítulo económico</w:t>
      </w:r>
    </w:p>
    <w:tbl>
      <w:tblPr>
        <w:tblW w:w="9117" w:type="dxa"/>
        <w:tblInd w:w="55" w:type="dxa"/>
        <w:tblCellMar>
          <w:left w:w="70" w:type="dxa"/>
          <w:right w:w="70" w:type="dxa"/>
        </w:tblCellMar>
        <w:tblLook w:val="04A0" w:firstRow="1" w:lastRow="0" w:firstColumn="1" w:lastColumn="0" w:noHBand="0" w:noVBand="1"/>
      </w:tblPr>
      <w:tblGrid>
        <w:gridCol w:w="1190"/>
        <w:gridCol w:w="595"/>
        <w:gridCol w:w="498"/>
        <w:gridCol w:w="852"/>
        <w:gridCol w:w="719"/>
        <w:gridCol w:w="1120"/>
        <w:gridCol w:w="1120"/>
        <w:gridCol w:w="640"/>
        <w:gridCol w:w="852"/>
        <w:gridCol w:w="651"/>
        <w:gridCol w:w="880"/>
      </w:tblGrid>
      <w:tr w:rsidR="008E597E" w:rsidRPr="00736081" w:rsidTr="00A41B36">
        <w:trPr>
          <w:trHeight w:val="284"/>
        </w:trPr>
        <w:tc>
          <w:tcPr>
            <w:tcW w:w="1190"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left"/>
              <w:rPr>
                <w:rFonts w:ascii="Arial" w:hAnsi="Arial" w:cs="Arial"/>
                <w:color w:val="000000"/>
                <w:sz w:val="16"/>
                <w:szCs w:val="16"/>
                <w:lang w:val="es-ES" w:eastAsia="es-ES"/>
              </w:rPr>
            </w:pPr>
            <w:r w:rsidRPr="00736081">
              <w:rPr>
                <w:rFonts w:ascii="Arial" w:hAnsi="Arial" w:cs="Arial"/>
                <w:color w:val="000000"/>
                <w:sz w:val="16"/>
                <w:szCs w:val="16"/>
                <w:lang w:val="es-ES" w:eastAsia="es-ES"/>
              </w:rPr>
              <w:t>Descripción</w:t>
            </w:r>
          </w:p>
        </w:tc>
        <w:tc>
          <w:tcPr>
            <w:tcW w:w="595" w:type="dxa"/>
            <w:tcBorders>
              <w:top w:val="single" w:sz="4" w:space="0" w:color="auto"/>
              <w:left w:val="nil"/>
              <w:bottom w:val="single" w:sz="4" w:space="0" w:color="auto"/>
              <w:right w:val="nil"/>
            </w:tcBorders>
            <w:shd w:val="clear" w:color="000000" w:fill="FABF8F"/>
            <w:vAlign w:val="center"/>
          </w:tcPr>
          <w:p w:rsidR="008E597E" w:rsidRPr="00736081" w:rsidRDefault="008E597E" w:rsidP="00736081">
            <w:pPr>
              <w:spacing w:after="0"/>
              <w:ind w:firstLine="0"/>
              <w:jc w:val="left"/>
              <w:rPr>
                <w:rFonts w:ascii="Arial" w:hAnsi="Arial" w:cs="Arial"/>
                <w:color w:val="000000"/>
                <w:sz w:val="16"/>
                <w:szCs w:val="16"/>
                <w:lang w:val="es-ES" w:eastAsia="es-ES"/>
              </w:rPr>
            </w:pPr>
          </w:p>
        </w:tc>
        <w:tc>
          <w:tcPr>
            <w:tcW w:w="498" w:type="dxa"/>
            <w:tcBorders>
              <w:top w:val="single" w:sz="4" w:space="0" w:color="auto"/>
              <w:left w:val="nil"/>
              <w:bottom w:val="single" w:sz="4" w:space="0" w:color="auto"/>
              <w:right w:val="nil"/>
            </w:tcBorders>
            <w:shd w:val="clear" w:color="000000" w:fill="FABF8F"/>
            <w:vAlign w:val="center"/>
          </w:tcPr>
          <w:p w:rsidR="008E597E" w:rsidRPr="00736081" w:rsidRDefault="008E597E" w:rsidP="00736081">
            <w:pPr>
              <w:spacing w:after="0"/>
              <w:ind w:firstLine="0"/>
              <w:jc w:val="left"/>
              <w:rPr>
                <w:rFonts w:ascii="Arial" w:hAnsi="Arial" w:cs="Arial"/>
                <w:color w:val="000000"/>
                <w:sz w:val="16"/>
                <w:szCs w:val="16"/>
                <w:lang w:val="es-ES" w:eastAsia="es-ES"/>
              </w:rPr>
            </w:pPr>
          </w:p>
        </w:tc>
        <w:tc>
          <w:tcPr>
            <w:tcW w:w="852"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Previsión</w:t>
            </w:r>
            <w:r>
              <w:rPr>
                <w:rFonts w:ascii="Arial" w:hAnsi="Arial" w:cs="Arial"/>
                <w:color w:val="000000"/>
                <w:sz w:val="16"/>
                <w:szCs w:val="16"/>
                <w:lang w:val="es-ES" w:eastAsia="es-ES"/>
              </w:rPr>
              <w:t xml:space="preserve"> inicial</w:t>
            </w:r>
          </w:p>
        </w:tc>
        <w:tc>
          <w:tcPr>
            <w:tcW w:w="719"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Modif.</w:t>
            </w:r>
          </w:p>
        </w:tc>
        <w:tc>
          <w:tcPr>
            <w:tcW w:w="1120"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Previsión definitiva</w:t>
            </w:r>
          </w:p>
        </w:tc>
        <w:tc>
          <w:tcPr>
            <w:tcW w:w="1120"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Obligaciones reconocidas</w:t>
            </w:r>
          </w:p>
        </w:tc>
        <w:tc>
          <w:tcPr>
            <w:tcW w:w="640"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 Ejec</w:t>
            </w:r>
          </w:p>
        </w:tc>
        <w:tc>
          <w:tcPr>
            <w:tcW w:w="852"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Pagos</w:t>
            </w:r>
          </w:p>
        </w:tc>
        <w:tc>
          <w:tcPr>
            <w:tcW w:w="651"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 de pago</w:t>
            </w:r>
          </w:p>
        </w:tc>
        <w:tc>
          <w:tcPr>
            <w:tcW w:w="880" w:type="dxa"/>
            <w:tcBorders>
              <w:top w:val="single" w:sz="4" w:space="0" w:color="auto"/>
              <w:left w:val="nil"/>
              <w:bottom w:val="single" w:sz="4" w:space="0" w:color="auto"/>
              <w:right w:val="nil"/>
            </w:tcBorders>
            <w:shd w:val="clear" w:color="000000" w:fill="FABF8F"/>
            <w:vAlign w:val="center"/>
            <w:hideMark/>
          </w:tcPr>
          <w:p w:rsidR="008E597E" w:rsidRPr="00736081" w:rsidRDefault="008E597E"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Pendiente pago</w:t>
            </w:r>
          </w:p>
        </w:tc>
      </w:tr>
      <w:tr w:rsidR="00736081" w:rsidRPr="00736081" w:rsidTr="00A41B36">
        <w:trPr>
          <w:trHeight w:val="270"/>
        </w:trPr>
        <w:tc>
          <w:tcPr>
            <w:tcW w:w="2283" w:type="dxa"/>
            <w:gridSpan w:val="3"/>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 Gastos de personal</w:t>
            </w:r>
          </w:p>
        </w:tc>
        <w:tc>
          <w:tcPr>
            <w:tcW w:w="852"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1.024.014</w:t>
            </w:r>
          </w:p>
        </w:tc>
        <w:tc>
          <w:tcPr>
            <w:tcW w:w="719"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-3.008</w:t>
            </w:r>
          </w:p>
        </w:tc>
        <w:tc>
          <w:tcPr>
            <w:tcW w:w="112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1.021.006</w:t>
            </w:r>
          </w:p>
        </w:tc>
        <w:tc>
          <w:tcPr>
            <w:tcW w:w="112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945.701</w:t>
            </w:r>
          </w:p>
        </w:tc>
        <w:tc>
          <w:tcPr>
            <w:tcW w:w="64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93</w:t>
            </w:r>
          </w:p>
        </w:tc>
        <w:tc>
          <w:tcPr>
            <w:tcW w:w="852"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932.644</w:t>
            </w:r>
          </w:p>
        </w:tc>
        <w:tc>
          <w:tcPr>
            <w:tcW w:w="651"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99</w:t>
            </w:r>
          </w:p>
        </w:tc>
        <w:tc>
          <w:tcPr>
            <w:tcW w:w="88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13.057</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FA123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 G</w:t>
            </w:r>
            <w:r w:rsidR="00FA123F">
              <w:rPr>
                <w:rFonts w:ascii="Arial Narrow" w:hAnsi="Arial Narrow"/>
                <w:color w:val="000000"/>
                <w:sz w:val="16"/>
                <w:szCs w:val="16"/>
                <w:lang w:val="es-ES" w:eastAsia="es-ES"/>
              </w:rPr>
              <w:t>astos</w:t>
            </w:r>
            <w:r w:rsidRPr="00736081">
              <w:rPr>
                <w:rFonts w:ascii="Arial Narrow" w:hAnsi="Arial Narrow"/>
                <w:color w:val="000000"/>
                <w:sz w:val="16"/>
                <w:szCs w:val="16"/>
                <w:lang w:val="es-ES" w:eastAsia="es-ES"/>
              </w:rPr>
              <w:t xml:space="preserve"> en bienes ctes. y servicios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1.863.215</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-10.566</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1.852.649</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1.696.726</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92</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1.566.009</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92</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130.717</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FA123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 G</w:t>
            </w:r>
            <w:r w:rsidR="00FA123F">
              <w:rPr>
                <w:rFonts w:ascii="Arial Narrow" w:hAnsi="Arial Narrow"/>
                <w:color w:val="000000"/>
                <w:sz w:val="16"/>
                <w:szCs w:val="16"/>
                <w:lang w:val="es-ES" w:eastAsia="es-ES"/>
              </w:rPr>
              <w:t>astos</w:t>
            </w:r>
            <w:r w:rsidRPr="00736081">
              <w:rPr>
                <w:rFonts w:ascii="Arial Narrow" w:hAnsi="Arial Narrow"/>
                <w:color w:val="000000"/>
                <w:sz w:val="16"/>
                <w:szCs w:val="16"/>
                <w:lang w:val="es-ES" w:eastAsia="es-ES"/>
              </w:rPr>
              <w:t xml:space="preserve">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71.041</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-11.205</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59.836</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57.345</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96</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57.345</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100</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24471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4. Transf</w:t>
            </w:r>
            <w:r w:rsidR="0024471F">
              <w:rPr>
                <w:rFonts w:ascii="Arial Narrow" w:hAnsi="Arial Narrow"/>
                <w:color w:val="000000"/>
                <w:sz w:val="16"/>
                <w:szCs w:val="16"/>
                <w:lang w:val="es-ES" w:eastAsia="es-ES"/>
              </w:rPr>
              <w:t>erencias</w:t>
            </w:r>
            <w:r w:rsidRPr="00736081">
              <w:rPr>
                <w:rFonts w:ascii="Arial Narrow" w:hAnsi="Arial Narrow"/>
                <w:color w:val="000000"/>
                <w:sz w:val="16"/>
                <w:szCs w:val="16"/>
                <w:lang w:val="es-ES" w:eastAsia="es-ES"/>
              </w:rPr>
              <w:t xml:space="preserve"> corrientes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424.136</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-14.869</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409.267</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378.133</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92</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361.178</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96</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16.955</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 Inversiones reales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169.000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188.550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357.550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307.616</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86</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144.654</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47</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162.962</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 Transferencias de capital</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1.500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-1.500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 </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 </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r>
      <w:tr w:rsidR="00736081" w:rsidRPr="00736081" w:rsidTr="00A41B36">
        <w:trPr>
          <w:trHeight w:val="270"/>
        </w:trPr>
        <w:tc>
          <w:tcPr>
            <w:tcW w:w="2283" w:type="dxa"/>
            <w:gridSpan w:val="3"/>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8. Activos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12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 </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5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 </w:t>
            </w:r>
          </w:p>
        </w:tc>
        <w:tc>
          <w:tcPr>
            <w:tcW w:w="8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r>
      <w:tr w:rsidR="00736081" w:rsidRPr="00736081" w:rsidTr="00A41B36">
        <w:trPr>
          <w:trHeight w:val="270"/>
        </w:trPr>
        <w:tc>
          <w:tcPr>
            <w:tcW w:w="2283" w:type="dxa"/>
            <w:gridSpan w:val="3"/>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 Pasivos financieros</w:t>
            </w:r>
          </w:p>
        </w:tc>
        <w:tc>
          <w:tcPr>
            <w:tcW w:w="852"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278.290</w:t>
            </w:r>
          </w:p>
        </w:tc>
        <w:tc>
          <w:tcPr>
            <w:tcW w:w="719"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722.296</w:t>
            </w:r>
          </w:p>
        </w:tc>
        <w:tc>
          <w:tcPr>
            <w:tcW w:w="112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1.000.586</w:t>
            </w:r>
          </w:p>
        </w:tc>
        <w:tc>
          <w:tcPr>
            <w:tcW w:w="112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991.488</w:t>
            </w:r>
          </w:p>
        </w:tc>
        <w:tc>
          <w:tcPr>
            <w:tcW w:w="64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99</w:t>
            </w:r>
          </w:p>
        </w:tc>
        <w:tc>
          <w:tcPr>
            <w:tcW w:w="852"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991.488</w:t>
            </w:r>
          </w:p>
        </w:tc>
        <w:tc>
          <w:tcPr>
            <w:tcW w:w="651"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100</w:t>
            </w:r>
          </w:p>
        </w:tc>
        <w:tc>
          <w:tcPr>
            <w:tcW w:w="88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w:t>
            </w:r>
          </w:p>
        </w:tc>
      </w:tr>
      <w:tr w:rsidR="00736081" w:rsidRPr="008E597E" w:rsidTr="00A41B36">
        <w:trPr>
          <w:trHeight w:val="270"/>
        </w:trPr>
        <w:tc>
          <w:tcPr>
            <w:tcW w:w="2283" w:type="dxa"/>
            <w:gridSpan w:val="3"/>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left"/>
              <w:rPr>
                <w:rFonts w:ascii="Arial" w:hAnsi="Arial" w:cs="Arial"/>
                <w:color w:val="000000"/>
                <w:sz w:val="16"/>
                <w:szCs w:val="16"/>
                <w:lang w:val="es-ES" w:eastAsia="es-ES"/>
              </w:rPr>
            </w:pPr>
            <w:r w:rsidRPr="008E597E">
              <w:rPr>
                <w:rFonts w:ascii="Arial" w:hAnsi="Arial" w:cs="Arial"/>
                <w:color w:val="000000"/>
                <w:sz w:val="16"/>
                <w:szCs w:val="16"/>
                <w:lang w:val="es-ES" w:eastAsia="es-ES"/>
              </w:rPr>
              <w:t>Total</w:t>
            </w:r>
            <w:r w:rsidR="0024471F">
              <w:rPr>
                <w:rFonts w:ascii="Arial" w:hAnsi="Arial" w:cs="Arial"/>
                <w:color w:val="000000"/>
                <w:sz w:val="16"/>
                <w:szCs w:val="16"/>
                <w:lang w:val="es-ES" w:eastAsia="es-ES"/>
              </w:rPr>
              <w:t xml:space="preserve"> Gastos</w:t>
            </w:r>
          </w:p>
        </w:tc>
        <w:tc>
          <w:tcPr>
            <w:tcW w:w="852"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3.831.195</w:t>
            </w:r>
          </w:p>
        </w:tc>
        <w:tc>
          <w:tcPr>
            <w:tcW w:w="719"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869.698</w:t>
            </w:r>
          </w:p>
        </w:tc>
        <w:tc>
          <w:tcPr>
            <w:tcW w:w="1120"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4.700.893</w:t>
            </w:r>
          </w:p>
        </w:tc>
        <w:tc>
          <w:tcPr>
            <w:tcW w:w="1120"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4.377.009</w:t>
            </w:r>
          </w:p>
        </w:tc>
        <w:tc>
          <w:tcPr>
            <w:tcW w:w="640"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93</w:t>
            </w:r>
          </w:p>
        </w:tc>
        <w:tc>
          <w:tcPr>
            <w:tcW w:w="852"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4.053.318</w:t>
            </w:r>
          </w:p>
        </w:tc>
        <w:tc>
          <w:tcPr>
            <w:tcW w:w="651"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sz w:val="16"/>
                <w:szCs w:val="16"/>
                <w:lang w:val="es-ES" w:eastAsia="es-ES"/>
              </w:rPr>
            </w:pPr>
            <w:r w:rsidRPr="008E597E">
              <w:rPr>
                <w:rFonts w:ascii="Arial" w:hAnsi="Arial" w:cs="Arial"/>
                <w:sz w:val="16"/>
                <w:szCs w:val="16"/>
                <w:lang w:val="es-ES" w:eastAsia="es-ES"/>
              </w:rPr>
              <w:t>93</w:t>
            </w:r>
          </w:p>
        </w:tc>
        <w:tc>
          <w:tcPr>
            <w:tcW w:w="880"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323.691</w:t>
            </w:r>
          </w:p>
        </w:tc>
      </w:tr>
    </w:tbl>
    <w:p w:rsidR="004F7E06" w:rsidRPr="004B783B" w:rsidRDefault="004F7E06" w:rsidP="00E75CE0">
      <w:pPr>
        <w:pStyle w:val="CuadroTtulo"/>
        <w:spacing w:before="880" w:after="240"/>
        <w:jc w:val="center"/>
        <w:rPr>
          <w:sz w:val="22"/>
          <w:szCs w:val="22"/>
        </w:rPr>
      </w:pPr>
      <w:r w:rsidRPr="004B783B">
        <w:rPr>
          <w:sz w:val="22"/>
          <w:szCs w:val="22"/>
        </w:rPr>
        <w:t>Ingresos por capítulo económico</w:t>
      </w:r>
    </w:p>
    <w:tbl>
      <w:tblPr>
        <w:tblW w:w="9130" w:type="dxa"/>
        <w:tblInd w:w="55" w:type="dxa"/>
        <w:tblCellMar>
          <w:left w:w="70" w:type="dxa"/>
          <w:right w:w="70" w:type="dxa"/>
        </w:tblCellMar>
        <w:tblLook w:val="04A0" w:firstRow="1" w:lastRow="0" w:firstColumn="1" w:lastColumn="0" w:noHBand="0" w:noVBand="1"/>
      </w:tblPr>
      <w:tblGrid>
        <w:gridCol w:w="2380"/>
        <w:gridCol w:w="852"/>
        <w:gridCol w:w="719"/>
        <w:gridCol w:w="1026"/>
        <w:gridCol w:w="1003"/>
        <w:gridCol w:w="640"/>
        <w:gridCol w:w="852"/>
        <w:gridCol w:w="797"/>
        <w:gridCol w:w="861"/>
      </w:tblGrid>
      <w:tr w:rsidR="00736081" w:rsidRPr="00736081" w:rsidTr="00A41B36">
        <w:trPr>
          <w:trHeight w:val="225"/>
        </w:trPr>
        <w:tc>
          <w:tcPr>
            <w:tcW w:w="2380"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left"/>
              <w:rPr>
                <w:rFonts w:ascii="Arial" w:hAnsi="Arial" w:cs="Arial"/>
                <w:color w:val="000000"/>
                <w:sz w:val="16"/>
                <w:szCs w:val="16"/>
                <w:lang w:val="es-ES" w:eastAsia="es-ES"/>
              </w:rPr>
            </w:pPr>
            <w:bookmarkStart w:id="32" w:name="_Toc309383721"/>
            <w:bookmarkStart w:id="33" w:name="_Toc339016610"/>
            <w:bookmarkStart w:id="34" w:name="_Toc442251801"/>
            <w:r w:rsidRPr="00736081">
              <w:rPr>
                <w:rFonts w:ascii="Arial" w:hAnsi="Arial" w:cs="Arial"/>
                <w:color w:val="000000"/>
                <w:sz w:val="16"/>
                <w:szCs w:val="16"/>
                <w:lang w:val="es-ES" w:eastAsia="es-ES"/>
              </w:rPr>
              <w:t>Descripción</w:t>
            </w:r>
          </w:p>
        </w:tc>
        <w:tc>
          <w:tcPr>
            <w:tcW w:w="852"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 xml:space="preserve">Previsión </w:t>
            </w:r>
            <w:r w:rsidR="004B783B">
              <w:rPr>
                <w:rFonts w:ascii="Arial" w:hAnsi="Arial" w:cs="Arial"/>
                <w:color w:val="000000"/>
                <w:sz w:val="16"/>
                <w:szCs w:val="16"/>
                <w:lang w:val="es-ES" w:eastAsia="es-ES"/>
              </w:rPr>
              <w:t xml:space="preserve"> inicial</w:t>
            </w:r>
          </w:p>
        </w:tc>
        <w:tc>
          <w:tcPr>
            <w:tcW w:w="719"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Modif.</w:t>
            </w:r>
          </w:p>
        </w:tc>
        <w:tc>
          <w:tcPr>
            <w:tcW w:w="1026"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Previsión</w:t>
            </w:r>
            <w:r w:rsidR="004B783B">
              <w:rPr>
                <w:rFonts w:ascii="Arial" w:hAnsi="Arial" w:cs="Arial"/>
                <w:color w:val="000000"/>
                <w:sz w:val="16"/>
                <w:szCs w:val="16"/>
                <w:lang w:val="es-ES" w:eastAsia="es-ES"/>
              </w:rPr>
              <w:t xml:space="preserve"> definitiva</w:t>
            </w:r>
          </w:p>
        </w:tc>
        <w:tc>
          <w:tcPr>
            <w:tcW w:w="1003"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Derechos</w:t>
            </w:r>
            <w:r w:rsidR="004B783B">
              <w:rPr>
                <w:rFonts w:ascii="Arial" w:hAnsi="Arial" w:cs="Arial"/>
                <w:color w:val="000000"/>
                <w:sz w:val="16"/>
                <w:szCs w:val="16"/>
                <w:lang w:val="es-ES" w:eastAsia="es-ES"/>
              </w:rPr>
              <w:t xml:space="preserve"> reconocidos</w:t>
            </w:r>
          </w:p>
        </w:tc>
        <w:tc>
          <w:tcPr>
            <w:tcW w:w="640"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 Ejec.</w:t>
            </w:r>
          </w:p>
        </w:tc>
        <w:tc>
          <w:tcPr>
            <w:tcW w:w="852"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Cobros</w:t>
            </w:r>
          </w:p>
        </w:tc>
        <w:tc>
          <w:tcPr>
            <w:tcW w:w="797"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w:t>
            </w:r>
            <w:r w:rsidR="004B783B">
              <w:rPr>
                <w:rFonts w:ascii="Arial" w:hAnsi="Arial" w:cs="Arial"/>
                <w:color w:val="000000"/>
                <w:sz w:val="16"/>
                <w:szCs w:val="16"/>
                <w:lang w:val="es-ES" w:eastAsia="es-ES"/>
              </w:rPr>
              <w:t xml:space="preserve"> cobro</w:t>
            </w:r>
          </w:p>
        </w:tc>
        <w:tc>
          <w:tcPr>
            <w:tcW w:w="861"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6"/>
                <w:szCs w:val="16"/>
                <w:lang w:val="es-ES" w:eastAsia="es-ES"/>
              </w:rPr>
            </w:pPr>
            <w:r w:rsidRPr="00736081">
              <w:rPr>
                <w:rFonts w:ascii="Arial" w:hAnsi="Arial" w:cs="Arial"/>
                <w:color w:val="000000"/>
                <w:sz w:val="16"/>
                <w:szCs w:val="16"/>
                <w:lang w:val="es-ES" w:eastAsia="es-ES"/>
              </w:rPr>
              <w:t>Pendiente cobro</w:t>
            </w:r>
          </w:p>
        </w:tc>
      </w:tr>
      <w:tr w:rsidR="00736081" w:rsidRPr="00736081" w:rsidTr="00A41B36">
        <w:trPr>
          <w:trHeight w:val="270"/>
        </w:trPr>
        <w:tc>
          <w:tcPr>
            <w:tcW w:w="238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 Impuestos directos</w:t>
            </w:r>
          </w:p>
        </w:tc>
        <w:tc>
          <w:tcPr>
            <w:tcW w:w="852"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2.233.147</w:t>
            </w:r>
          </w:p>
        </w:tc>
        <w:tc>
          <w:tcPr>
            <w:tcW w:w="719"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2.233.147</w:t>
            </w:r>
          </w:p>
        </w:tc>
        <w:tc>
          <w:tcPr>
            <w:tcW w:w="1003"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2.428.795</w:t>
            </w:r>
          </w:p>
        </w:tc>
        <w:tc>
          <w:tcPr>
            <w:tcW w:w="64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109</w:t>
            </w:r>
          </w:p>
        </w:tc>
        <w:tc>
          <w:tcPr>
            <w:tcW w:w="852"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2.258.311</w:t>
            </w:r>
          </w:p>
        </w:tc>
        <w:tc>
          <w:tcPr>
            <w:tcW w:w="797" w:type="dxa"/>
            <w:tcBorders>
              <w:top w:val="single" w:sz="4"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93</w:t>
            </w:r>
          </w:p>
        </w:tc>
        <w:tc>
          <w:tcPr>
            <w:tcW w:w="861"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170.484</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2. Impuestos indirectos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10.000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10.000</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70.228</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702</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68.940</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98</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1.288</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24471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 Tasas</w:t>
            </w:r>
            <w:r w:rsidR="0024471F">
              <w:rPr>
                <w:rFonts w:ascii="Arial Narrow" w:hAnsi="Arial Narrow"/>
                <w:color w:val="000000"/>
                <w:sz w:val="16"/>
                <w:szCs w:val="16"/>
                <w:lang w:val="es-ES" w:eastAsia="es-ES"/>
              </w:rPr>
              <w:t>, precios públicos</w:t>
            </w:r>
            <w:r w:rsidRPr="00736081">
              <w:rPr>
                <w:rFonts w:ascii="Arial Narrow" w:hAnsi="Arial Narrow"/>
                <w:color w:val="000000"/>
                <w:sz w:val="16"/>
                <w:szCs w:val="16"/>
                <w:lang w:val="es-ES" w:eastAsia="es-ES"/>
              </w:rPr>
              <w:t xml:space="preserve"> y otros </w:t>
            </w:r>
            <w:r w:rsidR="0024471F">
              <w:rPr>
                <w:rFonts w:ascii="Arial Narrow" w:hAnsi="Arial Narrow"/>
                <w:color w:val="000000"/>
                <w:sz w:val="16"/>
                <w:szCs w:val="16"/>
                <w:lang w:val="es-ES" w:eastAsia="es-ES"/>
              </w:rPr>
              <w:t>i</w:t>
            </w:r>
            <w:r w:rsidRPr="00736081">
              <w:rPr>
                <w:rFonts w:ascii="Arial Narrow" w:hAnsi="Arial Narrow"/>
                <w:color w:val="000000"/>
                <w:sz w:val="16"/>
                <w:szCs w:val="16"/>
                <w:lang w:val="es-ES" w:eastAsia="es-ES"/>
              </w:rPr>
              <w:t>ng.</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678.895</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678.895</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681.164</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662.545</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97</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18.619</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24471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4. Transf</w:t>
            </w:r>
            <w:r w:rsidR="0024471F">
              <w:rPr>
                <w:rFonts w:ascii="Arial Narrow" w:hAnsi="Arial Narrow"/>
                <w:color w:val="000000"/>
                <w:sz w:val="16"/>
                <w:szCs w:val="16"/>
                <w:lang w:val="es-ES" w:eastAsia="es-ES"/>
              </w:rPr>
              <w:t>erencias</w:t>
            </w:r>
            <w:r w:rsidRPr="00736081">
              <w:rPr>
                <w:rFonts w:ascii="Arial Narrow" w:hAnsi="Arial Narrow"/>
                <w:color w:val="000000"/>
                <w:sz w:val="16"/>
                <w:szCs w:val="16"/>
                <w:lang w:val="es-ES" w:eastAsia="es-ES"/>
              </w:rPr>
              <w:t xml:space="preserve"> corrientes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1.006.249</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1.006.249</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977.650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97</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977.339</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100</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311</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 Ingresos patrimoniales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528.104</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528.104</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627.570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119</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625.774</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100</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1.796</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24471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6. En</w:t>
            </w:r>
            <w:r w:rsidR="0024471F">
              <w:rPr>
                <w:rFonts w:ascii="Arial Narrow" w:hAnsi="Arial Narrow"/>
                <w:color w:val="000000"/>
                <w:sz w:val="16"/>
                <w:szCs w:val="16"/>
                <w:lang w:val="es-ES" w:eastAsia="es-ES"/>
              </w:rPr>
              <w:t>a</w:t>
            </w:r>
            <w:r w:rsidRPr="00736081">
              <w:rPr>
                <w:rFonts w:ascii="Arial Narrow" w:hAnsi="Arial Narrow"/>
                <w:color w:val="000000"/>
                <w:sz w:val="16"/>
                <w:szCs w:val="16"/>
                <w:lang w:val="es-ES" w:eastAsia="es-ES"/>
              </w:rPr>
              <w:t>j</w:t>
            </w:r>
            <w:r w:rsidR="0024471F">
              <w:rPr>
                <w:rFonts w:ascii="Arial Narrow" w:hAnsi="Arial Narrow"/>
                <w:color w:val="000000"/>
                <w:sz w:val="16"/>
                <w:szCs w:val="16"/>
                <w:lang w:val="es-ES" w:eastAsia="es-ES"/>
              </w:rPr>
              <w:t>e</w:t>
            </w:r>
            <w:r w:rsidRPr="00736081">
              <w:rPr>
                <w:rFonts w:ascii="Arial Narrow" w:hAnsi="Arial Narrow"/>
                <w:color w:val="000000"/>
                <w:sz w:val="16"/>
                <w:szCs w:val="16"/>
                <w:lang w:val="es-ES" w:eastAsia="es-ES"/>
              </w:rPr>
              <w:t>nac</w:t>
            </w:r>
            <w:r w:rsidR="0024471F">
              <w:rPr>
                <w:rFonts w:ascii="Arial Narrow" w:hAnsi="Arial Narrow"/>
                <w:color w:val="000000"/>
                <w:sz w:val="16"/>
                <w:szCs w:val="16"/>
                <w:lang w:val="es-ES" w:eastAsia="es-ES"/>
              </w:rPr>
              <w:t>ión inversiones</w:t>
            </w:r>
            <w:r w:rsidRPr="00736081">
              <w:rPr>
                <w:rFonts w:ascii="Arial Narrow" w:hAnsi="Arial Narrow"/>
                <w:color w:val="000000"/>
                <w:sz w:val="16"/>
                <w:szCs w:val="16"/>
                <w:lang w:val="es-ES" w:eastAsia="es-ES"/>
              </w:rPr>
              <w:t xml:space="preserve"> reales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 </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 </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24471F">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7. Transf</w:t>
            </w:r>
            <w:r w:rsidR="0024471F">
              <w:rPr>
                <w:rFonts w:ascii="Arial Narrow" w:hAnsi="Arial Narrow"/>
                <w:color w:val="000000"/>
                <w:sz w:val="16"/>
                <w:szCs w:val="16"/>
                <w:lang w:val="es-ES" w:eastAsia="es-ES"/>
              </w:rPr>
              <w:t>erencias de</w:t>
            </w:r>
            <w:r w:rsidRPr="00736081">
              <w:rPr>
                <w:rFonts w:ascii="Arial Narrow" w:hAnsi="Arial Narrow"/>
                <w:color w:val="000000"/>
                <w:sz w:val="16"/>
                <w:szCs w:val="16"/>
                <w:lang w:val="es-ES" w:eastAsia="es-ES"/>
              </w:rPr>
              <w:t xml:space="preserve"> capital</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16.746</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w:t>
            </w:r>
            <w:r w:rsidR="00736081" w:rsidRPr="00736081">
              <w:rPr>
                <w:rFonts w:ascii="Arial Narrow" w:hAnsi="Arial Narrow"/>
                <w:color w:val="000000"/>
                <w:sz w:val="16"/>
                <w:szCs w:val="16"/>
                <w:lang w:val="es-ES" w:eastAsia="es-ES"/>
              </w:rPr>
              <w:t> </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4.634</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28</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12.112</w:t>
            </w:r>
          </w:p>
        </w:tc>
      </w:tr>
      <w:tr w:rsidR="00736081" w:rsidRPr="00736081" w:rsidTr="00A41B36">
        <w:trPr>
          <w:trHeight w:val="270"/>
        </w:trPr>
        <w:tc>
          <w:tcPr>
            <w:tcW w:w="238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8.  Activos financieros</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19"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869.698</w:t>
            </w:r>
          </w:p>
        </w:tc>
        <w:tc>
          <w:tcPr>
            <w:tcW w:w="1026"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869.698</w:t>
            </w:r>
          </w:p>
        </w:tc>
        <w:tc>
          <w:tcPr>
            <w:tcW w:w="1003"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40" w:type="dxa"/>
            <w:tcBorders>
              <w:top w:val="single" w:sz="2" w:space="0" w:color="auto"/>
              <w:left w:val="nil"/>
              <w:bottom w:val="single" w:sz="2" w:space="0" w:color="auto"/>
              <w:right w:val="nil"/>
            </w:tcBorders>
            <w:shd w:val="clear" w:color="000000" w:fill="FFFFFF"/>
            <w:noWrap/>
            <w:vAlign w:val="center"/>
            <w:hideMark/>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w:t>
            </w:r>
          </w:p>
        </w:tc>
        <w:tc>
          <w:tcPr>
            <w:tcW w:w="852" w:type="dxa"/>
            <w:tcBorders>
              <w:top w:val="single" w:sz="2" w:space="0" w:color="auto"/>
              <w:left w:val="nil"/>
              <w:bottom w:val="single" w:sz="2" w:space="0" w:color="auto"/>
              <w:right w:val="nil"/>
            </w:tcBorders>
            <w:shd w:val="clear" w:color="000000" w:fill="FFFFFF"/>
            <w:noWrap/>
            <w:vAlign w:val="center"/>
            <w:hideMark/>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79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sz w:val="16"/>
                <w:szCs w:val="16"/>
                <w:lang w:val="es-ES" w:eastAsia="es-ES"/>
              </w:rPr>
            </w:pPr>
            <w:r w:rsidRPr="00736081">
              <w:rPr>
                <w:rFonts w:ascii="Arial Narrow" w:hAnsi="Arial Narrow"/>
                <w:sz w:val="16"/>
                <w:szCs w:val="16"/>
                <w:lang w:val="es-ES" w:eastAsia="es-ES"/>
              </w:rPr>
              <w:t> </w:t>
            </w:r>
          </w:p>
        </w:tc>
        <w:tc>
          <w:tcPr>
            <w:tcW w:w="861" w:type="dxa"/>
            <w:tcBorders>
              <w:top w:val="single" w:sz="2" w:space="0" w:color="auto"/>
              <w:left w:val="nil"/>
              <w:bottom w:val="single" w:sz="2" w:space="0" w:color="auto"/>
              <w:right w:val="nil"/>
            </w:tcBorders>
            <w:shd w:val="clear" w:color="000000" w:fill="FFFFFF"/>
            <w:noWrap/>
            <w:vAlign w:val="center"/>
            <w:hideMark/>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r>
      <w:tr w:rsidR="00736081" w:rsidRPr="00736081" w:rsidTr="00A41B36">
        <w:trPr>
          <w:trHeight w:val="270"/>
        </w:trPr>
        <w:tc>
          <w:tcPr>
            <w:tcW w:w="238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9. Pasivos financieros</w:t>
            </w:r>
          </w:p>
        </w:tc>
        <w:tc>
          <w:tcPr>
            <w:tcW w:w="852"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719"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26"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1003"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0</w:t>
            </w:r>
          </w:p>
        </w:tc>
        <w:tc>
          <w:tcPr>
            <w:tcW w:w="640" w:type="dxa"/>
            <w:tcBorders>
              <w:top w:val="single" w:sz="2" w:space="0" w:color="auto"/>
              <w:left w:val="nil"/>
              <w:bottom w:val="single" w:sz="4"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sz w:val="16"/>
                <w:szCs w:val="16"/>
                <w:lang w:val="es-ES" w:eastAsia="es-ES"/>
              </w:rPr>
            </w:pPr>
            <w:r w:rsidRPr="00736081">
              <w:rPr>
                <w:rFonts w:ascii="Arial Narrow" w:hAnsi="Arial Narrow"/>
                <w:color w:val="000000"/>
                <w:sz w:val="16"/>
                <w:szCs w:val="16"/>
                <w:lang w:val="es-ES" w:eastAsia="es-ES"/>
              </w:rPr>
              <w:t> </w:t>
            </w:r>
          </w:p>
        </w:tc>
        <w:tc>
          <w:tcPr>
            <w:tcW w:w="852" w:type="dxa"/>
            <w:tcBorders>
              <w:top w:val="single" w:sz="2" w:space="0" w:color="auto"/>
              <w:left w:val="nil"/>
              <w:bottom w:val="single" w:sz="4" w:space="0" w:color="auto"/>
              <w:right w:val="nil"/>
            </w:tcBorders>
            <w:shd w:val="clear" w:color="000000" w:fill="FFFFFF"/>
            <w:noWrap/>
            <w:vAlign w:val="center"/>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797" w:type="dxa"/>
            <w:tcBorders>
              <w:top w:val="single" w:sz="2" w:space="0" w:color="auto"/>
              <w:left w:val="nil"/>
              <w:bottom w:val="single" w:sz="4" w:space="0" w:color="auto"/>
              <w:right w:val="nil"/>
            </w:tcBorders>
            <w:shd w:val="clear" w:color="000000" w:fill="FFFFFF"/>
            <w:vAlign w:val="center"/>
          </w:tcPr>
          <w:p w:rsidR="00736081" w:rsidRPr="00736081" w:rsidRDefault="00736081" w:rsidP="00736081">
            <w:pPr>
              <w:spacing w:after="0"/>
              <w:ind w:firstLine="0"/>
              <w:jc w:val="right"/>
              <w:rPr>
                <w:rFonts w:ascii="Arial Narrow" w:hAnsi="Arial Narrow"/>
                <w:sz w:val="16"/>
                <w:szCs w:val="16"/>
                <w:lang w:val="es-ES" w:eastAsia="es-ES"/>
              </w:rPr>
            </w:pPr>
          </w:p>
        </w:tc>
        <w:tc>
          <w:tcPr>
            <w:tcW w:w="861" w:type="dxa"/>
            <w:tcBorders>
              <w:top w:val="single" w:sz="2" w:space="0" w:color="auto"/>
              <w:left w:val="nil"/>
              <w:bottom w:val="single" w:sz="4" w:space="0" w:color="auto"/>
              <w:right w:val="nil"/>
            </w:tcBorders>
            <w:shd w:val="clear" w:color="000000" w:fill="FFFFFF"/>
            <w:noWrap/>
            <w:vAlign w:val="center"/>
          </w:tcPr>
          <w:p w:rsidR="00736081" w:rsidRPr="00736081" w:rsidRDefault="00371102" w:rsidP="00736081">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r>
      <w:tr w:rsidR="00736081" w:rsidRPr="008E597E" w:rsidTr="00A41B36">
        <w:trPr>
          <w:trHeight w:val="270"/>
        </w:trPr>
        <w:tc>
          <w:tcPr>
            <w:tcW w:w="2380"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left"/>
              <w:rPr>
                <w:rFonts w:ascii="Arial" w:hAnsi="Arial" w:cs="Arial"/>
                <w:color w:val="000000"/>
                <w:sz w:val="16"/>
                <w:szCs w:val="16"/>
                <w:lang w:val="es-ES" w:eastAsia="es-ES"/>
              </w:rPr>
            </w:pPr>
            <w:r w:rsidRPr="008E597E">
              <w:rPr>
                <w:rFonts w:ascii="Arial" w:hAnsi="Arial" w:cs="Arial"/>
                <w:color w:val="000000"/>
                <w:sz w:val="16"/>
                <w:szCs w:val="16"/>
                <w:lang w:val="es-ES" w:eastAsia="es-ES"/>
              </w:rPr>
              <w:t>Total</w:t>
            </w:r>
            <w:r w:rsidR="0024471F">
              <w:rPr>
                <w:rFonts w:ascii="Arial" w:hAnsi="Arial" w:cs="Arial"/>
                <w:color w:val="000000"/>
                <w:sz w:val="16"/>
                <w:szCs w:val="16"/>
                <w:lang w:val="es-ES" w:eastAsia="es-ES"/>
              </w:rPr>
              <w:t xml:space="preserve"> Ingresos</w:t>
            </w:r>
          </w:p>
        </w:tc>
        <w:tc>
          <w:tcPr>
            <w:tcW w:w="852"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4.456.395</w:t>
            </w:r>
          </w:p>
        </w:tc>
        <w:tc>
          <w:tcPr>
            <w:tcW w:w="719"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869.698</w:t>
            </w:r>
          </w:p>
        </w:tc>
        <w:tc>
          <w:tcPr>
            <w:tcW w:w="1026"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5.326.093</w:t>
            </w:r>
          </w:p>
        </w:tc>
        <w:tc>
          <w:tcPr>
            <w:tcW w:w="1003" w:type="dxa"/>
            <w:tcBorders>
              <w:top w:val="single" w:sz="4" w:space="0" w:color="auto"/>
              <w:left w:val="nil"/>
              <w:bottom w:val="single" w:sz="4" w:space="0" w:color="auto"/>
              <w:right w:val="nil"/>
            </w:tcBorders>
            <w:shd w:val="clear" w:color="000000" w:fill="FABF8F"/>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4.802.153</w:t>
            </w:r>
          </w:p>
        </w:tc>
        <w:tc>
          <w:tcPr>
            <w:tcW w:w="640"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90</w:t>
            </w:r>
          </w:p>
        </w:tc>
        <w:tc>
          <w:tcPr>
            <w:tcW w:w="852"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4.597.543</w:t>
            </w:r>
          </w:p>
        </w:tc>
        <w:tc>
          <w:tcPr>
            <w:tcW w:w="797" w:type="dxa"/>
            <w:tcBorders>
              <w:top w:val="single" w:sz="4" w:space="0" w:color="auto"/>
              <w:left w:val="nil"/>
              <w:bottom w:val="single" w:sz="4" w:space="0" w:color="auto"/>
              <w:right w:val="nil"/>
            </w:tcBorders>
            <w:shd w:val="clear" w:color="000000" w:fill="FAC090"/>
            <w:vAlign w:val="center"/>
            <w:hideMark/>
          </w:tcPr>
          <w:p w:rsidR="00736081" w:rsidRPr="008E597E" w:rsidRDefault="00736081" w:rsidP="00736081">
            <w:pPr>
              <w:spacing w:after="0"/>
              <w:ind w:firstLine="0"/>
              <w:jc w:val="right"/>
              <w:rPr>
                <w:rFonts w:ascii="Arial" w:hAnsi="Arial" w:cs="Arial"/>
                <w:sz w:val="16"/>
                <w:szCs w:val="16"/>
                <w:lang w:val="es-ES" w:eastAsia="es-ES"/>
              </w:rPr>
            </w:pPr>
            <w:r w:rsidRPr="008E597E">
              <w:rPr>
                <w:rFonts w:ascii="Arial" w:hAnsi="Arial" w:cs="Arial"/>
                <w:sz w:val="16"/>
                <w:szCs w:val="16"/>
                <w:lang w:val="es-ES" w:eastAsia="es-ES"/>
              </w:rPr>
              <w:t>96</w:t>
            </w:r>
          </w:p>
        </w:tc>
        <w:tc>
          <w:tcPr>
            <w:tcW w:w="861" w:type="dxa"/>
            <w:tcBorders>
              <w:top w:val="single" w:sz="4" w:space="0" w:color="auto"/>
              <w:left w:val="nil"/>
              <w:bottom w:val="single" w:sz="4" w:space="0" w:color="auto"/>
              <w:right w:val="nil"/>
            </w:tcBorders>
            <w:shd w:val="clear" w:color="000000" w:fill="FAC090"/>
            <w:noWrap/>
            <w:vAlign w:val="center"/>
            <w:hideMark/>
          </w:tcPr>
          <w:p w:rsidR="00736081" w:rsidRPr="008E597E" w:rsidRDefault="00736081" w:rsidP="00736081">
            <w:pPr>
              <w:spacing w:after="0"/>
              <w:ind w:firstLine="0"/>
              <w:jc w:val="right"/>
              <w:rPr>
                <w:rFonts w:ascii="Arial" w:hAnsi="Arial" w:cs="Arial"/>
                <w:color w:val="000000"/>
                <w:sz w:val="16"/>
                <w:szCs w:val="16"/>
                <w:lang w:val="es-ES" w:eastAsia="es-ES"/>
              </w:rPr>
            </w:pPr>
            <w:r w:rsidRPr="008E597E">
              <w:rPr>
                <w:rFonts w:ascii="Arial" w:hAnsi="Arial" w:cs="Arial"/>
                <w:color w:val="000000"/>
                <w:sz w:val="16"/>
                <w:szCs w:val="16"/>
                <w:lang w:val="es-ES" w:eastAsia="es-ES"/>
              </w:rPr>
              <w:t>204.610</w:t>
            </w:r>
          </w:p>
        </w:tc>
      </w:tr>
    </w:tbl>
    <w:p w:rsidR="004B783B" w:rsidRDefault="004B783B" w:rsidP="004B783B">
      <w:pPr>
        <w:pStyle w:val="texto"/>
        <w:tabs>
          <w:tab w:val="clear" w:pos="2835"/>
          <w:tab w:val="clear" w:pos="3969"/>
          <w:tab w:val="clear" w:pos="5103"/>
          <w:tab w:val="clear" w:pos="6237"/>
          <w:tab w:val="clear" w:pos="7371"/>
        </w:tabs>
        <w:spacing w:after="360"/>
      </w:pPr>
    </w:p>
    <w:p w:rsidR="004B783B" w:rsidRDefault="004B783B">
      <w:pPr>
        <w:spacing w:after="0"/>
        <w:ind w:firstLine="0"/>
        <w:jc w:val="left"/>
        <w:rPr>
          <w:rFonts w:ascii="Arial" w:hAnsi="Arial"/>
          <w:bCs/>
          <w:iCs/>
          <w:color w:val="000000"/>
          <w:spacing w:val="10"/>
          <w:kern w:val="28"/>
          <w:sz w:val="25"/>
          <w:szCs w:val="26"/>
        </w:rPr>
      </w:pPr>
      <w:r>
        <w:br w:type="page"/>
      </w:r>
    </w:p>
    <w:p w:rsidR="004F7E06" w:rsidRPr="002A3629" w:rsidRDefault="00F86397" w:rsidP="003B5498">
      <w:pPr>
        <w:pStyle w:val="atitulo2"/>
        <w:spacing w:after="360"/>
      </w:pPr>
      <w:bookmarkStart w:id="35" w:name="_Toc495304213"/>
      <w:r>
        <w:lastRenderedPageBreak/>
        <w:t>III</w:t>
      </w:r>
      <w:r w:rsidR="004F7E06" w:rsidRPr="002A3629">
        <w:t>.2. Resultado presupuestario</w:t>
      </w:r>
      <w:r w:rsidR="004F7E06">
        <w:t xml:space="preserve"> </w:t>
      </w:r>
      <w:bookmarkEnd w:id="32"/>
      <w:bookmarkEnd w:id="33"/>
      <w:bookmarkEnd w:id="34"/>
      <w:r w:rsidR="00B5672C">
        <w:t>2016</w:t>
      </w:r>
      <w:bookmarkEnd w:id="35"/>
    </w:p>
    <w:tbl>
      <w:tblPr>
        <w:tblW w:w="8733" w:type="dxa"/>
        <w:tblInd w:w="70" w:type="dxa"/>
        <w:tblCellMar>
          <w:left w:w="70" w:type="dxa"/>
          <w:right w:w="70" w:type="dxa"/>
        </w:tblCellMar>
        <w:tblLook w:val="04A0" w:firstRow="1" w:lastRow="0" w:firstColumn="1" w:lastColumn="0" w:noHBand="0" w:noVBand="1"/>
      </w:tblPr>
      <w:tblGrid>
        <w:gridCol w:w="5387"/>
        <w:gridCol w:w="1646"/>
        <w:gridCol w:w="1700"/>
      </w:tblGrid>
      <w:tr w:rsidR="00736081" w:rsidRPr="00736081" w:rsidTr="009C1D04">
        <w:trPr>
          <w:trHeight w:val="284"/>
        </w:trPr>
        <w:tc>
          <w:tcPr>
            <w:tcW w:w="5387" w:type="dxa"/>
            <w:tcBorders>
              <w:top w:val="single" w:sz="4" w:space="0" w:color="auto"/>
              <w:left w:val="nil"/>
              <w:bottom w:val="single" w:sz="4" w:space="0" w:color="auto"/>
              <w:right w:val="nil"/>
            </w:tcBorders>
            <w:shd w:val="clear" w:color="000000" w:fill="FABF8F"/>
            <w:noWrap/>
            <w:vAlign w:val="center"/>
            <w:hideMark/>
          </w:tcPr>
          <w:p w:rsidR="00736081" w:rsidRPr="00736081" w:rsidRDefault="00903679" w:rsidP="00736081">
            <w:pPr>
              <w:spacing w:after="0"/>
              <w:ind w:firstLine="0"/>
              <w:jc w:val="left"/>
              <w:rPr>
                <w:rFonts w:ascii="Arial" w:hAnsi="Arial" w:cs="Arial"/>
                <w:color w:val="000000"/>
                <w:sz w:val="18"/>
                <w:szCs w:val="18"/>
                <w:lang w:val="es-ES" w:eastAsia="es-ES"/>
              </w:rPr>
            </w:pPr>
            <w:bookmarkStart w:id="36" w:name="_Toc278286750"/>
            <w:bookmarkStart w:id="37" w:name="_Toc305403139"/>
            <w:bookmarkStart w:id="38" w:name="_Toc339016611"/>
            <w:bookmarkStart w:id="39" w:name="_Toc442251802"/>
            <w:r>
              <w:rPr>
                <w:rFonts w:ascii="Arial" w:hAnsi="Arial" w:cs="Arial"/>
                <w:color w:val="000000"/>
                <w:sz w:val="18"/>
                <w:szCs w:val="18"/>
                <w:lang w:val="es-ES" w:eastAsia="es-ES"/>
              </w:rPr>
              <w:t>Concepto</w:t>
            </w:r>
          </w:p>
        </w:tc>
        <w:tc>
          <w:tcPr>
            <w:tcW w:w="1646"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Ejercicio 2015</w:t>
            </w:r>
          </w:p>
        </w:tc>
        <w:tc>
          <w:tcPr>
            <w:tcW w:w="1700" w:type="dxa"/>
            <w:tcBorders>
              <w:top w:val="single" w:sz="4" w:space="0" w:color="auto"/>
              <w:left w:val="nil"/>
              <w:bottom w:val="single" w:sz="4" w:space="0" w:color="auto"/>
              <w:right w:val="nil"/>
            </w:tcBorders>
            <w:shd w:val="clear" w:color="000000" w:fill="FABF8F"/>
            <w:noWrap/>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Ejercicio 2016</w:t>
            </w:r>
          </w:p>
        </w:tc>
      </w:tr>
      <w:tr w:rsidR="00736081" w:rsidRPr="00736081" w:rsidTr="009C1D04">
        <w:trPr>
          <w:trHeight w:val="284"/>
        </w:trPr>
        <w:tc>
          <w:tcPr>
            <w:tcW w:w="5387"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Derechos reconocidos</w:t>
            </w:r>
          </w:p>
        </w:tc>
        <w:tc>
          <w:tcPr>
            <w:tcW w:w="1646" w:type="dxa"/>
            <w:tcBorders>
              <w:top w:val="single" w:sz="4"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4.664.404</w:t>
            </w:r>
          </w:p>
        </w:tc>
        <w:tc>
          <w:tcPr>
            <w:tcW w:w="1700" w:type="dxa"/>
            <w:tcBorders>
              <w:top w:val="single" w:sz="4"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4.802.153</w:t>
            </w:r>
          </w:p>
        </w:tc>
      </w:tr>
      <w:tr w:rsidR="00736081" w:rsidRPr="00736081" w:rsidTr="00CB6BD9">
        <w:trPr>
          <w:trHeight w:val="284"/>
        </w:trPr>
        <w:tc>
          <w:tcPr>
            <w:tcW w:w="5387"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Obligaciones reconocidas</w:t>
            </w:r>
          </w:p>
        </w:tc>
        <w:tc>
          <w:tcPr>
            <w:tcW w:w="1646"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4.731.046</w:t>
            </w:r>
          </w:p>
        </w:tc>
        <w:tc>
          <w:tcPr>
            <w:tcW w:w="170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4.377.009</w:t>
            </w:r>
          </w:p>
        </w:tc>
      </w:tr>
      <w:tr w:rsidR="00736081" w:rsidRPr="00A41B36" w:rsidTr="00A41B36">
        <w:trPr>
          <w:trHeight w:val="284"/>
        </w:trPr>
        <w:tc>
          <w:tcPr>
            <w:tcW w:w="5387" w:type="dxa"/>
            <w:tcBorders>
              <w:top w:val="single" w:sz="2" w:space="0" w:color="auto"/>
              <w:left w:val="nil"/>
              <w:bottom w:val="single" w:sz="2" w:space="0" w:color="auto"/>
              <w:right w:val="nil"/>
            </w:tcBorders>
            <w:shd w:val="clear" w:color="auto" w:fill="auto"/>
            <w:noWrap/>
            <w:vAlign w:val="center"/>
            <w:hideMark/>
          </w:tcPr>
          <w:p w:rsidR="00736081" w:rsidRPr="00A41B36" w:rsidRDefault="00736081" w:rsidP="00736081">
            <w:pPr>
              <w:spacing w:after="0"/>
              <w:ind w:firstLine="0"/>
              <w:jc w:val="left"/>
              <w:rPr>
                <w:rFonts w:ascii="Arial Narrow" w:hAnsi="Arial Narrow" w:cs="Arial"/>
                <w:b/>
                <w:color w:val="000000"/>
                <w:lang w:val="es-ES" w:eastAsia="es-ES"/>
              </w:rPr>
            </w:pPr>
            <w:r w:rsidRPr="00A41B36">
              <w:rPr>
                <w:rFonts w:ascii="Arial Narrow" w:hAnsi="Arial Narrow" w:cs="Arial"/>
                <w:b/>
                <w:color w:val="000000"/>
                <w:lang w:val="es-ES" w:eastAsia="es-ES"/>
              </w:rPr>
              <w:t>Resultado Presupuestario</w:t>
            </w:r>
          </w:p>
        </w:tc>
        <w:tc>
          <w:tcPr>
            <w:tcW w:w="1646" w:type="dxa"/>
            <w:tcBorders>
              <w:top w:val="single" w:sz="2" w:space="0" w:color="auto"/>
              <w:left w:val="nil"/>
              <w:bottom w:val="single" w:sz="2" w:space="0" w:color="auto"/>
              <w:right w:val="nil"/>
            </w:tcBorders>
            <w:shd w:val="clear" w:color="auto" w:fill="auto"/>
            <w:vAlign w:val="center"/>
            <w:hideMark/>
          </w:tcPr>
          <w:p w:rsidR="00736081" w:rsidRPr="00A41B36" w:rsidRDefault="00736081" w:rsidP="00736081">
            <w:pPr>
              <w:spacing w:after="0"/>
              <w:ind w:firstLine="0"/>
              <w:jc w:val="right"/>
              <w:rPr>
                <w:rFonts w:ascii="Arial Narrow" w:hAnsi="Arial Narrow" w:cs="Arial"/>
                <w:b/>
                <w:color w:val="000000"/>
                <w:lang w:val="es-ES" w:eastAsia="es-ES"/>
              </w:rPr>
            </w:pPr>
            <w:r w:rsidRPr="00A41B36">
              <w:rPr>
                <w:rFonts w:ascii="Arial Narrow" w:hAnsi="Arial Narrow" w:cs="Arial"/>
                <w:b/>
                <w:color w:val="000000"/>
                <w:lang w:val="es-ES" w:eastAsia="es-ES"/>
              </w:rPr>
              <w:t>-66.642</w:t>
            </w:r>
          </w:p>
        </w:tc>
        <w:tc>
          <w:tcPr>
            <w:tcW w:w="1700" w:type="dxa"/>
            <w:tcBorders>
              <w:top w:val="single" w:sz="2" w:space="0" w:color="auto"/>
              <w:left w:val="nil"/>
              <w:bottom w:val="single" w:sz="2" w:space="0" w:color="auto"/>
              <w:right w:val="nil"/>
            </w:tcBorders>
            <w:shd w:val="clear" w:color="auto" w:fill="auto"/>
            <w:noWrap/>
            <w:vAlign w:val="center"/>
            <w:hideMark/>
          </w:tcPr>
          <w:p w:rsidR="00736081" w:rsidRPr="00A41B36" w:rsidRDefault="00736081" w:rsidP="00736081">
            <w:pPr>
              <w:spacing w:after="0"/>
              <w:ind w:firstLine="0"/>
              <w:jc w:val="right"/>
              <w:rPr>
                <w:rFonts w:ascii="Arial Narrow" w:hAnsi="Arial Narrow" w:cs="Arial"/>
                <w:b/>
                <w:color w:val="000000"/>
                <w:lang w:val="es-ES" w:eastAsia="es-ES"/>
              </w:rPr>
            </w:pPr>
            <w:r w:rsidRPr="00A41B36">
              <w:rPr>
                <w:rFonts w:ascii="Arial Narrow" w:hAnsi="Arial Narrow" w:cs="Arial"/>
                <w:b/>
                <w:color w:val="000000"/>
                <w:lang w:val="es-ES" w:eastAsia="es-ES"/>
              </w:rPr>
              <w:t>425.144</w:t>
            </w:r>
          </w:p>
        </w:tc>
      </w:tr>
      <w:tr w:rsidR="00736081" w:rsidRPr="00736081" w:rsidTr="009C1D04">
        <w:trPr>
          <w:trHeight w:val="284"/>
        </w:trPr>
        <w:tc>
          <w:tcPr>
            <w:tcW w:w="5387"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Ajustes</w:t>
            </w:r>
          </w:p>
        </w:tc>
        <w:tc>
          <w:tcPr>
            <w:tcW w:w="1646"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b/>
                <w:bCs/>
                <w:color w:val="000000"/>
                <w:lang w:val="es-ES" w:eastAsia="es-ES"/>
              </w:rPr>
            </w:pPr>
            <w:r w:rsidRPr="00736081">
              <w:rPr>
                <w:rFonts w:ascii="Arial Narrow" w:hAnsi="Arial Narrow"/>
                <w:b/>
                <w:bCs/>
                <w:color w:val="000000"/>
                <w:lang w:val="es-ES" w:eastAsia="es-ES"/>
              </w:rPr>
              <w:t> </w:t>
            </w:r>
          </w:p>
        </w:tc>
        <w:tc>
          <w:tcPr>
            <w:tcW w:w="170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b/>
                <w:bCs/>
                <w:color w:val="000000"/>
                <w:lang w:val="es-ES" w:eastAsia="es-ES"/>
              </w:rPr>
            </w:pPr>
            <w:r w:rsidRPr="00736081">
              <w:rPr>
                <w:rFonts w:ascii="Arial Narrow" w:hAnsi="Arial Narrow"/>
                <w:b/>
                <w:bCs/>
                <w:color w:val="000000"/>
                <w:lang w:val="es-ES" w:eastAsia="es-ES"/>
              </w:rPr>
              <w:t> </w:t>
            </w:r>
          </w:p>
        </w:tc>
      </w:tr>
      <w:tr w:rsidR="00736081" w:rsidRPr="00736081" w:rsidTr="009C1D04">
        <w:trPr>
          <w:trHeight w:val="284"/>
        </w:trPr>
        <w:tc>
          <w:tcPr>
            <w:tcW w:w="538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Desviaciones positivas de financiación</w:t>
            </w:r>
          </w:p>
        </w:tc>
        <w:tc>
          <w:tcPr>
            <w:tcW w:w="1646"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26.607</w:t>
            </w:r>
          </w:p>
        </w:tc>
        <w:tc>
          <w:tcPr>
            <w:tcW w:w="170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15.000</w:t>
            </w:r>
          </w:p>
        </w:tc>
      </w:tr>
      <w:tr w:rsidR="00736081" w:rsidRPr="00736081" w:rsidTr="009C1D04">
        <w:trPr>
          <w:trHeight w:val="284"/>
        </w:trPr>
        <w:tc>
          <w:tcPr>
            <w:tcW w:w="538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Desviaciones negativas de financiación</w:t>
            </w:r>
          </w:p>
        </w:tc>
        <w:tc>
          <w:tcPr>
            <w:tcW w:w="1646"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0</w:t>
            </w:r>
          </w:p>
        </w:tc>
        <w:tc>
          <w:tcPr>
            <w:tcW w:w="170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0</w:t>
            </w:r>
          </w:p>
        </w:tc>
      </w:tr>
      <w:tr w:rsidR="00736081" w:rsidRPr="00736081" w:rsidTr="009C1D04">
        <w:trPr>
          <w:trHeight w:val="284"/>
        </w:trPr>
        <w:tc>
          <w:tcPr>
            <w:tcW w:w="5387"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CB6BD9">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Gastos fi</w:t>
            </w:r>
            <w:r w:rsidR="00CB6BD9">
              <w:rPr>
                <w:rFonts w:ascii="Arial Narrow" w:hAnsi="Arial Narrow"/>
                <w:color w:val="000000"/>
                <w:lang w:val="es-ES" w:eastAsia="es-ES"/>
              </w:rPr>
              <w:t xml:space="preserve">nanciados con remanente </w:t>
            </w:r>
            <w:r w:rsidRPr="00736081">
              <w:rPr>
                <w:rFonts w:ascii="Arial Narrow" w:hAnsi="Arial Narrow"/>
                <w:color w:val="000000"/>
                <w:lang w:val="es-ES" w:eastAsia="es-ES"/>
              </w:rPr>
              <w:t>de tesorería</w:t>
            </w:r>
          </w:p>
        </w:tc>
        <w:tc>
          <w:tcPr>
            <w:tcW w:w="1646"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1.042.455</w:t>
            </w:r>
          </w:p>
        </w:tc>
        <w:tc>
          <w:tcPr>
            <w:tcW w:w="1700" w:type="dxa"/>
            <w:tcBorders>
              <w:top w:val="single" w:sz="2" w:space="0" w:color="auto"/>
              <w:left w:val="nil"/>
              <w:bottom w:val="single" w:sz="2" w:space="0" w:color="auto"/>
              <w:right w:val="nil"/>
            </w:tcBorders>
            <w:shd w:val="clear" w:color="000000" w:fill="FFFFFF"/>
            <w:noWrap/>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817.376</w:t>
            </w:r>
          </w:p>
        </w:tc>
      </w:tr>
      <w:tr w:rsidR="00736081" w:rsidRPr="00736081" w:rsidTr="009C1D04">
        <w:trPr>
          <w:trHeight w:val="284"/>
        </w:trPr>
        <w:tc>
          <w:tcPr>
            <w:tcW w:w="5387" w:type="dxa"/>
            <w:tcBorders>
              <w:top w:val="single" w:sz="4" w:space="0" w:color="auto"/>
              <w:left w:val="nil"/>
              <w:bottom w:val="single" w:sz="4" w:space="0" w:color="auto"/>
              <w:right w:val="nil"/>
            </w:tcBorders>
            <w:shd w:val="clear" w:color="000000" w:fill="FABF8F"/>
            <w:noWrap/>
            <w:vAlign w:val="center"/>
            <w:hideMark/>
          </w:tcPr>
          <w:p w:rsidR="00736081" w:rsidRPr="00736081" w:rsidRDefault="00736081" w:rsidP="00736081">
            <w:pPr>
              <w:spacing w:after="0"/>
              <w:ind w:firstLine="0"/>
              <w:jc w:val="left"/>
              <w:rPr>
                <w:rFonts w:ascii="Arial" w:hAnsi="Arial" w:cs="Arial"/>
                <w:color w:val="000000"/>
                <w:sz w:val="18"/>
                <w:szCs w:val="18"/>
                <w:lang w:val="es-ES" w:eastAsia="es-ES"/>
              </w:rPr>
            </w:pPr>
            <w:r w:rsidRPr="00736081">
              <w:rPr>
                <w:rFonts w:ascii="Arial" w:hAnsi="Arial" w:cs="Arial"/>
                <w:color w:val="000000"/>
                <w:sz w:val="18"/>
                <w:szCs w:val="18"/>
                <w:lang w:val="es-ES" w:eastAsia="es-ES"/>
              </w:rPr>
              <w:t>Resultado Presupuestario Ajustado</w:t>
            </w:r>
          </w:p>
        </w:tc>
        <w:tc>
          <w:tcPr>
            <w:tcW w:w="1646"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949.206</w:t>
            </w:r>
          </w:p>
        </w:tc>
        <w:tc>
          <w:tcPr>
            <w:tcW w:w="1700" w:type="dxa"/>
            <w:tcBorders>
              <w:top w:val="single" w:sz="4" w:space="0" w:color="auto"/>
              <w:left w:val="nil"/>
              <w:bottom w:val="single" w:sz="4" w:space="0" w:color="auto"/>
              <w:right w:val="nil"/>
            </w:tcBorders>
            <w:shd w:val="clear" w:color="000000" w:fill="FABF8F"/>
            <w:noWrap/>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1.227.520</w:t>
            </w:r>
          </w:p>
        </w:tc>
      </w:tr>
    </w:tbl>
    <w:p w:rsidR="004F7E06" w:rsidRPr="009724DF" w:rsidRDefault="00F86397" w:rsidP="003B5498">
      <w:pPr>
        <w:pStyle w:val="atitulo2"/>
        <w:spacing w:before="500" w:after="360"/>
      </w:pPr>
      <w:bookmarkStart w:id="40" w:name="_Toc495304214"/>
      <w:r>
        <w:t>III</w:t>
      </w:r>
      <w:r w:rsidR="004F7E06" w:rsidRPr="009724DF">
        <w:t xml:space="preserve">.3. Estado de remanente de tesorería </w:t>
      </w:r>
      <w:bookmarkEnd w:id="36"/>
      <w:bookmarkEnd w:id="37"/>
      <w:r w:rsidR="004F7E06">
        <w:t xml:space="preserve">a 31 de diciembre de </w:t>
      </w:r>
      <w:bookmarkEnd w:id="38"/>
      <w:r w:rsidR="00B5672C">
        <w:t>2016</w:t>
      </w:r>
      <w:bookmarkEnd w:id="39"/>
      <w:bookmarkEnd w:id="40"/>
    </w:p>
    <w:tbl>
      <w:tblPr>
        <w:tblW w:w="8733" w:type="dxa"/>
        <w:tblInd w:w="70" w:type="dxa"/>
        <w:tblCellMar>
          <w:left w:w="70" w:type="dxa"/>
          <w:right w:w="70" w:type="dxa"/>
        </w:tblCellMar>
        <w:tblLook w:val="04A0" w:firstRow="1" w:lastRow="0" w:firstColumn="1" w:lastColumn="0" w:noHBand="0" w:noVBand="1"/>
      </w:tblPr>
      <w:tblGrid>
        <w:gridCol w:w="5053"/>
        <w:gridCol w:w="1980"/>
        <w:gridCol w:w="1700"/>
      </w:tblGrid>
      <w:tr w:rsidR="00736081" w:rsidRPr="00736081" w:rsidTr="00C64651">
        <w:trPr>
          <w:trHeight w:val="284"/>
        </w:trPr>
        <w:tc>
          <w:tcPr>
            <w:tcW w:w="5053"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left"/>
              <w:rPr>
                <w:rFonts w:ascii="Arial" w:hAnsi="Arial" w:cs="Arial"/>
                <w:color w:val="000000"/>
                <w:sz w:val="18"/>
                <w:szCs w:val="18"/>
                <w:lang w:val="es-ES" w:eastAsia="es-ES"/>
              </w:rPr>
            </w:pPr>
            <w:r w:rsidRPr="00736081">
              <w:rPr>
                <w:rFonts w:ascii="Arial" w:hAnsi="Arial" w:cs="Arial"/>
                <w:color w:val="000000"/>
                <w:sz w:val="18"/>
                <w:szCs w:val="18"/>
                <w:lang w:val="es-ES" w:eastAsia="es-ES"/>
              </w:rPr>
              <w:t>Concepto</w:t>
            </w:r>
          </w:p>
        </w:tc>
        <w:tc>
          <w:tcPr>
            <w:tcW w:w="1980"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Ejercicio 2015</w:t>
            </w:r>
          </w:p>
        </w:tc>
        <w:tc>
          <w:tcPr>
            <w:tcW w:w="1700"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Ejercicio 2016</w:t>
            </w:r>
          </w:p>
        </w:tc>
      </w:tr>
      <w:tr w:rsidR="00736081" w:rsidRPr="00736081" w:rsidTr="00C64651">
        <w:trPr>
          <w:trHeight w:val="284"/>
        </w:trPr>
        <w:tc>
          <w:tcPr>
            <w:tcW w:w="5053" w:type="dxa"/>
            <w:tcBorders>
              <w:top w:val="single" w:sz="4"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left"/>
              <w:rPr>
                <w:rFonts w:ascii="Arial Narrow" w:hAnsi="Arial Narrow"/>
                <w:i/>
                <w:color w:val="000000"/>
                <w:lang w:val="es-ES" w:eastAsia="es-ES"/>
              </w:rPr>
            </w:pPr>
            <w:r w:rsidRPr="007B722D">
              <w:rPr>
                <w:rFonts w:ascii="Arial Narrow" w:hAnsi="Arial Narrow"/>
                <w:i/>
                <w:color w:val="000000"/>
                <w:lang w:val="es-ES" w:eastAsia="es-ES"/>
              </w:rPr>
              <w:t>(+) Derechos pendientes de cobro</w:t>
            </w:r>
          </w:p>
        </w:tc>
        <w:tc>
          <w:tcPr>
            <w:tcW w:w="1980" w:type="dxa"/>
            <w:tcBorders>
              <w:top w:val="single" w:sz="4"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315.228</w:t>
            </w:r>
          </w:p>
        </w:tc>
        <w:tc>
          <w:tcPr>
            <w:tcW w:w="1700" w:type="dxa"/>
            <w:tcBorders>
              <w:top w:val="single" w:sz="4"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251.654</w:t>
            </w:r>
          </w:p>
        </w:tc>
      </w:tr>
      <w:tr w:rsidR="00736081" w:rsidRPr="00736081" w:rsidTr="009C1D04">
        <w:trPr>
          <w:trHeight w:val="284"/>
        </w:trPr>
        <w:tc>
          <w:tcPr>
            <w:tcW w:w="5053"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Ppto. Ingresos: Ejercicio corriente</w:t>
            </w:r>
          </w:p>
        </w:tc>
        <w:tc>
          <w:tcPr>
            <w:tcW w:w="1980"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239.160</w:t>
            </w:r>
          </w:p>
        </w:tc>
        <w:tc>
          <w:tcPr>
            <w:tcW w:w="1700"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204.701</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Ppto. Ingresos: Ejercicios cerrados</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715.870</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775.785</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Ingresos extrapresupuestarios</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28.697</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27.086</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Reintegros pagos</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32.106</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1.816</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Derechos de difícil recaudación</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-690.048</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-747.175</w:t>
            </w:r>
          </w:p>
        </w:tc>
      </w:tr>
      <w:tr w:rsidR="00736081" w:rsidRPr="00736081" w:rsidTr="009C1D04">
        <w:trPr>
          <w:trHeight w:val="284"/>
        </w:trPr>
        <w:tc>
          <w:tcPr>
            <w:tcW w:w="5053"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Ingresos pendientes de aplicación</w:t>
            </w:r>
          </w:p>
        </w:tc>
        <w:tc>
          <w:tcPr>
            <w:tcW w:w="1980"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-10.557</w:t>
            </w:r>
          </w:p>
        </w:tc>
        <w:tc>
          <w:tcPr>
            <w:tcW w:w="1700"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-10.559</w:t>
            </w:r>
          </w:p>
        </w:tc>
      </w:tr>
      <w:tr w:rsidR="00736081" w:rsidRPr="00736081" w:rsidTr="009C1D04">
        <w:trPr>
          <w:trHeight w:val="284"/>
        </w:trPr>
        <w:tc>
          <w:tcPr>
            <w:tcW w:w="5053"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left"/>
              <w:rPr>
                <w:rFonts w:ascii="Arial Narrow" w:hAnsi="Arial Narrow"/>
                <w:i/>
                <w:color w:val="000000"/>
                <w:lang w:val="es-ES" w:eastAsia="es-ES"/>
              </w:rPr>
            </w:pPr>
            <w:r w:rsidRPr="007B722D">
              <w:rPr>
                <w:rFonts w:ascii="Arial Narrow" w:hAnsi="Arial Narrow"/>
                <w:i/>
                <w:color w:val="000000"/>
                <w:lang w:val="es-ES" w:eastAsia="es-ES"/>
              </w:rPr>
              <w:t>(-) Obligaciones pendientes de pago</w:t>
            </w:r>
          </w:p>
        </w:tc>
        <w:tc>
          <w:tcPr>
            <w:tcW w:w="1980"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451.393</w:t>
            </w:r>
          </w:p>
        </w:tc>
        <w:tc>
          <w:tcPr>
            <w:tcW w:w="1700"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424.864</w:t>
            </w:r>
          </w:p>
        </w:tc>
      </w:tr>
      <w:tr w:rsidR="00736081" w:rsidRPr="00736081" w:rsidTr="009C1D04">
        <w:trPr>
          <w:trHeight w:val="284"/>
        </w:trPr>
        <w:tc>
          <w:tcPr>
            <w:tcW w:w="5053"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Ppto. de Gastos: Ejercicio corriente</w:t>
            </w:r>
          </w:p>
        </w:tc>
        <w:tc>
          <w:tcPr>
            <w:tcW w:w="1980"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351.448</w:t>
            </w:r>
          </w:p>
        </w:tc>
        <w:tc>
          <w:tcPr>
            <w:tcW w:w="1700" w:type="dxa"/>
            <w:tcBorders>
              <w:top w:val="single" w:sz="2" w:space="0" w:color="auto"/>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323.691</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Ppto. de Gastos: Ejercicios cerrados</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25.535</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27.472</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xml:space="preserve"> (+) Devoluciones de ingresos</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4.273</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4.367</w:t>
            </w:r>
          </w:p>
        </w:tc>
      </w:tr>
      <w:tr w:rsidR="00736081" w:rsidRPr="00736081" w:rsidTr="004B783B">
        <w:trPr>
          <w:trHeight w:val="284"/>
        </w:trPr>
        <w:tc>
          <w:tcPr>
            <w:tcW w:w="5053"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xml:space="preserve"> (-) Gastos pendientes de Aplicación</w:t>
            </w:r>
          </w:p>
        </w:tc>
        <w:tc>
          <w:tcPr>
            <w:tcW w:w="198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-9.112</w:t>
            </w:r>
          </w:p>
        </w:tc>
        <w:tc>
          <w:tcPr>
            <w:tcW w:w="1700" w:type="dxa"/>
            <w:tcBorders>
              <w:top w:val="nil"/>
              <w:left w:val="nil"/>
              <w:bottom w:val="nil"/>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-7.612</w:t>
            </w:r>
          </w:p>
        </w:tc>
      </w:tr>
      <w:tr w:rsidR="00736081" w:rsidRPr="00736081" w:rsidTr="002F4A32">
        <w:trPr>
          <w:trHeight w:val="284"/>
        </w:trPr>
        <w:tc>
          <w:tcPr>
            <w:tcW w:w="5053"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Gastos extrapresupuestarios</w:t>
            </w:r>
          </w:p>
        </w:tc>
        <w:tc>
          <w:tcPr>
            <w:tcW w:w="1980"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79.249</w:t>
            </w:r>
          </w:p>
        </w:tc>
        <w:tc>
          <w:tcPr>
            <w:tcW w:w="1700" w:type="dxa"/>
            <w:tcBorders>
              <w:top w:val="nil"/>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76.946</w:t>
            </w:r>
          </w:p>
        </w:tc>
      </w:tr>
      <w:tr w:rsidR="00736081" w:rsidRPr="00736081" w:rsidTr="002F4A32">
        <w:trPr>
          <w:trHeight w:val="284"/>
        </w:trPr>
        <w:tc>
          <w:tcPr>
            <w:tcW w:w="5053"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left"/>
              <w:rPr>
                <w:rFonts w:ascii="Arial Narrow" w:hAnsi="Arial Narrow"/>
                <w:i/>
                <w:color w:val="000000"/>
                <w:lang w:val="es-ES" w:eastAsia="es-ES"/>
              </w:rPr>
            </w:pPr>
            <w:r w:rsidRPr="007B722D">
              <w:rPr>
                <w:rFonts w:ascii="Arial Narrow" w:hAnsi="Arial Narrow"/>
                <w:i/>
                <w:color w:val="000000"/>
                <w:lang w:val="es-ES" w:eastAsia="es-ES"/>
              </w:rPr>
              <w:t>(+) Fondos líquidos de tesorería</w:t>
            </w:r>
          </w:p>
        </w:tc>
        <w:tc>
          <w:tcPr>
            <w:tcW w:w="1980"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1.050.952</w:t>
            </w:r>
          </w:p>
        </w:tc>
        <w:tc>
          <w:tcPr>
            <w:tcW w:w="1700" w:type="dxa"/>
            <w:tcBorders>
              <w:top w:val="single" w:sz="2" w:space="0" w:color="auto"/>
              <w:left w:val="nil"/>
              <w:bottom w:val="single" w:sz="2" w:space="0" w:color="auto"/>
              <w:right w:val="nil"/>
            </w:tcBorders>
            <w:shd w:val="clear" w:color="000000" w:fill="FFFFFF"/>
            <w:vAlign w:val="center"/>
            <w:hideMark/>
          </w:tcPr>
          <w:p w:rsidR="00736081" w:rsidRPr="007B722D" w:rsidRDefault="00736081" w:rsidP="00736081">
            <w:pPr>
              <w:spacing w:after="0"/>
              <w:ind w:firstLine="0"/>
              <w:jc w:val="right"/>
              <w:rPr>
                <w:rFonts w:ascii="Arial Narrow" w:hAnsi="Arial Narrow"/>
                <w:i/>
                <w:color w:val="000000"/>
                <w:lang w:val="es-ES" w:eastAsia="es-ES"/>
              </w:rPr>
            </w:pPr>
            <w:r w:rsidRPr="007B722D">
              <w:rPr>
                <w:rFonts w:ascii="Arial Narrow" w:hAnsi="Arial Narrow"/>
                <w:i/>
                <w:color w:val="000000"/>
                <w:lang w:val="es-ES" w:eastAsia="es-ES"/>
              </w:rPr>
              <w:t>1.445.307</w:t>
            </w:r>
          </w:p>
        </w:tc>
      </w:tr>
      <w:tr w:rsidR="00736081" w:rsidRPr="00736081" w:rsidTr="002F4A32">
        <w:trPr>
          <w:trHeight w:val="284"/>
        </w:trPr>
        <w:tc>
          <w:tcPr>
            <w:tcW w:w="5053"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 Desviaciones financiación acumuladas negativas</w:t>
            </w:r>
          </w:p>
        </w:tc>
        <w:tc>
          <w:tcPr>
            <w:tcW w:w="1980"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14.879</w:t>
            </w:r>
          </w:p>
        </w:tc>
        <w:tc>
          <w:tcPr>
            <w:tcW w:w="1700"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14.879</w:t>
            </w:r>
          </w:p>
        </w:tc>
      </w:tr>
      <w:tr w:rsidR="00736081" w:rsidRPr="00A41B36" w:rsidTr="00A41B36">
        <w:trPr>
          <w:trHeight w:val="284"/>
        </w:trPr>
        <w:tc>
          <w:tcPr>
            <w:tcW w:w="5053" w:type="dxa"/>
            <w:tcBorders>
              <w:top w:val="single" w:sz="2" w:space="0" w:color="auto"/>
              <w:left w:val="nil"/>
              <w:bottom w:val="single" w:sz="2" w:space="0" w:color="auto"/>
              <w:right w:val="nil"/>
            </w:tcBorders>
            <w:shd w:val="clear" w:color="auto" w:fill="auto"/>
            <w:vAlign w:val="center"/>
            <w:hideMark/>
          </w:tcPr>
          <w:p w:rsidR="00736081" w:rsidRPr="00A41B36" w:rsidRDefault="00736081" w:rsidP="00736081">
            <w:pPr>
              <w:spacing w:after="0"/>
              <w:ind w:firstLine="0"/>
              <w:jc w:val="left"/>
              <w:rPr>
                <w:rFonts w:ascii="Arial Narrow" w:hAnsi="Arial Narrow"/>
                <w:b/>
                <w:color w:val="000000"/>
                <w:lang w:val="es-ES" w:eastAsia="es-ES"/>
              </w:rPr>
            </w:pPr>
            <w:r w:rsidRPr="00A41B36">
              <w:rPr>
                <w:rFonts w:ascii="Arial Narrow" w:hAnsi="Arial Narrow"/>
                <w:b/>
                <w:color w:val="000000"/>
                <w:lang w:val="es-ES" w:eastAsia="es-ES"/>
              </w:rPr>
              <w:t>Remanente de tesorería total</w:t>
            </w:r>
          </w:p>
        </w:tc>
        <w:tc>
          <w:tcPr>
            <w:tcW w:w="1980" w:type="dxa"/>
            <w:tcBorders>
              <w:top w:val="single" w:sz="2" w:space="0" w:color="auto"/>
              <w:left w:val="nil"/>
              <w:bottom w:val="single" w:sz="2" w:space="0" w:color="auto"/>
              <w:right w:val="nil"/>
            </w:tcBorders>
            <w:shd w:val="clear" w:color="auto" w:fill="auto"/>
            <w:vAlign w:val="center"/>
            <w:hideMark/>
          </w:tcPr>
          <w:p w:rsidR="00736081" w:rsidRPr="00A41B36" w:rsidRDefault="00736081" w:rsidP="00736081">
            <w:pPr>
              <w:spacing w:after="0"/>
              <w:ind w:firstLine="0"/>
              <w:jc w:val="right"/>
              <w:rPr>
                <w:rFonts w:ascii="Arial Narrow" w:hAnsi="Arial Narrow"/>
                <w:b/>
                <w:color w:val="000000"/>
                <w:lang w:val="es-ES" w:eastAsia="es-ES"/>
              </w:rPr>
            </w:pPr>
            <w:r w:rsidRPr="00A41B36">
              <w:rPr>
                <w:rFonts w:ascii="Arial Narrow" w:hAnsi="Arial Narrow"/>
                <w:b/>
                <w:color w:val="000000"/>
                <w:lang w:val="es-ES" w:eastAsia="es-ES"/>
              </w:rPr>
              <w:t>929.667</w:t>
            </w:r>
          </w:p>
        </w:tc>
        <w:tc>
          <w:tcPr>
            <w:tcW w:w="1700" w:type="dxa"/>
            <w:tcBorders>
              <w:top w:val="single" w:sz="2" w:space="0" w:color="auto"/>
              <w:left w:val="nil"/>
              <w:bottom w:val="single" w:sz="2" w:space="0" w:color="auto"/>
              <w:right w:val="nil"/>
            </w:tcBorders>
            <w:shd w:val="clear" w:color="auto" w:fill="auto"/>
            <w:vAlign w:val="center"/>
            <w:hideMark/>
          </w:tcPr>
          <w:p w:rsidR="00736081" w:rsidRPr="00A41B36" w:rsidRDefault="00736081" w:rsidP="00736081">
            <w:pPr>
              <w:spacing w:after="0"/>
              <w:ind w:firstLine="0"/>
              <w:jc w:val="right"/>
              <w:rPr>
                <w:rFonts w:ascii="Arial Narrow" w:hAnsi="Arial Narrow"/>
                <w:b/>
                <w:color w:val="000000"/>
                <w:lang w:val="es-ES" w:eastAsia="es-ES"/>
              </w:rPr>
            </w:pPr>
            <w:r w:rsidRPr="00A41B36">
              <w:rPr>
                <w:rFonts w:ascii="Arial Narrow" w:hAnsi="Arial Narrow"/>
                <w:b/>
                <w:color w:val="000000"/>
                <w:lang w:val="es-ES" w:eastAsia="es-ES"/>
              </w:rPr>
              <w:t>1.286.977</w:t>
            </w:r>
          </w:p>
        </w:tc>
      </w:tr>
      <w:tr w:rsidR="00736081" w:rsidRPr="00736081" w:rsidTr="009C1D04">
        <w:trPr>
          <w:trHeight w:val="284"/>
        </w:trPr>
        <w:tc>
          <w:tcPr>
            <w:tcW w:w="5053"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Remanente de tesorería por gastos con financiación afectada</w:t>
            </w:r>
          </w:p>
        </w:tc>
        <w:tc>
          <w:tcPr>
            <w:tcW w:w="1980"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45.000</w:t>
            </w:r>
          </w:p>
        </w:tc>
        <w:tc>
          <w:tcPr>
            <w:tcW w:w="1700" w:type="dxa"/>
            <w:tcBorders>
              <w:top w:val="single" w:sz="2" w:space="0" w:color="auto"/>
              <w:left w:val="nil"/>
              <w:bottom w:val="single" w:sz="2"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60.000</w:t>
            </w:r>
          </w:p>
        </w:tc>
      </w:tr>
      <w:tr w:rsidR="00736081" w:rsidRPr="00736081" w:rsidTr="009C1D04">
        <w:trPr>
          <w:trHeight w:val="284"/>
        </w:trPr>
        <w:tc>
          <w:tcPr>
            <w:tcW w:w="5053" w:type="dxa"/>
            <w:tcBorders>
              <w:top w:val="single" w:sz="2" w:space="0" w:color="auto"/>
              <w:left w:val="nil"/>
              <w:bottom w:val="single" w:sz="4" w:space="0" w:color="auto"/>
              <w:right w:val="nil"/>
            </w:tcBorders>
            <w:shd w:val="clear" w:color="000000" w:fill="FFFFFF"/>
            <w:vAlign w:val="center"/>
            <w:hideMark/>
          </w:tcPr>
          <w:p w:rsidR="00736081" w:rsidRPr="00736081" w:rsidRDefault="00736081" w:rsidP="00736081">
            <w:pPr>
              <w:spacing w:after="0"/>
              <w:ind w:firstLine="0"/>
              <w:jc w:val="left"/>
              <w:rPr>
                <w:rFonts w:ascii="Arial Narrow" w:hAnsi="Arial Narrow"/>
                <w:color w:val="000000"/>
                <w:lang w:val="es-ES" w:eastAsia="es-ES"/>
              </w:rPr>
            </w:pPr>
            <w:r w:rsidRPr="00736081">
              <w:rPr>
                <w:rFonts w:ascii="Arial Narrow" w:hAnsi="Arial Narrow"/>
                <w:color w:val="000000"/>
                <w:lang w:val="es-ES" w:eastAsia="es-ES"/>
              </w:rPr>
              <w:t>Remanente de tesorería por recursos afectados</w:t>
            </w:r>
          </w:p>
        </w:tc>
        <w:tc>
          <w:tcPr>
            <w:tcW w:w="1980" w:type="dxa"/>
            <w:tcBorders>
              <w:top w:val="single" w:sz="2" w:space="0" w:color="auto"/>
              <w:left w:val="nil"/>
              <w:bottom w:val="single" w:sz="4"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0</w:t>
            </w:r>
          </w:p>
        </w:tc>
        <w:tc>
          <w:tcPr>
            <w:tcW w:w="1700" w:type="dxa"/>
            <w:tcBorders>
              <w:top w:val="single" w:sz="2" w:space="0" w:color="auto"/>
              <w:left w:val="nil"/>
              <w:bottom w:val="single" w:sz="4" w:space="0" w:color="auto"/>
              <w:right w:val="nil"/>
            </w:tcBorders>
            <w:shd w:val="clear" w:color="000000" w:fill="FFFFFF"/>
            <w:vAlign w:val="center"/>
            <w:hideMark/>
          </w:tcPr>
          <w:p w:rsidR="00736081" w:rsidRPr="00736081" w:rsidRDefault="00736081" w:rsidP="00736081">
            <w:pPr>
              <w:spacing w:after="0"/>
              <w:ind w:firstLine="0"/>
              <w:jc w:val="right"/>
              <w:rPr>
                <w:rFonts w:ascii="Arial Narrow" w:hAnsi="Arial Narrow"/>
                <w:color w:val="000000"/>
                <w:lang w:val="es-ES" w:eastAsia="es-ES"/>
              </w:rPr>
            </w:pPr>
            <w:r w:rsidRPr="00736081">
              <w:rPr>
                <w:rFonts w:ascii="Arial Narrow" w:hAnsi="Arial Narrow"/>
                <w:color w:val="000000"/>
                <w:lang w:val="es-ES" w:eastAsia="es-ES"/>
              </w:rPr>
              <w:t>0</w:t>
            </w:r>
          </w:p>
        </w:tc>
      </w:tr>
      <w:tr w:rsidR="00736081" w:rsidRPr="00736081" w:rsidTr="009C1D04">
        <w:trPr>
          <w:trHeight w:val="284"/>
        </w:trPr>
        <w:tc>
          <w:tcPr>
            <w:tcW w:w="5053" w:type="dxa"/>
            <w:tcBorders>
              <w:top w:val="single" w:sz="4" w:space="0" w:color="auto"/>
              <w:left w:val="nil"/>
              <w:bottom w:val="single" w:sz="4" w:space="0" w:color="auto"/>
              <w:right w:val="nil"/>
            </w:tcBorders>
            <w:shd w:val="clear" w:color="000000" w:fill="FABF8F"/>
            <w:noWrap/>
            <w:vAlign w:val="center"/>
            <w:hideMark/>
          </w:tcPr>
          <w:p w:rsidR="00736081" w:rsidRPr="00736081" w:rsidRDefault="00736081" w:rsidP="00736081">
            <w:pPr>
              <w:spacing w:after="0"/>
              <w:ind w:firstLine="0"/>
              <w:jc w:val="left"/>
              <w:rPr>
                <w:rFonts w:ascii="Arial" w:hAnsi="Arial" w:cs="Arial"/>
                <w:color w:val="000000"/>
                <w:sz w:val="18"/>
                <w:szCs w:val="18"/>
                <w:lang w:val="es-ES" w:eastAsia="es-ES"/>
              </w:rPr>
            </w:pPr>
            <w:r w:rsidRPr="00736081">
              <w:rPr>
                <w:rFonts w:ascii="Arial" w:hAnsi="Arial" w:cs="Arial"/>
                <w:color w:val="000000"/>
                <w:sz w:val="18"/>
                <w:szCs w:val="18"/>
                <w:lang w:val="es-ES" w:eastAsia="es-ES"/>
              </w:rPr>
              <w:t>Remanente de tesorería para gastos generales</w:t>
            </w:r>
          </w:p>
        </w:tc>
        <w:tc>
          <w:tcPr>
            <w:tcW w:w="1980" w:type="dxa"/>
            <w:tcBorders>
              <w:top w:val="single" w:sz="4" w:space="0" w:color="auto"/>
              <w:left w:val="nil"/>
              <w:bottom w:val="single" w:sz="4" w:space="0" w:color="auto"/>
              <w:right w:val="nil"/>
            </w:tcBorders>
            <w:shd w:val="clear" w:color="000000" w:fill="FABF8F"/>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884.667</w:t>
            </w:r>
          </w:p>
        </w:tc>
        <w:tc>
          <w:tcPr>
            <w:tcW w:w="1700" w:type="dxa"/>
            <w:tcBorders>
              <w:top w:val="single" w:sz="4" w:space="0" w:color="auto"/>
              <w:left w:val="nil"/>
              <w:bottom w:val="single" w:sz="4" w:space="0" w:color="auto"/>
              <w:right w:val="nil"/>
            </w:tcBorders>
            <w:shd w:val="clear" w:color="000000" w:fill="FABF8F"/>
            <w:noWrap/>
            <w:vAlign w:val="center"/>
            <w:hideMark/>
          </w:tcPr>
          <w:p w:rsidR="00736081" w:rsidRPr="00736081" w:rsidRDefault="00736081" w:rsidP="00736081">
            <w:pPr>
              <w:spacing w:after="0"/>
              <w:ind w:firstLine="0"/>
              <w:jc w:val="right"/>
              <w:rPr>
                <w:rFonts w:ascii="Arial" w:hAnsi="Arial" w:cs="Arial"/>
                <w:color w:val="000000"/>
                <w:sz w:val="18"/>
                <w:szCs w:val="18"/>
                <w:lang w:val="es-ES" w:eastAsia="es-ES"/>
              </w:rPr>
            </w:pPr>
            <w:r w:rsidRPr="00736081">
              <w:rPr>
                <w:rFonts w:ascii="Arial" w:hAnsi="Arial" w:cs="Arial"/>
                <w:color w:val="000000"/>
                <w:sz w:val="18"/>
                <w:szCs w:val="18"/>
                <w:lang w:val="es-ES" w:eastAsia="es-ES"/>
              </w:rPr>
              <w:t>1.226.977</w:t>
            </w:r>
          </w:p>
        </w:tc>
      </w:tr>
    </w:tbl>
    <w:p w:rsidR="004F7E06" w:rsidRPr="00043A0C" w:rsidRDefault="004F7E06" w:rsidP="00926A46">
      <w:pPr>
        <w:pStyle w:val="atitulo2"/>
        <w:spacing w:after="360"/>
      </w:pPr>
      <w:r>
        <w:rPr>
          <w:rFonts w:cs="Arial"/>
        </w:rPr>
        <w:br w:type="page"/>
      </w:r>
      <w:bookmarkStart w:id="41" w:name="_Toc309383723"/>
      <w:bookmarkStart w:id="42" w:name="_Toc339016612"/>
      <w:bookmarkStart w:id="43" w:name="_Toc442251803"/>
      <w:bookmarkStart w:id="44" w:name="_Toc495304215"/>
      <w:r w:rsidR="00F86397">
        <w:rPr>
          <w:rFonts w:cs="Arial"/>
        </w:rPr>
        <w:lastRenderedPageBreak/>
        <w:t>III</w:t>
      </w:r>
      <w:r w:rsidRPr="00EC4DDF">
        <w:t xml:space="preserve">.4. Balance de </w:t>
      </w:r>
      <w:r w:rsidRPr="00717AD9">
        <w:t xml:space="preserve">situación </w:t>
      </w:r>
      <w:bookmarkEnd w:id="41"/>
      <w:r w:rsidRPr="00717AD9">
        <w:t xml:space="preserve">a 31 de diciembre de </w:t>
      </w:r>
      <w:bookmarkEnd w:id="42"/>
      <w:bookmarkEnd w:id="43"/>
      <w:r w:rsidR="00B5672C">
        <w:t>2016</w:t>
      </w:r>
      <w:bookmarkEnd w:id="44"/>
    </w:p>
    <w:p w:rsidR="004F7E06" w:rsidRDefault="004F7E06" w:rsidP="004F7E06">
      <w:pPr>
        <w:pStyle w:val="CuadroTtulo"/>
        <w:jc w:val="center"/>
      </w:pPr>
      <w:r w:rsidRPr="00043A0C">
        <w:t>Activo</w:t>
      </w:r>
    </w:p>
    <w:tbl>
      <w:tblPr>
        <w:tblW w:w="8723" w:type="dxa"/>
        <w:tblInd w:w="70" w:type="dxa"/>
        <w:tblCellMar>
          <w:left w:w="70" w:type="dxa"/>
          <w:right w:w="70" w:type="dxa"/>
        </w:tblCellMar>
        <w:tblLook w:val="04A0" w:firstRow="1" w:lastRow="0" w:firstColumn="1" w:lastColumn="0" w:noHBand="0" w:noVBand="1"/>
      </w:tblPr>
      <w:tblGrid>
        <w:gridCol w:w="426"/>
        <w:gridCol w:w="5537"/>
        <w:gridCol w:w="1360"/>
        <w:gridCol w:w="1400"/>
      </w:tblGrid>
      <w:tr w:rsidR="003F452E" w:rsidRPr="004B783B" w:rsidTr="003232FB">
        <w:trPr>
          <w:trHeight w:val="284"/>
        </w:trPr>
        <w:tc>
          <w:tcPr>
            <w:tcW w:w="5963" w:type="dxa"/>
            <w:gridSpan w:val="2"/>
            <w:tcBorders>
              <w:top w:val="single" w:sz="4" w:space="0" w:color="auto"/>
              <w:left w:val="nil"/>
              <w:bottom w:val="single" w:sz="4" w:space="0" w:color="auto"/>
              <w:right w:val="nil"/>
            </w:tcBorders>
            <w:shd w:val="clear" w:color="000000" w:fill="FABF8F"/>
            <w:vAlign w:val="center"/>
            <w:hideMark/>
          </w:tcPr>
          <w:p w:rsidR="003F452E" w:rsidRPr="004B783B" w:rsidRDefault="003F452E" w:rsidP="004B783B">
            <w:pPr>
              <w:spacing w:after="0"/>
              <w:ind w:firstLine="0"/>
              <w:rPr>
                <w:rFonts w:ascii="Arial" w:hAnsi="Arial" w:cs="Arial"/>
                <w:color w:val="000000"/>
                <w:sz w:val="18"/>
                <w:szCs w:val="18"/>
                <w:lang w:val="es-ES" w:eastAsia="es-ES"/>
              </w:rPr>
            </w:pPr>
            <w:r w:rsidRPr="004B783B">
              <w:rPr>
                <w:rFonts w:ascii="Arial" w:hAnsi="Arial" w:cs="Arial"/>
                <w:color w:val="000000"/>
                <w:sz w:val="18"/>
                <w:szCs w:val="18"/>
                <w:lang w:val="es-ES" w:eastAsia="es-ES"/>
              </w:rPr>
              <w:t>Descripción</w:t>
            </w:r>
          </w:p>
        </w:tc>
        <w:tc>
          <w:tcPr>
            <w:tcW w:w="1360" w:type="dxa"/>
            <w:tcBorders>
              <w:top w:val="single" w:sz="4" w:space="0" w:color="auto"/>
              <w:left w:val="nil"/>
              <w:bottom w:val="single" w:sz="4" w:space="0" w:color="auto"/>
              <w:right w:val="nil"/>
            </w:tcBorders>
            <w:shd w:val="clear" w:color="000000" w:fill="FABF8F"/>
            <w:vAlign w:val="center"/>
            <w:hideMark/>
          </w:tcPr>
          <w:p w:rsidR="003F452E" w:rsidRPr="004B783B" w:rsidRDefault="003F452E" w:rsidP="003F452E">
            <w:pPr>
              <w:spacing w:after="0"/>
              <w:ind w:firstLine="0"/>
              <w:jc w:val="right"/>
              <w:rPr>
                <w:rFonts w:ascii="Arial" w:hAnsi="Arial" w:cs="Arial"/>
                <w:color w:val="000000"/>
                <w:sz w:val="18"/>
                <w:szCs w:val="18"/>
                <w:lang w:val="es-ES" w:eastAsia="es-ES"/>
              </w:rPr>
            </w:pPr>
            <w:r w:rsidRPr="004B783B">
              <w:rPr>
                <w:rFonts w:ascii="Arial" w:hAnsi="Arial" w:cs="Arial"/>
                <w:color w:val="000000"/>
                <w:sz w:val="18"/>
                <w:szCs w:val="18"/>
                <w:lang w:val="es-ES" w:eastAsia="es-ES"/>
              </w:rPr>
              <w:t>2015</w:t>
            </w:r>
          </w:p>
        </w:tc>
        <w:tc>
          <w:tcPr>
            <w:tcW w:w="1400" w:type="dxa"/>
            <w:tcBorders>
              <w:top w:val="single" w:sz="4" w:space="0" w:color="auto"/>
              <w:left w:val="nil"/>
              <w:bottom w:val="single" w:sz="4" w:space="0" w:color="auto"/>
              <w:right w:val="nil"/>
            </w:tcBorders>
            <w:shd w:val="clear" w:color="000000" w:fill="FABF8F"/>
            <w:vAlign w:val="center"/>
            <w:hideMark/>
          </w:tcPr>
          <w:p w:rsidR="003F452E" w:rsidRPr="004B783B" w:rsidRDefault="003F452E" w:rsidP="003F452E">
            <w:pPr>
              <w:spacing w:after="0"/>
              <w:ind w:firstLine="0"/>
              <w:jc w:val="right"/>
              <w:rPr>
                <w:rFonts w:ascii="Arial" w:hAnsi="Arial" w:cs="Arial"/>
                <w:color w:val="000000"/>
                <w:sz w:val="18"/>
                <w:szCs w:val="18"/>
                <w:lang w:val="es-ES" w:eastAsia="es-ES"/>
              </w:rPr>
            </w:pPr>
            <w:r w:rsidRPr="004B783B">
              <w:rPr>
                <w:rFonts w:ascii="Arial" w:hAnsi="Arial" w:cs="Arial"/>
                <w:color w:val="000000"/>
                <w:sz w:val="18"/>
                <w:szCs w:val="18"/>
                <w:lang w:val="es-ES" w:eastAsia="es-ES"/>
              </w:rPr>
              <w:t>2016</w:t>
            </w:r>
          </w:p>
        </w:tc>
      </w:tr>
      <w:tr w:rsidR="003F452E" w:rsidRPr="004B783B" w:rsidTr="00C64651">
        <w:trPr>
          <w:trHeight w:val="284"/>
        </w:trPr>
        <w:tc>
          <w:tcPr>
            <w:tcW w:w="426" w:type="dxa"/>
            <w:tcBorders>
              <w:top w:val="single" w:sz="4" w:space="0" w:color="auto"/>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A</w:t>
            </w:r>
          </w:p>
        </w:tc>
        <w:tc>
          <w:tcPr>
            <w:tcW w:w="5537" w:type="dxa"/>
            <w:tcBorders>
              <w:top w:val="single" w:sz="4" w:space="0" w:color="auto"/>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Inmovilizado</w:t>
            </w:r>
          </w:p>
        </w:tc>
        <w:tc>
          <w:tcPr>
            <w:tcW w:w="1360" w:type="dxa"/>
            <w:tcBorders>
              <w:top w:val="single" w:sz="4" w:space="0" w:color="auto"/>
              <w:left w:val="nil"/>
              <w:bottom w:val="single" w:sz="2" w:space="0" w:color="auto"/>
              <w:right w:val="nil"/>
            </w:tcBorders>
            <w:shd w:val="clear" w:color="000000" w:fill="FFFFFF"/>
            <w:noWrap/>
            <w:vAlign w:val="center"/>
            <w:hideMark/>
          </w:tcPr>
          <w:p w:rsidR="003F452E" w:rsidRPr="004B783B" w:rsidRDefault="003F452E" w:rsidP="003F452E">
            <w:pPr>
              <w:spacing w:after="0"/>
              <w:ind w:firstLine="0"/>
              <w:jc w:val="right"/>
              <w:rPr>
                <w:rFonts w:ascii="Arial Narrow" w:hAnsi="Arial Narrow"/>
                <w:color w:val="000000"/>
                <w:lang w:val="es-ES" w:eastAsia="es-ES"/>
              </w:rPr>
            </w:pPr>
            <w:r w:rsidRPr="004B783B">
              <w:rPr>
                <w:rFonts w:ascii="Arial Narrow" w:hAnsi="Arial Narrow"/>
                <w:color w:val="000000"/>
                <w:lang w:val="es-ES" w:eastAsia="es-ES"/>
              </w:rPr>
              <w:t>49.063.387</w:t>
            </w:r>
          </w:p>
        </w:tc>
        <w:tc>
          <w:tcPr>
            <w:tcW w:w="1400" w:type="dxa"/>
            <w:tcBorders>
              <w:top w:val="single" w:sz="4" w:space="0" w:color="auto"/>
              <w:left w:val="nil"/>
              <w:bottom w:val="single" w:sz="2" w:space="0" w:color="auto"/>
              <w:right w:val="nil"/>
            </w:tcBorders>
            <w:shd w:val="clear" w:color="000000" w:fill="FFFFFF"/>
            <w:noWrap/>
            <w:vAlign w:val="center"/>
            <w:hideMark/>
          </w:tcPr>
          <w:p w:rsidR="003F452E" w:rsidRPr="004B783B" w:rsidRDefault="003F452E" w:rsidP="003F452E">
            <w:pPr>
              <w:spacing w:after="0"/>
              <w:ind w:firstLine="0"/>
              <w:jc w:val="right"/>
              <w:rPr>
                <w:rFonts w:ascii="Arial Narrow" w:hAnsi="Arial Narrow"/>
                <w:color w:val="000000"/>
                <w:lang w:val="es-ES" w:eastAsia="es-ES"/>
              </w:rPr>
            </w:pPr>
            <w:r w:rsidRPr="004B783B">
              <w:rPr>
                <w:rFonts w:ascii="Arial Narrow" w:hAnsi="Arial Narrow"/>
                <w:color w:val="000000"/>
                <w:lang w:val="es-ES" w:eastAsia="es-ES"/>
              </w:rPr>
              <w:t>48.866.484</w:t>
            </w:r>
          </w:p>
        </w:tc>
      </w:tr>
      <w:tr w:rsidR="003F452E" w:rsidRPr="004B783B" w:rsidTr="00C64651">
        <w:trPr>
          <w:trHeight w:val="284"/>
        </w:trPr>
        <w:tc>
          <w:tcPr>
            <w:tcW w:w="426" w:type="dxa"/>
            <w:tcBorders>
              <w:top w:val="single" w:sz="2" w:space="0" w:color="auto"/>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1</w:t>
            </w:r>
          </w:p>
        </w:tc>
        <w:tc>
          <w:tcPr>
            <w:tcW w:w="5537" w:type="dxa"/>
            <w:tcBorders>
              <w:top w:val="single" w:sz="2" w:space="0" w:color="auto"/>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Inmovilizado material</w:t>
            </w:r>
          </w:p>
        </w:tc>
        <w:tc>
          <w:tcPr>
            <w:tcW w:w="1360" w:type="dxa"/>
            <w:tcBorders>
              <w:top w:val="single" w:sz="2" w:space="0" w:color="auto"/>
              <w:left w:val="nil"/>
              <w:bottom w:val="nil"/>
              <w:right w:val="nil"/>
            </w:tcBorders>
            <w:shd w:val="clear" w:color="000000" w:fill="FFFFFF"/>
            <w:noWrap/>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48.627.797</w:t>
            </w:r>
          </w:p>
        </w:tc>
        <w:tc>
          <w:tcPr>
            <w:tcW w:w="1400" w:type="dxa"/>
            <w:tcBorders>
              <w:top w:val="single" w:sz="2" w:space="0" w:color="auto"/>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48.281.952</w:t>
            </w:r>
          </w:p>
        </w:tc>
      </w:tr>
      <w:tr w:rsidR="003F452E" w:rsidRPr="004B783B" w:rsidTr="004B783B">
        <w:trPr>
          <w:trHeight w:val="284"/>
        </w:trPr>
        <w:tc>
          <w:tcPr>
            <w:tcW w:w="426"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2</w:t>
            </w:r>
          </w:p>
        </w:tc>
        <w:tc>
          <w:tcPr>
            <w:tcW w:w="5537"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Inmovilizado inmaterial</w:t>
            </w:r>
          </w:p>
        </w:tc>
        <w:tc>
          <w:tcPr>
            <w:tcW w:w="136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17.937</w:t>
            </w:r>
          </w:p>
        </w:tc>
        <w:tc>
          <w:tcPr>
            <w:tcW w:w="140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20.721</w:t>
            </w:r>
          </w:p>
        </w:tc>
      </w:tr>
      <w:tr w:rsidR="003F452E" w:rsidRPr="004B783B" w:rsidTr="004B783B">
        <w:trPr>
          <w:trHeight w:val="284"/>
        </w:trPr>
        <w:tc>
          <w:tcPr>
            <w:tcW w:w="426"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3</w:t>
            </w:r>
          </w:p>
        </w:tc>
        <w:tc>
          <w:tcPr>
            <w:tcW w:w="5537"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Infraestructura y bienes destinados al uso general</w:t>
            </w:r>
          </w:p>
        </w:tc>
        <w:tc>
          <w:tcPr>
            <w:tcW w:w="136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417.653</w:t>
            </w:r>
          </w:p>
        </w:tc>
        <w:tc>
          <w:tcPr>
            <w:tcW w:w="140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563.811</w:t>
            </w:r>
          </w:p>
        </w:tc>
      </w:tr>
      <w:tr w:rsidR="003F452E" w:rsidRPr="004B783B" w:rsidTr="004B783B">
        <w:trPr>
          <w:trHeight w:val="284"/>
        </w:trPr>
        <w:tc>
          <w:tcPr>
            <w:tcW w:w="426"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4</w:t>
            </w:r>
          </w:p>
        </w:tc>
        <w:tc>
          <w:tcPr>
            <w:tcW w:w="5537" w:type="dxa"/>
            <w:tcBorders>
              <w:top w:val="nil"/>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Bienes comunales</w:t>
            </w:r>
          </w:p>
        </w:tc>
        <w:tc>
          <w:tcPr>
            <w:tcW w:w="136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c>
          <w:tcPr>
            <w:tcW w:w="1400" w:type="dxa"/>
            <w:tcBorders>
              <w:top w:val="nil"/>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r>
      <w:tr w:rsidR="003F452E" w:rsidRPr="004B783B" w:rsidTr="003232FB">
        <w:trPr>
          <w:trHeight w:val="284"/>
        </w:trPr>
        <w:tc>
          <w:tcPr>
            <w:tcW w:w="426" w:type="dxa"/>
            <w:tcBorders>
              <w:top w:val="nil"/>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5</w:t>
            </w:r>
          </w:p>
        </w:tc>
        <w:tc>
          <w:tcPr>
            <w:tcW w:w="5537" w:type="dxa"/>
            <w:tcBorders>
              <w:top w:val="nil"/>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Inmovilizado financiero</w:t>
            </w:r>
          </w:p>
        </w:tc>
        <w:tc>
          <w:tcPr>
            <w:tcW w:w="1360" w:type="dxa"/>
            <w:tcBorders>
              <w:top w:val="nil"/>
              <w:left w:val="nil"/>
              <w:bottom w:val="single" w:sz="2"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c>
          <w:tcPr>
            <w:tcW w:w="1400" w:type="dxa"/>
            <w:tcBorders>
              <w:top w:val="nil"/>
              <w:left w:val="nil"/>
              <w:bottom w:val="single" w:sz="2"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r>
      <w:tr w:rsidR="003F452E" w:rsidRPr="004B783B" w:rsidTr="009C1D04">
        <w:trPr>
          <w:trHeight w:val="284"/>
        </w:trPr>
        <w:tc>
          <w:tcPr>
            <w:tcW w:w="426" w:type="dxa"/>
            <w:tcBorders>
              <w:top w:val="single" w:sz="2" w:space="0" w:color="auto"/>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C</w:t>
            </w:r>
          </w:p>
        </w:tc>
        <w:tc>
          <w:tcPr>
            <w:tcW w:w="5537" w:type="dxa"/>
            <w:tcBorders>
              <w:top w:val="single" w:sz="2" w:space="0" w:color="auto"/>
              <w:left w:val="nil"/>
              <w:bottom w:val="single" w:sz="2"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Circulante</w:t>
            </w:r>
          </w:p>
        </w:tc>
        <w:tc>
          <w:tcPr>
            <w:tcW w:w="1360" w:type="dxa"/>
            <w:tcBorders>
              <w:top w:val="single" w:sz="2" w:space="0" w:color="auto"/>
              <w:left w:val="nil"/>
              <w:bottom w:val="single" w:sz="2"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2.076.258</w:t>
            </w:r>
          </w:p>
        </w:tc>
        <w:tc>
          <w:tcPr>
            <w:tcW w:w="1400" w:type="dxa"/>
            <w:tcBorders>
              <w:top w:val="single" w:sz="2" w:space="0" w:color="auto"/>
              <w:left w:val="nil"/>
              <w:bottom w:val="single" w:sz="2"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2.462.668</w:t>
            </w:r>
          </w:p>
        </w:tc>
      </w:tr>
      <w:tr w:rsidR="003F452E" w:rsidRPr="004B783B" w:rsidTr="009C1D04">
        <w:trPr>
          <w:trHeight w:val="284"/>
        </w:trPr>
        <w:tc>
          <w:tcPr>
            <w:tcW w:w="426" w:type="dxa"/>
            <w:tcBorders>
              <w:top w:val="single" w:sz="2" w:space="0" w:color="auto"/>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8</w:t>
            </w:r>
          </w:p>
        </w:tc>
        <w:tc>
          <w:tcPr>
            <w:tcW w:w="5537" w:type="dxa"/>
            <w:tcBorders>
              <w:top w:val="single" w:sz="2" w:space="0" w:color="auto"/>
              <w:left w:val="nil"/>
              <w:bottom w:val="nil"/>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Deudores</w:t>
            </w:r>
          </w:p>
        </w:tc>
        <w:tc>
          <w:tcPr>
            <w:tcW w:w="1360" w:type="dxa"/>
            <w:tcBorders>
              <w:top w:val="single" w:sz="2" w:space="0" w:color="auto"/>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1.015.833</w:t>
            </w:r>
          </w:p>
        </w:tc>
        <w:tc>
          <w:tcPr>
            <w:tcW w:w="1400" w:type="dxa"/>
            <w:tcBorders>
              <w:top w:val="single" w:sz="2" w:space="0" w:color="auto"/>
              <w:left w:val="nil"/>
              <w:bottom w:val="nil"/>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olor w:val="000000"/>
                <w:lang w:val="es-ES" w:eastAsia="es-ES"/>
              </w:rPr>
            </w:pPr>
            <w:r w:rsidRPr="004B783B">
              <w:rPr>
                <w:rFonts w:ascii="Arial Narrow" w:hAnsi="Arial Narrow"/>
                <w:color w:val="000000"/>
                <w:lang w:val="es-ES" w:eastAsia="es-ES"/>
              </w:rPr>
              <w:t>1.009.388</w:t>
            </w:r>
          </w:p>
        </w:tc>
      </w:tr>
      <w:tr w:rsidR="003F452E" w:rsidRPr="004B783B" w:rsidTr="00C64651">
        <w:trPr>
          <w:trHeight w:val="284"/>
        </w:trPr>
        <w:tc>
          <w:tcPr>
            <w:tcW w:w="426" w:type="dxa"/>
            <w:tcBorders>
              <w:top w:val="nil"/>
              <w:left w:val="nil"/>
              <w:bottom w:val="single" w:sz="4"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9</w:t>
            </w:r>
          </w:p>
        </w:tc>
        <w:tc>
          <w:tcPr>
            <w:tcW w:w="5537" w:type="dxa"/>
            <w:tcBorders>
              <w:top w:val="nil"/>
              <w:left w:val="nil"/>
              <w:bottom w:val="single" w:sz="4"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olor w:val="000000"/>
                <w:lang w:val="es-ES" w:eastAsia="es-ES"/>
              </w:rPr>
            </w:pPr>
            <w:r w:rsidRPr="004B783B">
              <w:rPr>
                <w:rFonts w:ascii="Arial Narrow" w:hAnsi="Arial Narrow"/>
                <w:color w:val="000000"/>
                <w:lang w:val="es-ES" w:eastAsia="es-ES"/>
              </w:rPr>
              <w:t>Cuentas financieras</w:t>
            </w:r>
          </w:p>
        </w:tc>
        <w:tc>
          <w:tcPr>
            <w:tcW w:w="1360" w:type="dxa"/>
            <w:tcBorders>
              <w:top w:val="nil"/>
              <w:left w:val="nil"/>
              <w:bottom w:val="single" w:sz="4"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1.060.425</w:t>
            </w:r>
          </w:p>
        </w:tc>
        <w:tc>
          <w:tcPr>
            <w:tcW w:w="1400" w:type="dxa"/>
            <w:tcBorders>
              <w:top w:val="nil"/>
              <w:left w:val="nil"/>
              <w:bottom w:val="single" w:sz="4"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olor w:val="000000"/>
                <w:lang w:val="es-ES" w:eastAsia="es-ES"/>
              </w:rPr>
            </w:pPr>
            <w:r w:rsidRPr="004B783B">
              <w:rPr>
                <w:rFonts w:ascii="Arial Narrow" w:hAnsi="Arial Narrow"/>
                <w:color w:val="000000"/>
                <w:lang w:val="es-ES" w:eastAsia="es-ES"/>
              </w:rPr>
              <w:t>1.453.280</w:t>
            </w:r>
          </w:p>
        </w:tc>
      </w:tr>
      <w:tr w:rsidR="003F452E" w:rsidRPr="004B783B" w:rsidTr="00C64651">
        <w:trPr>
          <w:trHeight w:val="284"/>
        </w:trPr>
        <w:tc>
          <w:tcPr>
            <w:tcW w:w="426" w:type="dxa"/>
            <w:tcBorders>
              <w:top w:val="single" w:sz="4" w:space="0" w:color="auto"/>
              <w:left w:val="nil"/>
              <w:bottom w:val="single" w:sz="4"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11</w:t>
            </w:r>
          </w:p>
        </w:tc>
        <w:tc>
          <w:tcPr>
            <w:tcW w:w="5537" w:type="dxa"/>
            <w:tcBorders>
              <w:top w:val="single" w:sz="4" w:space="0" w:color="auto"/>
              <w:left w:val="nil"/>
              <w:bottom w:val="single" w:sz="4" w:space="0" w:color="auto"/>
              <w:right w:val="nil"/>
            </w:tcBorders>
            <w:shd w:val="clear" w:color="000000" w:fill="FFFFFF"/>
            <w:vAlign w:val="center"/>
            <w:hideMark/>
          </w:tcPr>
          <w:p w:rsidR="003F452E" w:rsidRPr="004B783B" w:rsidRDefault="003F452E" w:rsidP="004B783B">
            <w:pPr>
              <w:spacing w:after="0"/>
              <w:ind w:firstLine="0"/>
              <w:rPr>
                <w:rFonts w:ascii="Arial Narrow" w:hAnsi="Arial Narrow" w:cs="Arial"/>
                <w:color w:val="000000"/>
                <w:lang w:val="es-ES" w:eastAsia="es-ES"/>
              </w:rPr>
            </w:pPr>
            <w:r w:rsidRPr="004B783B">
              <w:rPr>
                <w:rFonts w:ascii="Arial Narrow" w:hAnsi="Arial Narrow" w:cs="Arial"/>
                <w:color w:val="000000"/>
                <w:lang w:val="es-ES" w:eastAsia="es-ES"/>
              </w:rPr>
              <w:t>Resultado pendiente de aplicación (pérdida del ejercicio)</w:t>
            </w:r>
          </w:p>
        </w:tc>
        <w:tc>
          <w:tcPr>
            <w:tcW w:w="1360" w:type="dxa"/>
            <w:tcBorders>
              <w:top w:val="single" w:sz="4" w:space="0" w:color="auto"/>
              <w:left w:val="nil"/>
              <w:bottom w:val="single" w:sz="4"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c>
          <w:tcPr>
            <w:tcW w:w="1400" w:type="dxa"/>
            <w:tcBorders>
              <w:top w:val="single" w:sz="4" w:space="0" w:color="auto"/>
              <w:left w:val="nil"/>
              <w:bottom w:val="single" w:sz="4" w:space="0" w:color="auto"/>
              <w:right w:val="nil"/>
            </w:tcBorders>
            <w:shd w:val="clear" w:color="000000" w:fill="FFFFFF"/>
            <w:vAlign w:val="center"/>
            <w:hideMark/>
          </w:tcPr>
          <w:p w:rsidR="003F452E" w:rsidRPr="004B783B" w:rsidRDefault="003F452E"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0</w:t>
            </w:r>
          </w:p>
        </w:tc>
      </w:tr>
      <w:tr w:rsidR="003F452E" w:rsidRPr="003F452E" w:rsidTr="00C64651">
        <w:trPr>
          <w:trHeight w:val="284"/>
        </w:trPr>
        <w:tc>
          <w:tcPr>
            <w:tcW w:w="5963" w:type="dxa"/>
            <w:gridSpan w:val="2"/>
            <w:tcBorders>
              <w:top w:val="single" w:sz="4" w:space="0" w:color="auto"/>
              <w:left w:val="nil"/>
              <w:bottom w:val="single" w:sz="4" w:space="0" w:color="auto"/>
              <w:right w:val="nil"/>
            </w:tcBorders>
            <w:shd w:val="clear" w:color="000000" w:fill="FABF8F"/>
            <w:vAlign w:val="center"/>
            <w:hideMark/>
          </w:tcPr>
          <w:p w:rsidR="003F452E" w:rsidRPr="003F452E" w:rsidRDefault="003F452E" w:rsidP="004B783B">
            <w:pPr>
              <w:spacing w:after="0"/>
              <w:ind w:firstLine="0"/>
              <w:rPr>
                <w:rFonts w:ascii="Arial" w:hAnsi="Arial" w:cs="Arial"/>
                <w:color w:val="000000"/>
                <w:sz w:val="18"/>
                <w:szCs w:val="18"/>
                <w:lang w:val="es-ES" w:eastAsia="es-ES"/>
              </w:rPr>
            </w:pPr>
            <w:r w:rsidRPr="003F452E">
              <w:rPr>
                <w:rFonts w:ascii="Arial" w:hAnsi="Arial" w:cs="Arial"/>
                <w:color w:val="000000"/>
                <w:sz w:val="18"/>
                <w:szCs w:val="18"/>
                <w:lang w:val="es-ES" w:eastAsia="es-ES"/>
              </w:rPr>
              <w:t>Total activo</w:t>
            </w:r>
          </w:p>
        </w:tc>
        <w:tc>
          <w:tcPr>
            <w:tcW w:w="1360" w:type="dxa"/>
            <w:tcBorders>
              <w:top w:val="single" w:sz="4" w:space="0" w:color="auto"/>
              <w:left w:val="nil"/>
              <w:bottom w:val="single" w:sz="4" w:space="0" w:color="auto"/>
              <w:right w:val="nil"/>
            </w:tcBorders>
            <w:shd w:val="clear" w:color="000000" w:fill="FABF8F"/>
            <w:vAlign w:val="center"/>
            <w:hideMark/>
          </w:tcPr>
          <w:p w:rsidR="003F452E" w:rsidRPr="003F452E" w:rsidRDefault="003F452E" w:rsidP="003F452E">
            <w:pPr>
              <w:spacing w:after="0"/>
              <w:ind w:firstLine="0"/>
              <w:jc w:val="right"/>
              <w:rPr>
                <w:rFonts w:ascii="Arial" w:hAnsi="Arial" w:cs="Arial"/>
                <w:color w:val="000000"/>
                <w:sz w:val="18"/>
                <w:szCs w:val="18"/>
                <w:lang w:val="es-ES" w:eastAsia="es-ES"/>
              </w:rPr>
            </w:pPr>
            <w:r w:rsidRPr="003F452E">
              <w:rPr>
                <w:rFonts w:ascii="Arial" w:hAnsi="Arial" w:cs="Arial"/>
                <w:color w:val="000000"/>
                <w:sz w:val="18"/>
                <w:szCs w:val="18"/>
                <w:lang w:val="es-ES" w:eastAsia="es-ES"/>
              </w:rPr>
              <w:t>51.139.645</w:t>
            </w:r>
          </w:p>
        </w:tc>
        <w:tc>
          <w:tcPr>
            <w:tcW w:w="1400" w:type="dxa"/>
            <w:tcBorders>
              <w:top w:val="single" w:sz="4" w:space="0" w:color="auto"/>
              <w:left w:val="nil"/>
              <w:bottom w:val="single" w:sz="4" w:space="0" w:color="auto"/>
              <w:right w:val="nil"/>
            </w:tcBorders>
            <w:shd w:val="clear" w:color="000000" w:fill="FABF8F"/>
            <w:vAlign w:val="center"/>
            <w:hideMark/>
          </w:tcPr>
          <w:p w:rsidR="003F452E" w:rsidRPr="003F452E" w:rsidRDefault="003F452E" w:rsidP="003F452E">
            <w:pPr>
              <w:spacing w:after="0"/>
              <w:ind w:firstLine="0"/>
              <w:jc w:val="right"/>
              <w:rPr>
                <w:rFonts w:ascii="Arial" w:hAnsi="Arial" w:cs="Arial"/>
                <w:color w:val="000000"/>
                <w:sz w:val="18"/>
                <w:szCs w:val="18"/>
                <w:lang w:val="es-ES" w:eastAsia="es-ES"/>
              </w:rPr>
            </w:pPr>
            <w:r w:rsidRPr="003F452E">
              <w:rPr>
                <w:rFonts w:ascii="Arial" w:hAnsi="Arial" w:cs="Arial"/>
                <w:color w:val="000000"/>
                <w:sz w:val="18"/>
                <w:szCs w:val="18"/>
                <w:lang w:val="es-ES" w:eastAsia="es-ES"/>
              </w:rPr>
              <w:t>51.329.152</w:t>
            </w:r>
          </w:p>
        </w:tc>
      </w:tr>
      <w:tr w:rsidR="004B783B" w:rsidRPr="004B783B" w:rsidTr="00C64651">
        <w:trPr>
          <w:trHeight w:val="284"/>
        </w:trPr>
        <w:tc>
          <w:tcPr>
            <w:tcW w:w="5963" w:type="dxa"/>
            <w:gridSpan w:val="2"/>
            <w:tcBorders>
              <w:top w:val="single" w:sz="4" w:space="0" w:color="auto"/>
              <w:left w:val="nil"/>
              <w:bottom w:val="single" w:sz="4" w:space="0" w:color="auto"/>
              <w:right w:val="nil"/>
            </w:tcBorders>
            <w:shd w:val="clear" w:color="000000" w:fill="FFFFFF"/>
            <w:vAlign w:val="center"/>
            <w:hideMark/>
          </w:tcPr>
          <w:p w:rsidR="004B783B" w:rsidRPr="004B783B" w:rsidRDefault="004B783B" w:rsidP="004B783B">
            <w:pPr>
              <w:spacing w:after="0"/>
              <w:ind w:firstLine="0"/>
              <w:rPr>
                <w:rFonts w:ascii="Arial Narrow" w:hAnsi="Arial Narrow" w:cs="Arial"/>
                <w:bCs/>
                <w:color w:val="000000"/>
                <w:lang w:val="es-ES" w:eastAsia="es-ES"/>
              </w:rPr>
            </w:pPr>
            <w:r w:rsidRPr="004B783B">
              <w:rPr>
                <w:rFonts w:ascii="Arial Narrow" w:hAnsi="Arial Narrow" w:cs="Arial"/>
                <w:bCs/>
                <w:color w:val="000000"/>
                <w:lang w:val="es-ES" w:eastAsia="es-ES"/>
              </w:rPr>
              <w:t>Cuentas de orden</w:t>
            </w:r>
          </w:p>
        </w:tc>
        <w:tc>
          <w:tcPr>
            <w:tcW w:w="1360" w:type="dxa"/>
            <w:tcBorders>
              <w:top w:val="single" w:sz="4" w:space="0" w:color="auto"/>
              <w:left w:val="nil"/>
              <w:bottom w:val="single" w:sz="4" w:space="0" w:color="auto"/>
              <w:right w:val="nil"/>
            </w:tcBorders>
            <w:shd w:val="clear" w:color="000000" w:fill="FFFFFF"/>
            <w:vAlign w:val="center"/>
            <w:hideMark/>
          </w:tcPr>
          <w:p w:rsidR="004B783B" w:rsidRPr="004B783B" w:rsidRDefault="004B783B"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688.878</w:t>
            </w:r>
          </w:p>
        </w:tc>
        <w:tc>
          <w:tcPr>
            <w:tcW w:w="1400" w:type="dxa"/>
            <w:tcBorders>
              <w:top w:val="single" w:sz="4" w:space="0" w:color="auto"/>
              <w:left w:val="nil"/>
              <w:bottom w:val="single" w:sz="4" w:space="0" w:color="auto"/>
              <w:right w:val="nil"/>
            </w:tcBorders>
            <w:shd w:val="clear" w:color="000000" w:fill="FFFFFF"/>
            <w:vAlign w:val="center"/>
            <w:hideMark/>
          </w:tcPr>
          <w:p w:rsidR="004B783B" w:rsidRPr="004B783B" w:rsidRDefault="004B783B" w:rsidP="003F452E">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680.574</w:t>
            </w:r>
          </w:p>
        </w:tc>
      </w:tr>
    </w:tbl>
    <w:p w:rsidR="004F7E06" w:rsidRDefault="004F7E06" w:rsidP="004F7E06"/>
    <w:p w:rsidR="004F7E06" w:rsidRDefault="004F7E06" w:rsidP="004F7E06">
      <w:pPr>
        <w:pStyle w:val="CuadroTtulo"/>
        <w:jc w:val="center"/>
      </w:pPr>
    </w:p>
    <w:p w:rsidR="004F7E06" w:rsidRDefault="004F7E06" w:rsidP="004F7E06">
      <w:pPr>
        <w:pStyle w:val="CuadroTtulo"/>
        <w:jc w:val="center"/>
      </w:pPr>
      <w:r w:rsidRPr="00043A0C">
        <w:t>Pasivo</w:t>
      </w:r>
    </w:p>
    <w:tbl>
      <w:tblPr>
        <w:tblpPr w:leftFromText="141" w:rightFromText="141" w:vertAnchor="text" w:horzAnchor="margin" w:tblpXSpec="center" w:tblpY="129"/>
        <w:tblW w:w="8536" w:type="dxa"/>
        <w:tblCellMar>
          <w:left w:w="70" w:type="dxa"/>
          <w:right w:w="70" w:type="dxa"/>
        </w:tblCellMar>
        <w:tblLook w:val="04A0" w:firstRow="1" w:lastRow="0" w:firstColumn="1" w:lastColumn="0" w:noHBand="0" w:noVBand="1"/>
      </w:tblPr>
      <w:tblGrid>
        <w:gridCol w:w="354"/>
        <w:gridCol w:w="5422"/>
        <w:gridCol w:w="1360"/>
        <w:gridCol w:w="1400"/>
      </w:tblGrid>
      <w:tr w:rsidR="007051B7" w:rsidRPr="007051B7" w:rsidTr="00C64651">
        <w:trPr>
          <w:trHeight w:val="284"/>
        </w:trPr>
        <w:tc>
          <w:tcPr>
            <w:tcW w:w="5776" w:type="dxa"/>
            <w:gridSpan w:val="2"/>
            <w:tcBorders>
              <w:top w:val="single" w:sz="4" w:space="0" w:color="auto"/>
              <w:left w:val="nil"/>
              <w:bottom w:val="single" w:sz="4" w:space="0" w:color="auto"/>
              <w:right w:val="nil"/>
            </w:tcBorders>
            <w:shd w:val="clear" w:color="000000" w:fill="FABF8F"/>
            <w:vAlign w:val="center"/>
            <w:hideMark/>
          </w:tcPr>
          <w:p w:rsidR="007051B7" w:rsidRPr="007051B7" w:rsidRDefault="007051B7" w:rsidP="007051B7">
            <w:pPr>
              <w:spacing w:after="0"/>
              <w:ind w:firstLine="0"/>
              <w:jc w:val="left"/>
              <w:rPr>
                <w:rFonts w:ascii="Arial" w:hAnsi="Arial" w:cs="Arial"/>
                <w:color w:val="000000"/>
                <w:sz w:val="18"/>
                <w:szCs w:val="18"/>
                <w:lang w:val="es-ES" w:eastAsia="es-ES"/>
              </w:rPr>
            </w:pPr>
            <w:r w:rsidRPr="007051B7">
              <w:rPr>
                <w:rFonts w:ascii="Arial" w:hAnsi="Arial" w:cs="Arial"/>
                <w:color w:val="000000"/>
                <w:sz w:val="18"/>
                <w:szCs w:val="18"/>
                <w:lang w:val="es-ES" w:eastAsia="es-ES"/>
              </w:rPr>
              <w:t>Descripción</w:t>
            </w:r>
          </w:p>
        </w:tc>
        <w:tc>
          <w:tcPr>
            <w:tcW w:w="1360" w:type="dxa"/>
            <w:tcBorders>
              <w:top w:val="single" w:sz="4" w:space="0" w:color="auto"/>
              <w:left w:val="nil"/>
              <w:bottom w:val="single" w:sz="4" w:space="0" w:color="auto"/>
              <w:right w:val="nil"/>
            </w:tcBorders>
            <w:shd w:val="clear" w:color="000000" w:fill="FABF8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2015</w:t>
            </w:r>
          </w:p>
        </w:tc>
        <w:tc>
          <w:tcPr>
            <w:tcW w:w="1400" w:type="dxa"/>
            <w:tcBorders>
              <w:top w:val="single" w:sz="4" w:space="0" w:color="auto"/>
              <w:left w:val="nil"/>
              <w:bottom w:val="single" w:sz="4" w:space="0" w:color="auto"/>
              <w:right w:val="nil"/>
            </w:tcBorders>
            <w:shd w:val="clear" w:color="000000" w:fill="FABF8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2016</w:t>
            </w:r>
          </w:p>
        </w:tc>
      </w:tr>
      <w:tr w:rsidR="007051B7" w:rsidRPr="007051B7" w:rsidTr="00C64651">
        <w:trPr>
          <w:trHeight w:val="284"/>
        </w:trPr>
        <w:tc>
          <w:tcPr>
            <w:tcW w:w="354" w:type="dxa"/>
            <w:tcBorders>
              <w:top w:val="single" w:sz="4"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w:hAnsi="Arial" w:cs="Arial"/>
                <w:color w:val="000000"/>
                <w:sz w:val="18"/>
                <w:szCs w:val="18"/>
                <w:lang w:val="es-ES" w:eastAsia="es-ES"/>
              </w:rPr>
            </w:pPr>
            <w:r w:rsidRPr="007051B7">
              <w:rPr>
                <w:rFonts w:ascii="Arial" w:hAnsi="Arial" w:cs="Arial"/>
                <w:color w:val="000000"/>
                <w:sz w:val="18"/>
                <w:szCs w:val="18"/>
                <w:lang w:val="es-ES" w:eastAsia="es-ES"/>
              </w:rPr>
              <w:t>A</w:t>
            </w:r>
          </w:p>
        </w:tc>
        <w:tc>
          <w:tcPr>
            <w:tcW w:w="5422" w:type="dxa"/>
            <w:tcBorders>
              <w:top w:val="single" w:sz="4"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w:hAnsi="Arial" w:cs="Arial"/>
                <w:color w:val="000000"/>
                <w:sz w:val="18"/>
                <w:szCs w:val="18"/>
                <w:lang w:val="es-ES" w:eastAsia="es-ES"/>
              </w:rPr>
            </w:pPr>
            <w:r w:rsidRPr="007051B7">
              <w:rPr>
                <w:rFonts w:ascii="Arial" w:hAnsi="Arial" w:cs="Arial"/>
                <w:color w:val="000000"/>
                <w:sz w:val="18"/>
                <w:szCs w:val="18"/>
                <w:lang w:val="es-ES" w:eastAsia="es-ES"/>
              </w:rPr>
              <w:t>Fondos propios</w:t>
            </w:r>
          </w:p>
        </w:tc>
        <w:tc>
          <w:tcPr>
            <w:tcW w:w="1360"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46.632.259</w:t>
            </w:r>
          </w:p>
        </w:tc>
        <w:tc>
          <w:tcPr>
            <w:tcW w:w="1400"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47.841.281</w:t>
            </w:r>
          </w:p>
        </w:tc>
      </w:tr>
      <w:tr w:rsidR="007051B7" w:rsidRPr="007051B7" w:rsidTr="009C1D04">
        <w:trPr>
          <w:trHeight w:val="284"/>
        </w:trPr>
        <w:tc>
          <w:tcPr>
            <w:tcW w:w="354" w:type="dxa"/>
            <w:tcBorders>
              <w:top w:val="single" w:sz="2" w:space="0" w:color="auto"/>
              <w:left w:val="nil"/>
              <w:bottom w:val="nil"/>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1</w:t>
            </w:r>
          </w:p>
        </w:tc>
        <w:tc>
          <w:tcPr>
            <w:tcW w:w="5422" w:type="dxa"/>
            <w:tcBorders>
              <w:top w:val="single" w:sz="2" w:space="0" w:color="auto"/>
              <w:left w:val="nil"/>
              <w:bottom w:val="nil"/>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Patrimonio y reservas</w:t>
            </w:r>
          </w:p>
        </w:tc>
        <w:tc>
          <w:tcPr>
            <w:tcW w:w="1360" w:type="dxa"/>
            <w:tcBorders>
              <w:top w:val="single" w:sz="2" w:space="0" w:color="auto"/>
              <w:left w:val="nil"/>
              <w:bottom w:val="nil"/>
              <w:right w:val="nil"/>
            </w:tcBorders>
            <w:shd w:val="clear" w:color="000000" w:fill="FFFFF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43.786.925</w:t>
            </w:r>
          </w:p>
        </w:tc>
        <w:tc>
          <w:tcPr>
            <w:tcW w:w="1400" w:type="dxa"/>
            <w:tcBorders>
              <w:top w:val="single" w:sz="2" w:space="0" w:color="auto"/>
              <w:left w:val="nil"/>
              <w:bottom w:val="nil"/>
              <w:right w:val="nil"/>
            </w:tcBorders>
            <w:shd w:val="clear" w:color="000000" w:fill="FFFFF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44.736.750</w:t>
            </w:r>
          </w:p>
        </w:tc>
      </w:tr>
      <w:tr w:rsidR="007051B7" w:rsidRPr="007051B7" w:rsidTr="004B783B">
        <w:trPr>
          <w:trHeight w:val="284"/>
        </w:trPr>
        <w:tc>
          <w:tcPr>
            <w:tcW w:w="354" w:type="dxa"/>
            <w:tcBorders>
              <w:top w:val="nil"/>
              <w:left w:val="nil"/>
              <w:bottom w:val="nil"/>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2</w:t>
            </w:r>
          </w:p>
        </w:tc>
        <w:tc>
          <w:tcPr>
            <w:tcW w:w="5422" w:type="dxa"/>
            <w:tcBorders>
              <w:top w:val="nil"/>
              <w:left w:val="nil"/>
              <w:bottom w:val="nil"/>
              <w:right w:val="nil"/>
            </w:tcBorders>
            <w:shd w:val="clear" w:color="000000" w:fill="FFFFFF"/>
            <w:vAlign w:val="center"/>
            <w:hideMark/>
          </w:tcPr>
          <w:p w:rsidR="007051B7" w:rsidRPr="007051B7" w:rsidRDefault="007051B7" w:rsidP="00903679">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 xml:space="preserve">Resultados </w:t>
            </w:r>
            <w:r w:rsidR="00903679">
              <w:rPr>
                <w:rFonts w:ascii="Arial Narrow" w:hAnsi="Arial Narrow"/>
                <w:color w:val="000000"/>
                <w:lang w:val="es-ES" w:eastAsia="es-ES"/>
              </w:rPr>
              <w:t>del ejercicio</w:t>
            </w:r>
          </w:p>
        </w:tc>
        <w:tc>
          <w:tcPr>
            <w:tcW w:w="1360" w:type="dxa"/>
            <w:tcBorders>
              <w:top w:val="nil"/>
              <w:left w:val="nil"/>
              <w:bottom w:val="nil"/>
              <w:right w:val="nil"/>
            </w:tcBorders>
            <w:shd w:val="clear" w:color="000000" w:fill="FFFFF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949.825</w:t>
            </w:r>
          </w:p>
        </w:tc>
        <w:tc>
          <w:tcPr>
            <w:tcW w:w="1400" w:type="dxa"/>
            <w:tcBorders>
              <w:top w:val="nil"/>
              <w:left w:val="nil"/>
              <w:bottom w:val="nil"/>
              <w:right w:val="nil"/>
            </w:tcBorders>
            <w:shd w:val="clear" w:color="000000" w:fill="FFFFF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1.192.276</w:t>
            </w:r>
          </w:p>
        </w:tc>
      </w:tr>
      <w:tr w:rsidR="007051B7" w:rsidRPr="007051B7" w:rsidTr="009C1D04">
        <w:trPr>
          <w:trHeight w:val="284"/>
        </w:trPr>
        <w:tc>
          <w:tcPr>
            <w:tcW w:w="354" w:type="dxa"/>
            <w:tcBorders>
              <w:top w:val="nil"/>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3</w:t>
            </w:r>
          </w:p>
        </w:tc>
        <w:tc>
          <w:tcPr>
            <w:tcW w:w="5422" w:type="dxa"/>
            <w:tcBorders>
              <w:top w:val="nil"/>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Subvenciones, donaciones y legados</w:t>
            </w:r>
          </w:p>
        </w:tc>
        <w:tc>
          <w:tcPr>
            <w:tcW w:w="1360" w:type="dxa"/>
            <w:tcBorders>
              <w:top w:val="nil"/>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1.895.509</w:t>
            </w:r>
          </w:p>
        </w:tc>
        <w:tc>
          <w:tcPr>
            <w:tcW w:w="1400" w:type="dxa"/>
            <w:tcBorders>
              <w:top w:val="nil"/>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1.912.255</w:t>
            </w:r>
          </w:p>
        </w:tc>
      </w:tr>
      <w:tr w:rsidR="007051B7" w:rsidRPr="007051B7" w:rsidTr="009C1D04">
        <w:trPr>
          <w:trHeight w:val="284"/>
        </w:trPr>
        <w:tc>
          <w:tcPr>
            <w:tcW w:w="354"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C</w:t>
            </w:r>
          </w:p>
        </w:tc>
        <w:tc>
          <w:tcPr>
            <w:tcW w:w="5422"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Acreedores a largo plazo</w:t>
            </w:r>
          </w:p>
        </w:tc>
        <w:tc>
          <w:tcPr>
            <w:tcW w:w="136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4.036.324</w:t>
            </w:r>
          </w:p>
        </w:tc>
        <w:tc>
          <w:tcPr>
            <w:tcW w:w="140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3.044.837</w:t>
            </w:r>
          </w:p>
        </w:tc>
      </w:tr>
      <w:tr w:rsidR="007051B7" w:rsidRPr="007051B7" w:rsidTr="009C1D04">
        <w:trPr>
          <w:trHeight w:val="284"/>
        </w:trPr>
        <w:tc>
          <w:tcPr>
            <w:tcW w:w="354"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4</w:t>
            </w:r>
          </w:p>
        </w:tc>
        <w:tc>
          <w:tcPr>
            <w:tcW w:w="5422"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Empréstitos, préstamos y fianzas, Depósitos recibidos</w:t>
            </w:r>
          </w:p>
        </w:tc>
        <w:tc>
          <w:tcPr>
            <w:tcW w:w="136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4.036.324</w:t>
            </w:r>
          </w:p>
        </w:tc>
        <w:tc>
          <w:tcPr>
            <w:tcW w:w="140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3.044.837</w:t>
            </w:r>
          </w:p>
        </w:tc>
      </w:tr>
      <w:tr w:rsidR="007051B7" w:rsidRPr="007051B7" w:rsidTr="009C1D04">
        <w:trPr>
          <w:trHeight w:val="284"/>
        </w:trPr>
        <w:tc>
          <w:tcPr>
            <w:tcW w:w="354"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D</w:t>
            </w:r>
          </w:p>
        </w:tc>
        <w:tc>
          <w:tcPr>
            <w:tcW w:w="5422"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 xml:space="preserve">Deudas a </w:t>
            </w:r>
            <w:r w:rsidR="0000541F" w:rsidRPr="007051B7">
              <w:rPr>
                <w:rFonts w:ascii="Arial Narrow" w:hAnsi="Arial Narrow"/>
                <w:color w:val="000000"/>
                <w:lang w:val="es-ES" w:eastAsia="es-ES"/>
              </w:rPr>
              <w:t>corto</w:t>
            </w:r>
            <w:r w:rsidRPr="007051B7">
              <w:rPr>
                <w:rFonts w:ascii="Arial Narrow" w:hAnsi="Arial Narrow"/>
                <w:color w:val="000000"/>
                <w:lang w:val="es-ES" w:eastAsia="es-ES"/>
              </w:rPr>
              <w:t xml:space="preserve"> plazo</w:t>
            </w:r>
          </w:p>
        </w:tc>
        <w:tc>
          <w:tcPr>
            <w:tcW w:w="136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471.062</w:t>
            </w:r>
          </w:p>
        </w:tc>
        <w:tc>
          <w:tcPr>
            <w:tcW w:w="140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443.034</w:t>
            </w:r>
          </w:p>
        </w:tc>
      </w:tr>
      <w:tr w:rsidR="007051B7" w:rsidRPr="007051B7" w:rsidTr="009C1D04">
        <w:trPr>
          <w:trHeight w:val="284"/>
        </w:trPr>
        <w:tc>
          <w:tcPr>
            <w:tcW w:w="354"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5</w:t>
            </w:r>
          </w:p>
        </w:tc>
        <w:tc>
          <w:tcPr>
            <w:tcW w:w="5422"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Acreedores de presupuestos cerrados y extrapresupuestarios</w:t>
            </w:r>
          </w:p>
        </w:tc>
        <w:tc>
          <w:tcPr>
            <w:tcW w:w="136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460.505</w:t>
            </w:r>
          </w:p>
        </w:tc>
        <w:tc>
          <w:tcPr>
            <w:tcW w:w="140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432.475</w:t>
            </w:r>
          </w:p>
        </w:tc>
      </w:tr>
      <w:tr w:rsidR="007051B7" w:rsidRPr="007051B7" w:rsidTr="00C64651">
        <w:trPr>
          <w:trHeight w:val="284"/>
        </w:trPr>
        <w:tc>
          <w:tcPr>
            <w:tcW w:w="354"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6</w:t>
            </w:r>
          </w:p>
        </w:tc>
        <w:tc>
          <w:tcPr>
            <w:tcW w:w="5422"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lang w:val="es-ES" w:eastAsia="es-ES"/>
              </w:rPr>
            </w:pPr>
            <w:r w:rsidRPr="007051B7">
              <w:rPr>
                <w:rFonts w:ascii="Arial Narrow" w:hAnsi="Arial Narrow"/>
                <w:color w:val="000000"/>
                <w:lang w:val="es-ES" w:eastAsia="es-ES"/>
              </w:rPr>
              <w:t>Partidas pendientes de aplicación y Ajustes por periodificación</w:t>
            </w:r>
          </w:p>
        </w:tc>
        <w:tc>
          <w:tcPr>
            <w:tcW w:w="136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10.557</w:t>
            </w:r>
          </w:p>
        </w:tc>
        <w:tc>
          <w:tcPr>
            <w:tcW w:w="1400" w:type="dxa"/>
            <w:tcBorders>
              <w:top w:val="single" w:sz="2"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right"/>
              <w:rPr>
                <w:rFonts w:ascii="Arial Narrow" w:hAnsi="Arial Narrow"/>
                <w:color w:val="000000"/>
                <w:lang w:val="es-ES" w:eastAsia="es-ES"/>
              </w:rPr>
            </w:pPr>
            <w:r w:rsidRPr="007051B7">
              <w:rPr>
                <w:rFonts w:ascii="Arial Narrow" w:hAnsi="Arial Narrow"/>
                <w:color w:val="000000"/>
                <w:lang w:val="es-ES" w:eastAsia="es-ES"/>
              </w:rPr>
              <w:t>10.559</w:t>
            </w:r>
          </w:p>
        </w:tc>
      </w:tr>
      <w:tr w:rsidR="007051B7" w:rsidRPr="007051B7" w:rsidTr="00C64651">
        <w:trPr>
          <w:trHeight w:val="284"/>
        </w:trPr>
        <w:tc>
          <w:tcPr>
            <w:tcW w:w="5776" w:type="dxa"/>
            <w:gridSpan w:val="2"/>
            <w:tcBorders>
              <w:top w:val="single" w:sz="2" w:space="0" w:color="auto"/>
              <w:left w:val="nil"/>
              <w:bottom w:val="single" w:sz="2" w:space="0" w:color="auto"/>
              <w:right w:val="nil"/>
            </w:tcBorders>
            <w:shd w:val="clear" w:color="000000" w:fill="FABF8F"/>
            <w:vAlign w:val="center"/>
            <w:hideMark/>
          </w:tcPr>
          <w:p w:rsidR="007051B7" w:rsidRPr="007051B7" w:rsidRDefault="007051B7" w:rsidP="007051B7">
            <w:pPr>
              <w:spacing w:after="0"/>
              <w:ind w:firstLine="0"/>
              <w:jc w:val="left"/>
              <w:rPr>
                <w:rFonts w:ascii="Arial" w:hAnsi="Arial" w:cs="Arial"/>
                <w:color w:val="000000"/>
                <w:sz w:val="18"/>
                <w:szCs w:val="18"/>
                <w:lang w:val="es-ES" w:eastAsia="es-ES"/>
              </w:rPr>
            </w:pPr>
            <w:r w:rsidRPr="007051B7">
              <w:rPr>
                <w:rFonts w:ascii="Arial" w:hAnsi="Arial" w:cs="Arial"/>
                <w:color w:val="000000"/>
                <w:sz w:val="18"/>
                <w:szCs w:val="18"/>
                <w:lang w:val="es-ES" w:eastAsia="es-ES"/>
              </w:rPr>
              <w:t>Total pasivo</w:t>
            </w:r>
          </w:p>
        </w:tc>
        <w:tc>
          <w:tcPr>
            <w:tcW w:w="1360" w:type="dxa"/>
            <w:tcBorders>
              <w:top w:val="single" w:sz="2" w:space="0" w:color="auto"/>
              <w:left w:val="nil"/>
              <w:bottom w:val="single" w:sz="2" w:space="0" w:color="auto"/>
              <w:right w:val="nil"/>
            </w:tcBorders>
            <w:shd w:val="clear" w:color="000000" w:fill="FABF8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51.139.645</w:t>
            </w:r>
          </w:p>
        </w:tc>
        <w:tc>
          <w:tcPr>
            <w:tcW w:w="1400" w:type="dxa"/>
            <w:tcBorders>
              <w:top w:val="single" w:sz="2" w:space="0" w:color="auto"/>
              <w:left w:val="nil"/>
              <w:bottom w:val="single" w:sz="2" w:space="0" w:color="auto"/>
              <w:right w:val="nil"/>
            </w:tcBorders>
            <w:shd w:val="clear" w:color="000000" w:fill="FABF8F"/>
            <w:vAlign w:val="center"/>
            <w:hideMark/>
          </w:tcPr>
          <w:p w:rsidR="007051B7" w:rsidRPr="007051B7" w:rsidRDefault="007051B7" w:rsidP="007051B7">
            <w:pPr>
              <w:spacing w:after="0"/>
              <w:ind w:firstLine="0"/>
              <w:jc w:val="right"/>
              <w:rPr>
                <w:rFonts w:ascii="Arial" w:hAnsi="Arial" w:cs="Arial"/>
                <w:color w:val="000000"/>
                <w:sz w:val="18"/>
                <w:szCs w:val="18"/>
                <w:lang w:val="es-ES" w:eastAsia="es-ES"/>
              </w:rPr>
            </w:pPr>
            <w:r w:rsidRPr="007051B7">
              <w:rPr>
                <w:rFonts w:ascii="Arial" w:hAnsi="Arial" w:cs="Arial"/>
                <w:color w:val="000000"/>
                <w:sz w:val="18"/>
                <w:szCs w:val="18"/>
                <w:lang w:val="es-ES" w:eastAsia="es-ES"/>
              </w:rPr>
              <w:t>51.329.152</w:t>
            </w:r>
          </w:p>
        </w:tc>
      </w:tr>
      <w:tr w:rsidR="004B783B" w:rsidRPr="004B783B" w:rsidTr="00C64651">
        <w:trPr>
          <w:trHeight w:val="284"/>
        </w:trPr>
        <w:tc>
          <w:tcPr>
            <w:tcW w:w="5776" w:type="dxa"/>
            <w:gridSpan w:val="2"/>
            <w:tcBorders>
              <w:top w:val="single" w:sz="2" w:space="0" w:color="auto"/>
              <w:left w:val="nil"/>
              <w:bottom w:val="single" w:sz="4" w:space="0" w:color="auto"/>
              <w:right w:val="nil"/>
            </w:tcBorders>
            <w:shd w:val="clear" w:color="000000" w:fill="FFFFFF"/>
            <w:vAlign w:val="center"/>
            <w:hideMark/>
          </w:tcPr>
          <w:p w:rsidR="004B783B" w:rsidRPr="004B783B" w:rsidRDefault="004B783B" w:rsidP="004B783B">
            <w:pPr>
              <w:spacing w:after="0"/>
              <w:ind w:firstLine="0"/>
              <w:jc w:val="left"/>
              <w:rPr>
                <w:rFonts w:ascii="Arial Narrow" w:hAnsi="Arial Narrow" w:cs="Arial"/>
                <w:bCs/>
                <w:color w:val="000000"/>
                <w:lang w:val="es-ES" w:eastAsia="es-ES"/>
              </w:rPr>
            </w:pPr>
            <w:r w:rsidRPr="004B783B">
              <w:rPr>
                <w:rFonts w:ascii="Arial Narrow" w:hAnsi="Arial Narrow" w:cs="Arial"/>
                <w:bCs/>
                <w:color w:val="000000"/>
                <w:lang w:val="es-ES" w:eastAsia="es-ES"/>
              </w:rPr>
              <w:t>Cuentas de orden</w:t>
            </w:r>
          </w:p>
        </w:tc>
        <w:tc>
          <w:tcPr>
            <w:tcW w:w="1360" w:type="dxa"/>
            <w:tcBorders>
              <w:top w:val="single" w:sz="2" w:space="0" w:color="auto"/>
              <w:left w:val="nil"/>
              <w:bottom w:val="single" w:sz="4" w:space="0" w:color="auto"/>
              <w:right w:val="nil"/>
            </w:tcBorders>
            <w:shd w:val="clear" w:color="000000" w:fill="FFFFFF"/>
            <w:vAlign w:val="center"/>
            <w:hideMark/>
          </w:tcPr>
          <w:p w:rsidR="004B783B" w:rsidRPr="004B783B" w:rsidRDefault="004B783B" w:rsidP="007051B7">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688.878</w:t>
            </w:r>
          </w:p>
        </w:tc>
        <w:tc>
          <w:tcPr>
            <w:tcW w:w="1400" w:type="dxa"/>
            <w:tcBorders>
              <w:top w:val="single" w:sz="2" w:space="0" w:color="auto"/>
              <w:left w:val="nil"/>
              <w:bottom w:val="single" w:sz="4" w:space="0" w:color="auto"/>
              <w:right w:val="nil"/>
            </w:tcBorders>
            <w:shd w:val="clear" w:color="000000" w:fill="FFFFFF"/>
            <w:vAlign w:val="center"/>
            <w:hideMark/>
          </w:tcPr>
          <w:p w:rsidR="004B783B" w:rsidRPr="004B783B" w:rsidRDefault="004B783B" w:rsidP="007051B7">
            <w:pPr>
              <w:spacing w:after="0"/>
              <w:ind w:firstLine="0"/>
              <w:jc w:val="right"/>
              <w:rPr>
                <w:rFonts w:ascii="Arial Narrow" w:hAnsi="Arial Narrow" w:cs="Arial"/>
                <w:color w:val="000000"/>
                <w:lang w:val="es-ES" w:eastAsia="es-ES"/>
              </w:rPr>
            </w:pPr>
            <w:r w:rsidRPr="004B783B">
              <w:rPr>
                <w:rFonts w:ascii="Arial Narrow" w:hAnsi="Arial Narrow" w:cs="Arial"/>
                <w:color w:val="000000"/>
                <w:lang w:val="es-ES" w:eastAsia="es-ES"/>
              </w:rPr>
              <w:t>680.574</w:t>
            </w:r>
          </w:p>
        </w:tc>
      </w:tr>
    </w:tbl>
    <w:p w:rsidR="004F7E06" w:rsidRPr="00043A0C" w:rsidRDefault="004F7E06" w:rsidP="004F7E06">
      <w:pPr>
        <w:pStyle w:val="CuadroTtulo"/>
        <w:jc w:val="center"/>
      </w:pPr>
    </w:p>
    <w:p w:rsidR="004F7E06" w:rsidRPr="002A3629" w:rsidRDefault="004F7E06" w:rsidP="004F7E06">
      <w:pPr>
        <w:pStyle w:val="texto"/>
        <w:rPr>
          <w:rFonts w:ascii="GillSans Light" w:hAnsi="GillSans Light" w:cs="Arial"/>
        </w:rPr>
      </w:pPr>
    </w:p>
    <w:p w:rsidR="004F7E06" w:rsidRPr="00EC4DDF" w:rsidRDefault="004F7E06" w:rsidP="004F7E06">
      <w:pPr>
        <w:pStyle w:val="texto"/>
        <w:rPr>
          <w:rFonts w:ascii="Arial" w:hAnsi="Arial" w:cs="Arial"/>
        </w:rPr>
      </w:pPr>
    </w:p>
    <w:p w:rsidR="004F7E06" w:rsidRPr="00220396" w:rsidRDefault="004F7E06" w:rsidP="003071DC">
      <w:pPr>
        <w:pStyle w:val="atitulo2"/>
        <w:spacing w:after="360"/>
      </w:pPr>
      <w:r>
        <w:br w:type="page"/>
      </w:r>
      <w:bookmarkStart w:id="45" w:name="_Toc339016613"/>
      <w:bookmarkStart w:id="46" w:name="_Toc442251804"/>
      <w:bookmarkStart w:id="47" w:name="_Toc495304216"/>
      <w:r w:rsidR="00F86397">
        <w:lastRenderedPageBreak/>
        <w:t>III</w:t>
      </w:r>
      <w:r w:rsidRPr="00220396">
        <w:t xml:space="preserve">.5. Cuenta de </w:t>
      </w:r>
      <w:r w:rsidR="00551B28">
        <w:t>Resultados económico-patrimonial</w:t>
      </w:r>
      <w:r>
        <w:t xml:space="preserve"> </w:t>
      </w:r>
      <w:bookmarkEnd w:id="45"/>
      <w:bookmarkEnd w:id="46"/>
      <w:r w:rsidR="00B5672C">
        <w:t>2016</w:t>
      </w:r>
      <w:bookmarkEnd w:id="47"/>
    </w:p>
    <w:p w:rsidR="004F7E06" w:rsidRPr="004B783B" w:rsidRDefault="004F7E06" w:rsidP="004F7E06">
      <w:pPr>
        <w:pStyle w:val="CuadroTtulo"/>
        <w:jc w:val="center"/>
        <w:rPr>
          <w:sz w:val="22"/>
          <w:szCs w:val="22"/>
        </w:rPr>
      </w:pPr>
      <w:r w:rsidRPr="004B783B">
        <w:rPr>
          <w:sz w:val="22"/>
          <w:szCs w:val="22"/>
        </w:rPr>
        <w:t>Resultados corrientes del ejercicio</w:t>
      </w:r>
    </w:p>
    <w:p w:rsidR="007051B7" w:rsidRDefault="007051B7" w:rsidP="004F7E06">
      <w:pPr>
        <w:rPr>
          <w:highlight w:val="yellow"/>
        </w:rPr>
      </w:pPr>
    </w:p>
    <w:tbl>
      <w:tblPr>
        <w:tblW w:w="9320" w:type="dxa"/>
        <w:tblInd w:w="-407" w:type="dxa"/>
        <w:tblCellMar>
          <w:left w:w="70" w:type="dxa"/>
          <w:right w:w="70" w:type="dxa"/>
        </w:tblCellMar>
        <w:tblLook w:val="04A0" w:firstRow="1" w:lastRow="0" w:firstColumn="1" w:lastColumn="0" w:noHBand="0" w:noVBand="1"/>
      </w:tblPr>
      <w:tblGrid>
        <w:gridCol w:w="359"/>
        <w:gridCol w:w="2528"/>
        <w:gridCol w:w="897"/>
        <w:gridCol w:w="897"/>
        <w:gridCol w:w="286"/>
        <w:gridCol w:w="2456"/>
        <w:gridCol w:w="897"/>
        <w:gridCol w:w="1000"/>
      </w:tblGrid>
      <w:tr w:rsidR="007051B7" w:rsidRPr="007051B7" w:rsidTr="00A41B36">
        <w:trPr>
          <w:trHeight w:val="284"/>
        </w:trPr>
        <w:tc>
          <w:tcPr>
            <w:tcW w:w="2887" w:type="dxa"/>
            <w:gridSpan w:val="2"/>
            <w:tcBorders>
              <w:top w:val="single" w:sz="4" w:space="0" w:color="auto"/>
              <w:bottom w:val="single" w:sz="4" w:space="0" w:color="auto"/>
              <w:right w:val="nil"/>
            </w:tcBorders>
            <w:shd w:val="clear" w:color="000000" w:fill="FABF8F"/>
            <w:noWrap/>
            <w:vAlign w:val="center"/>
            <w:hideMark/>
          </w:tcPr>
          <w:p w:rsidR="007051B7" w:rsidRPr="007051B7" w:rsidRDefault="007051B7" w:rsidP="007051B7">
            <w:pPr>
              <w:spacing w:after="0"/>
              <w:ind w:firstLine="0"/>
              <w:jc w:val="left"/>
              <w:rPr>
                <w:rFonts w:ascii="Arial" w:hAnsi="Arial" w:cs="Arial"/>
                <w:color w:val="000000"/>
                <w:sz w:val="17"/>
                <w:szCs w:val="17"/>
                <w:lang w:val="es-ES" w:eastAsia="es-ES"/>
              </w:rPr>
            </w:pPr>
            <w:r w:rsidRPr="007051B7">
              <w:rPr>
                <w:rFonts w:ascii="Arial" w:hAnsi="Arial" w:cs="Arial"/>
                <w:color w:val="000000"/>
                <w:sz w:val="17"/>
                <w:szCs w:val="17"/>
                <w:lang w:val="es-ES" w:eastAsia="es-ES"/>
              </w:rPr>
              <w:t>Debe</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2015</w:t>
            </w:r>
          </w:p>
        </w:tc>
        <w:tc>
          <w:tcPr>
            <w:tcW w:w="897" w:type="dxa"/>
            <w:tcBorders>
              <w:top w:val="single" w:sz="4" w:space="0" w:color="auto"/>
              <w:left w:val="nil"/>
              <w:bottom w:val="single" w:sz="4" w:space="0" w:color="auto"/>
              <w:right w:val="single" w:sz="2" w:space="0" w:color="auto"/>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2016</w:t>
            </w:r>
          </w:p>
        </w:tc>
        <w:tc>
          <w:tcPr>
            <w:tcW w:w="2742" w:type="dxa"/>
            <w:gridSpan w:val="2"/>
            <w:tcBorders>
              <w:top w:val="single" w:sz="4" w:space="0" w:color="auto"/>
              <w:left w:val="single" w:sz="2" w:space="0" w:color="auto"/>
              <w:bottom w:val="single" w:sz="4" w:space="0" w:color="auto"/>
              <w:right w:val="nil"/>
            </w:tcBorders>
            <w:shd w:val="clear" w:color="000000" w:fill="FABF8F"/>
            <w:noWrap/>
            <w:vAlign w:val="center"/>
            <w:hideMark/>
          </w:tcPr>
          <w:p w:rsidR="007051B7" w:rsidRPr="007051B7" w:rsidRDefault="007051B7" w:rsidP="007051B7">
            <w:pPr>
              <w:spacing w:after="0"/>
              <w:ind w:firstLine="0"/>
              <w:jc w:val="left"/>
              <w:rPr>
                <w:rFonts w:ascii="Arial" w:hAnsi="Arial" w:cs="Arial"/>
                <w:color w:val="000000"/>
                <w:sz w:val="17"/>
                <w:szCs w:val="17"/>
                <w:lang w:val="es-ES" w:eastAsia="es-ES"/>
              </w:rPr>
            </w:pPr>
            <w:r w:rsidRPr="007051B7">
              <w:rPr>
                <w:rFonts w:ascii="Arial" w:hAnsi="Arial" w:cs="Arial"/>
                <w:color w:val="000000"/>
                <w:sz w:val="17"/>
                <w:szCs w:val="17"/>
                <w:lang w:val="es-ES" w:eastAsia="es-ES"/>
              </w:rPr>
              <w:t>Haber</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2015</w:t>
            </w:r>
          </w:p>
        </w:tc>
        <w:tc>
          <w:tcPr>
            <w:tcW w:w="1000"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2016</w:t>
            </w:r>
          </w:p>
        </w:tc>
      </w:tr>
      <w:tr w:rsidR="007051B7" w:rsidRPr="007051B7" w:rsidTr="00A41B36">
        <w:trPr>
          <w:trHeight w:val="284"/>
        </w:trPr>
        <w:tc>
          <w:tcPr>
            <w:tcW w:w="359"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lef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2528" w:type="dxa"/>
            <w:tcBorders>
              <w:top w:val="single" w:sz="4"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Descripción</w:t>
            </w:r>
          </w:p>
        </w:tc>
        <w:tc>
          <w:tcPr>
            <w:tcW w:w="897"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897" w:type="dxa"/>
            <w:tcBorders>
              <w:top w:val="single" w:sz="4" w:space="0" w:color="auto"/>
              <w:left w:val="nil"/>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286" w:type="dxa"/>
            <w:tcBorders>
              <w:top w:val="single" w:sz="4" w:space="0" w:color="auto"/>
              <w:left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lef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2456" w:type="dxa"/>
            <w:tcBorders>
              <w:top w:val="single" w:sz="4" w:space="0" w:color="auto"/>
              <w:left w:val="nil"/>
              <w:bottom w:val="single" w:sz="2" w:space="0" w:color="auto"/>
              <w:right w:val="nil"/>
            </w:tcBorders>
            <w:shd w:val="clear" w:color="000000" w:fill="FFFFFF"/>
            <w:vAlign w:val="center"/>
            <w:hideMark/>
          </w:tcPr>
          <w:p w:rsidR="007051B7" w:rsidRPr="007051B7" w:rsidRDefault="007051B7" w:rsidP="007051B7">
            <w:pPr>
              <w:spacing w:after="0"/>
              <w:ind w:firstLine="0"/>
              <w:jc w:val="lef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xml:space="preserve"> Descripción</w:t>
            </w:r>
          </w:p>
        </w:tc>
        <w:tc>
          <w:tcPr>
            <w:tcW w:w="897"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1000" w:type="dxa"/>
            <w:tcBorders>
              <w:top w:val="single" w:sz="4" w:space="0" w:color="auto"/>
              <w:left w:val="nil"/>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3</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Existencias Iniciales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3</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Compras finales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39</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39</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Provisión depreciación existencias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60</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Compras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70</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Ventas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1.094.249</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1.251.718</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61</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Gastos personal</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882.031</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945.701</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71</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Renta de la propiedad y la empresa</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124.389</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43.599</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62</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Gastos Financieros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104.239</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57.345</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72</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Tributos ligados a la producci e impor.</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1.635.501</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1.688.957</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63</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Tributos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110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73</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Impuestos corrientes sobre la renta</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588.738</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597.908</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64</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Trabajos, suministros y serv. exteri.</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1.683.477</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1.696.726</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lef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 </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65</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Prestaciones sociales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75</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66</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Subvenciones de explotación</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76</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922.943</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977.650</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67</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Transferencias corrientes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526.447</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378.133</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77</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Impuestos sobre el capital</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142.226</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212.158</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68</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Transferencias de capital</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78</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Otros ingresos</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156.358</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13.417</w:t>
            </w:r>
          </w:p>
        </w:tc>
      </w:tr>
      <w:tr w:rsidR="007051B7" w:rsidRPr="007051B7" w:rsidTr="00A41B36">
        <w:trPr>
          <w:trHeight w:val="284"/>
        </w:trPr>
        <w:tc>
          <w:tcPr>
            <w:tcW w:w="359" w:type="dxa"/>
            <w:tcBorders>
              <w:top w:val="single" w:sz="2" w:space="0" w:color="auto"/>
              <w:left w:val="nil"/>
              <w:bottom w:val="single" w:sz="2" w:space="0" w:color="auto"/>
            </w:tcBorders>
            <w:shd w:val="clear" w:color="000000" w:fill="FFFFFF"/>
            <w:noWrap/>
            <w:vAlign w:val="center"/>
            <w:hideMark/>
          </w:tcPr>
          <w:p w:rsidR="007051B7" w:rsidRPr="007051B7" w:rsidRDefault="007051B7" w:rsidP="007051B7">
            <w:pPr>
              <w:spacing w:after="0"/>
              <w:ind w:firstLine="0"/>
              <w:jc w:val="center"/>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69</w:t>
            </w:r>
          </w:p>
        </w:tc>
        <w:tc>
          <w:tcPr>
            <w:tcW w:w="2528"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Dotaciones para amortizac.y provisi.</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501.122</w:t>
            </w:r>
          </w:p>
        </w:tc>
        <w:tc>
          <w:tcPr>
            <w:tcW w:w="897" w:type="dxa"/>
            <w:tcBorders>
              <w:top w:val="single" w:sz="2" w:space="0" w:color="auto"/>
              <w:bottom w:val="single" w:sz="2" w:space="0" w:color="auto"/>
              <w:right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504.209</w:t>
            </w:r>
          </w:p>
        </w:tc>
        <w:tc>
          <w:tcPr>
            <w:tcW w:w="286" w:type="dxa"/>
            <w:tcBorders>
              <w:top w:val="single" w:sz="2" w:space="0" w:color="auto"/>
              <w:left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79</w:t>
            </w:r>
          </w:p>
        </w:tc>
        <w:tc>
          <w:tcPr>
            <w:tcW w:w="2456"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Provisiones aplicadas a su finalidad</w:t>
            </w:r>
          </w:p>
        </w:tc>
        <w:tc>
          <w:tcPr>
            <w:tcW w:w="897" w:type="dxa"/>
            <w:tcBorders>
              <w:top w:val="single" w:sz="2" w:space="0" w:color="auto"/>
              <w:bottom w:val="single" w:sz="2" w:space="0" w:color="auto"/>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c>
          <w:tcPr>
            <w:tcW w:w="1000" w:type="dxa"/>
            <w:tcBorders>
              <w:top w:val="single" w:sz="2" w:space="0" w:color="auto"/>
              <w:bottom w:val="single" w:sz="2" w:space="0" w:color="auto"/>
              <w:right w:val="nil"/>
            </w:tcBorders>
            <w:shd w:val="clear" w:color="000000" w:fill="FFFFFF"/>
            <w:noWrap/>
            <w:vAlign w:val="center"/>
            <w:hideMark/>
          </w:tcPr>
          <w:p w:rsidR="007051B7" w:rsidRPr="007051B7" w:rsidRDefault="007051B7" w:rsidP="007051B7">
            <w:pPr>
              <w:spacing w:after="0"/>
              <w:ind w:firstLine="0"/>
              <w:jc w:val="right"/>
              <w:rPr>
                <w:rFonts w:ascii="Arial Narrow" w:hAnsi="Arial Narrow"/>
                <w:color w:val="000000"/>
                <w:sz w:val="16"/>
                <w:szCs w:val="16"/>
                <w:lang w:val="es-ES" w:eastAsia="es-ES"/>
              </w:rPr>
            </w:pPr>
            <w:r w:rsidRPr="007051B7">
              <w:rPr>
                <w:rFonts w:ascii="Arial Narrow" w:hAnsi="Arial Narrow"/>
                <w:color w:val="000000"/>
                <w:sz w:val="16"/>
                <w:szCs w:val="16"/>
                <w:lang w:val="es-ES" w:eastAsia="es-ES"/>
              </w:rPr>
              <w:t>0</w:t>
            </w:r>
          </w:p>
        </w:tc>
      </w:tr>
      <w:tr w:rsidR="004B783B" w:rsidRPr="007051B7" w:rsidTr="00A41B36">
        <w:trPr>
          <w:trHeight w:val="284"/>
        </w:trPr>
        <w:tc>
          <w:tcPr>
            <w:tcW w:w="359"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jc w:val="center"/>
              <w:rPr>
                <w:rFonts w:ascii="Arial Narrow" w:hAnsi="Arial Narrow"/>
                <w:color w:val="000000"/>
                <w:sz w:val="16"/>
                <w:szCs w:val="16"/>
                <w:lang w:val="es-ES" w:eastAsia="es-ES"/>
              </w:rPr>
            </w:pPr>
            <w:r>
              <w:rPr>
                <w:rFonts w:ascii="Arial Narrow" w:hAnsi="Arial Narrow"/>
                <w:color w:val="000000"/>
                <w:sz w:val="16"/>
                <w:szCs w:val="16"/>
                <w:lang w:val="es-ES" w:eastAsia="es-ES"/>
              </w:rPr>
              <w:t>800</w:t>
            </w:r>
          </w:p>
        </w:tc>
        <w:tc>
          <w:tcPr>
            <w:tcW w:w="2528"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rPr>
                <w:rFonts w:ascii="Arial Narrow" w:hAnsi="Arial Narrow"/>
                <w:color w:val="000000"/>
                <w:sz w:val="16"/>
                <w:szCs w:val="16"/>
                <w:lang w:val="es-ES" w:eastAsia="es-ES"/>
              </w:rPr>
            </w:pPr>
            <w:r>
              <w:rPr>
                <w:rFonts w:ascii="Arial Narrow" w:hAnsi="Arial Narrow"/>
                <w:color w:val="000000"/>
                <w:sz w:val="16"/>
                <w:szCs w:val="16"/>
                <w:lang w:val="es-ES" w:eastAsia="es-ES"/>
              </w:rPr>
              <w:t>Resultado cte.ejercicio (saldo acreedor)</w:t>
            </w:r>
          </w:p>
        </w:tc>
        <w:tc>
          <w:tcPr>
            <w:tcW w:w="897"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966.978</w:t>
            </w:r>
          </w:p>
        </w:tc>
        <w:tc>
          <w:tcPr>
            <w:tcW w:w="897" w:type="dxa"/>
            <w:tcBorders>
              <w:top w:val="single" w:sz="2" w:space="0" w:color="auto"/>
              <w:left w:val="nil"/>
              <w:bottom w:val="single" w:sz="4" w:space="0" w:color="auto"/>
              <w:right w:val="single" w:sz="2" w:space="0" w:color="auto"/>
            </w:tcBorders>
            <w:shd w:val="clear" w:color="000000" w:fill="FFFFFF"/>
            <w:noWrap/>
            <w:vAlign w:val="center"/>
          </w:tcPr>
          <w:p w:rsidR="004B783B" w:rsidRPr="007051B7" w:rsidRDefault="004B783B" w:rsidP="007051B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1.203.293</w:t>
            </w:r>
          </w:p>
        </w:tc>
        <w:tc>
          <w:tcPr>
            <w:tcW w:w="286" w:type="dxa"/>
            <w:tcBorders>
              <w:top w:val="single" w:sz="2" w:space="0" w:color="auto"/>
              <w:left w:val="single" w:sz="2" w:space="0" w:color="auto"/>
              <w:bottom w:val="single" w:sz="4" w:space="0" w:color="auto"/>
              <w:right w:val="nil"/>
            </w:tcBorders>
            <w:shd w:val="clear" w:color="000000" w:fill="FFFFFF"/>
            <w:noWrap/>
            <w:vAlign w:val="center"/>
          </w:tcPr>
          <w:p w:rsidR="004B783B" w:rsidRPr="007051B7" w:rsidRDefault="004B783B" w:rsidP="007051B7">
            <w:pPr>
              <w:spacing w:after="0"/>
              <w:ind w:firstLine="0"/>
              <w:jc w:val="right"/>
              <w:rPr>
                <w:rFonts w:ascii="Arial Narrow" w:hAnsi="Arial Narrow"/>
                <w:color w:val="000000"/>
                <w:sz w:val="16"/>
                <w:szCs w:val="16"/>
                <w:lang w:val="es-ES" w:eastAsia="es-ES"/>
              </w:rPr>
            </w:pPr>
          </w:p>
        </w:tc>
        <w:tc>
          <w:tcPr>
            <w:tcW w:w="2456"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rPr>
                <w:rFonts w:ascii="Arial Narrow" w:hAnsi="Arial Narrow"/>
                <w:color w:val="000000"/>
                <w:sz w:val="16"/>
                <w:szCs w:val="16"/>
                <w:lang w:val="es-ES" w:eastAsia="es-ES"/>
              </w:rPr>
            </w:pPr>
            <w:r>
              <w:rPr>
                <w:rFonts w:ascii="Arial Narrow" w:hAnsi="Arial Narrow"/>
                <w:color w:val="000000"/>
                <w:sz w:val="16"/>
                <w:szCs w:val="16"/>
                <w:lang w:val="es-ES" w:eastAsia="es-ES"/>
              </w:rPr>
              <w:t>Resultado cte. Ejercicio (saldo deudor)</w:t>
            </w:r>
          </w:p>
        </w:tc>
        <w:tc>
          <w:tcPr>
            <w:tcW w:w="897"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c>
          <w:tcPr>
            <w:tcW w:w="1000" w:type="dxa"/>
            <w:tcBorders>
              <w:top w:val="single" w:sz="2" w:space="0" w:color="auto"/>
              <w:left w:val="nil"/>
              <w:bottom w:val="single" w:sz="4" w:space="0" w:color="auto"/>
              <w:right w:val="nil"/>
            </w:tcBorders>
            <w:shd w:val="clear" w:color="000000" w:fill="FFFFFF"/>
            <w:noWrap/>
            <w:vAlign w:val="center"/>
          </w:tcPr>
          <w:p w:rsidR="004B783B" w:rsidRPr="007051B7" w:rsidRDefault="004B783B" w:rsidP="007051B7">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0</w:t>
            </w:r>
          </w:p>
        </w:tc>
      </w:tr>
      <w:tr w:rsidR="007051B7" w:rsidRPr="007051B7" w:rsidTr="00A41B36">
        <w:trPr>
          <w:trHeight w:val="284"/>
        </w:trPr>
        <w:tc>
          <w:tcPr>
            <w:tcW w:w="2887" w:type="dxa"/>
            <w:gridSpan w:val="2"/>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rPr>
                <w:rFonts w:ascii="Arial" w:hAnsi="Arial" w:cs="Arial"/>
                <w:color w:val="000000"/>
                <w:sz w:val="17"/>
                <w:szCs w:val="17"/>
                <w:lang w:val="es-ES" w:eastAsia="es-ES"/>
              </w:rPr>
            </w:pPr>
            <w:r w:rsidRPr="007051B7">
              <w:rPr>
                <w:rFonts w:ascii="Arial" w:hAnsi="Arial" w:cs="Arial"/>
                <w:color w:val="000000"/>
                <w:sz w:val="17"/>
                <w:szCs w:val="17"/>
                <w:lang w:val="es-ES" w:eastAsia="es-ES"/>
              </w:rPr>
              <w:t> Total</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4.664.404</w:t>
            </w:r>
          </w:p>
        </w:tc>
        <w:tc>
          <w:tcPr>
            <w:tcW w:w="897" w:type="dxa"/>
            <w:tcBorders>
              <w:top w:val="single" w:sz="4" w:space="0" w:color="auto"/>
              <w:left w:val="nil"/>
              <w:bottom w:val="single" w:sz="4" w:space="0" w:color="auto"/>
              <w:right w:val="single" w:sz="2" w:space="0" w:color="auto"/>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4.785.407</w:t>
            </w:r>
          </w:p>
        </w:tc>
        <w:tc>
          <w:tcPr>
            <w:tcW w:w="2742" w:type="dxa"/>
            <w:gridSpan w:val="2"/>
            <w:tcBorders>
              <w:top w:val="single" w:sz="4" w:space="0" w:color="auto"/>
              <w:left w:val="single" w:sz="2" w:space="0" w:color="auto"/>
              <w:bottom w:val="single" w:sz="4" w:space="0" w:color="auto"/>
              <w:right w:val="nil"/>
            </w:tcBorders>
            <w:shd w:val="clear" w:color="000000" w:fill="FABF8F"/>
            <w:noWrap/>
            <w:vAlign w:val="center"/>
            <w:hideMark/>
          </w:tcPr>
          <w:p w:rsidR="007051B7" w:rsidRPr="007051B7" w:rsidRDefault="007051B7" w:rsidP="007051B7">
            <w:pPr>
              <w:spacing w:after="0"/>
              <w:ind w:firstLine="0"/>
              <w:jc w:val="left"/>
              <w:rPr>
                <w:rFonts w:ascii="Arial" w:hAnsi="Arial" w:cs="Arial"/>
                <w:color w:val="000000"/>
                <w:sz w:val="17"/>
                <w:szCs w:val="17"/>
                <w:lang w:val="es-ES" w:eastAsia="es-ES"/>
              </w:rPr>
            </w:pPr>
            <w:r w:rsidRPr="007051B7">
              <w:rPr>
                <w:rFonts w:ascii="Arial" w:hAnsi="Arial" w:cs="Arial"/>
                <w:color w:val="000000"/>
                <w:sz w:val="17"/>
                <w:szCs w:val="17"/>
                <w:lang w:val="es-ES" w:eastAsia="es-ES"/>
              </w:rPr>
              <w:t>Total</w:t>
            </w:r>
          </w:p>
        </w:tc>
        <w:tc>
          <w:tcPr>
            <w:tcW w:w="897"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4.664.404</w:t>
            </w:r>
          </w:p>
        </w:tc>
        <w:tc>
          <w:tcPr>
            <w:tcW w:w="1000" w:type="dxa"/>
            <w:tcBorders>
              <w:top w:val="single" w:sz="4" w:space="0" w:color="auto"/>
              <w:left w:val="nil"/>
              <w:bottom w:val="single" w:sz="4" w:space="0" w:color="auto"/>
              <w:right w:val="nil"/>
            </w:tcBorders>
            <w:shd w:val="clear" w:color="000000" w:fill="FABF8F"/>
            <w:noWrap/>
            <w:vAlign w:val="center"/>
            <w:hideMark/>
          </w:tcPr>
          <w:p w:rsidR="007051B7" w:rsidRPr="007051B7" w:rsidRDefault="007051B7" w:rsidP="007051B7">
            <w:pPr>
              <w:spacing w:after="0"/>
              <w:ind w:firstLine="0"/>
              <w:jc w:val="right"/>
              <w:rPr>
                <w:rFonts w:ascii="Arial" w:hAnsi="Arial" w:cs="Arial"/>
                <w:color w:val="000000"/>
                <w:sz w:val="17"/>
                <w:szCs w:val="17"/>
                <w:lang w:val="es-ES" w:eastAsia="es-ES"/>
              </w:rPr>
            </w:pPr>
            <w:r w:rsidRPr="007051B7">
              <w:rPr>
                <w:rFonts w:ascii="Arial" w:hAnsi="Arial" w:cs="Arial"/>
                <w:color w:val="000000"/>
                <w:sz w:val="17"/>
                <w:szCs w:val="17"/>
                <w:lang w:val="es-ES" w:eastAsia="es-ES"/>
              </w:rPr>
              <w:t>4.785.407</w:t>
            </w:r>
          </w:p>
        </w:tc>
      </w:tr>
    </w:tbl>
    <w:p w:rsidR="007051B7" w:rsidRDefault="007051B7" w:rsidP="004F7E06">
      <w:pPr>
        <w:rPr>
          <w:highlight w:val="yellow"/>
        </w:rPr>
      </w:pPr>
    </w:p>
    <w:p w:rsidR="007051B7" w:rsidRPr="0057664E" w:rsidRDefault="007051B7" w:rsidP="004F7E06">
      <w:pPr>
        <w:rPr>
          <w:highlight w:val="yellow"/>
        </w:rPr>
      </w:pPr>
    </w:p>
    <w:p w:rsidR="004F7E06" w:rsidRPr="004B783B" w:rsidRDefault="004F7E06" w:rsidP="004B783B">
      <w:pPr>
        <w:pStyle w:val="CuadroTtulo"/>
        <w:jc w:val="center"/>
        <w:rPr>
          <w:sz w:val="22"/>
          <w:szCs w:val="22"/>
        </w:rPr>
      </w:pPr>
      <w:r w:rsidRPr="004B783B">
        <w:rPr>
          <w:sz w:val="22"/>
          <w:szCs w:val="22"/>
        </w:rPr>
        <w:t>Resultados del ejercicio</w:t>
      </w:r>
    </w:p>
    <w:p w:rsidR="003833F5" w:rsidRDefault="003833F5" w:rsidP="00684B27"/>
    <w:tbl>
      <w:tblPr>
        <w:tblW w:w="9411" w:type="dxa"/>
        <w:tblInd w:w="-356" w:type="dxa"/>
        <w:tblCellMar>
          <w:left w:w="70" w:type="dxa"/>
          <w:right w:w="70" w:type="dxa"/>
        </w:tblCellMar>
        <w:tblLook w:val="04A0" w:firstRow="1" w:lastRow="0" w:firstColumn="1" w:lastColumn="0" w:noHBand="0" w:noVBand="1"/>
      </w:tblPr>
      <w:tblGrid>
        <w:gridCol w:w="320"/>
        <w:gridCol w:w="2374"/>
        <w:gridCol w:w="940"/>
        <w:gridCol w:w="1045"/>
        <w:gridCol w:w="286"/>
        <w:gridCol w:w="2546"/>
        <w:gridCol w:w="900"/>
        <w:gridCol w:w="1000"/>
      </w:tblGrid>
      <w:tr w:rsidR="003833F5" w:rsidRPr="003833F5" w:rsidTr="003232FB">
        <w:trPr>
          <w:trHeight w:val="284"/>
        </w:trPr>
        <w:tc>
          <w:tcPr>
            <w:tcW w:w="320" w:type="dxa"/>
            <w:tcBorders>
              <w:top w:val="single" w:sz="4" w:space="0" w:color="auto"/>
              <w:left w:val="nil"/>
              <w:bottom w:val="single" w:sz="4" w:space="0" w:color="auto"/>
              <w:right w:val="nil"/>
            </w:tcBorders>
            <w:shd w:val="clear" w:color="000000" w:fill="FABF8F"/>
            <w:noWrap/>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 </w:t>
            </w:r>
          </w:p>
        </w:tc>
        <w:tc>
          <w:tcPr>
            <w:tcW w:w="2374"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Descripción</w:t>
            </w:r>
          </w:p>
        </w:tc>
        <w:tc>
          <w:tcPr>
            <w:tcW w:w="940" w:type="dxa"/>
            <w:tcBorders>
              <w:top w:val="single" w:sz="4" w:space="0" w:color="auto"/>
              <w:left w:val="nil"/>
              <w:bottom w:val="single" w:sz="4" w:space="0" w:color="auto"/>
              <w:right w:val="nil"/>
            </w:tcBorders>
            <w:shd w:val="clear" w:color="000000" w:fill="FABF8F"/>
            <w:noWrap/>
            <w:vAlign w:val="center"/>
            <w:hideMark/>
          </w:tcPr>
          <w:p w:rsidR="003833F5" w:rsidRPr="003833F5" w:rsidRDefault="003833F5" w:rsidP="00A41B36">
            <w:pPr>
              <w:spacing w:after="0"/>
              <w:ind w:firstLine="0"/>
              <w:jc w:val="right"/>
              <w:rPr>
                <w:rFonts w:ascii="Arial" w:hAnsi="Arial" w:cs="Arial"/>
                <w:color w:val="000000"/>
                <w:sz w:val="18"/>
                <w:szCs w:val="18"/>
                <w:lang w:val="es-ES" w:eastAsia="es-ES"/>
              </w:rPr>
            </w:pPr>
            <w:r w:rsidRPr="003833F5">
              <w:rPr>
                <w:rFonts w:ascii="Arial" w:hAnsi="Arial" w:cs="Arial"/>
                <w:color w:val="000000"/>
                <w:sz w:val="18"/>
                <w:szCs w:val="18"/>
                <w:lang w:val="es-ES" w:eastAsia="es-ES"/>
              </w:rPr>
              <w:t>Ejercicio 2015</w:t>
            </w:r>
          </w:p>
        </w:tc>
        <w:tc>
          <w:tcPr>
            <w:tcW w:w="1045" w:type="dxa"/>
            <w:tcBorders>
              <w:top w:val="single" w:sz="4" w:space="0" w:color="auto"/>
              <w:left w:val="nil"/>
              <w:bottom w:val="single" w:sz="4" w:space="0" w:color="auto"/>
              <w:right w:val="single" w:sz="2" w:space="0" w:color="auto"/>
            </w:tcBorders>
            <w:shd w:val="clear" w:color="000000" w:fill="FABF8F"/>
            <w:vAlign w:val="center"/>
            <w:hideMark/>
          </w:tcPr>
          <w:p w:rsidR="003833F5" w:rsidRPr="003833F5" w:rsidRDefault="003833F5" w:rsidP="00A41B36">
            <w:pPr>
              <w:spacing w:after="0"/>
              <w:ind w:firstLine="0"/>
              <w:jc w:val="right"/>
              <w:rPr>
                <w:rFonts w:ascii="Arial" w:hAnsi="Arial" w:cs="Arial"/>
                <w:color w:val="000000"/>
                <w:sz w:val="18"/>
                <w:szCs w:val="18"/>
                <w:lang w:val="es-ES" w:eastAsia="es-ES"/>
              </w:rPr>
            </w:pPr>
            <w:r w:rsidRPr="003833F5">
              <w:rPr>
                <w:rFonts w:ascii="Arial" w:hAnsi="Arial" w:cs="Arial"/>
                <w:color w:val="000000"/>
                <w:sz w:val="18"/>
                <w:szCs w:val="18"/>
                <w:lang w:val="es-ES" w:eastAsia="es-ES"/>
              </w:rPr>
              <w:t>Ejercicio 2016</w:t>
            </w:r>
          </w:p>
        </w:tc>
        <w:tc>
          <w:tcPr>
            <w:tcW w:w="286" w:type="dxa"/>
            <w:tcBorders>
              <w:top w:val="single" w:sz="4" w:space="0" w:color="auto"/>
              <w:left w:val="single" w:sz="2" w:space="0" w:color="auto"/>
              <w:bottom w:val="single" w:sz="4" w:space="0" w:color="auto"/>
              <w:right w:val="nil"/>
            </w:tcBorders>
            <w:shd w:val="clear" w:color="000000" w:fill="FABF8F"/>
            <w:noWrap/>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 </w:t>
            </w:r>
          </w:p>
        </w:tc>
        <w:tc>
          <w:tcPr>
            <w:tcW w:w="2546"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Descripción</w:t>
            </w:r>
          </w:p>
        </w:tc>
        <w:tc>
          <w:tcPr>
            <w:tcW w:w="900" w:type="dxa"/>
            <w:tcBorders>
              <w:top w:val="single" w:sz="4" w:space="0" w:color="auto"/>
              <w:left w:val="nil"/>
              <w:bottom w:val="single" w:sz="4" w:space="0" w:color="auto"/>
              <w:right w:val="nil"/>
            </w:tcBorders>
            <w:shd w:val="clear" w:color="000000" w:fill="FABF8F"/>
            <w:noWrap/>
            <w:vAlign w:val="center"/>
            <w:hideMark/>
          </w:tcPr>
          <w:p w:rsidR="003833F5" w:rsidRPr="003833F5" w:rsidRDefault="003833F5" w:rsidP="00A41B36">
            <w:pPr>
              <w:spacing w:after="0"/>
              <w:ind w:firstLine="0"/>
              <w:jc w:val="right"/>
              <w:rPr>
                <w:rFonts w:ascii="Arial" w:hAnsi="Arial" w:cs="Arial"/>
                <w:color w:val="000000"/>
                <w:sz w:val="18"/>
                <w:szCs w:val="18"/>
                <w:lang w:val="es-ES" w:eastAsia="es-ES"/>
              </w:rPr>
            </w:pPr>
            <w:r w:rsidRPr="003833F5">
              <w:rPr>
                <w:rFonts w:ascii="Arial" w:hAnsi="Arial" w:cs="Arial"/>
                <w:color w:val="000000"/>
                <w:sz w:val="18"/>
                <w:szCs w:val="18"/>
                <w:lang w:val="es-ES" w:eastAsia="es-ES"/>
              </w:rPr>
              <w:t>Ejercicio 2015</w:t>
            </w:r>
          </w:p>
        </w:tc>
        <w:tc>
          <w:tcPr>
            <w:tcW w:w="1000"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A41B36">
            <w:pPr>
              <w:spacing w:after="0"/>
              <w:ind w:firstLine="0"/>
              <w:jc w:val="right"/>
              <w:rPr>
                <w:rFonts w:ascii="Arial" w:hAnsi="Arial" w:cs="Arial"/>
                <w:color w:val="000000"/>
                <w:sz w:val="18"/>
                <w:szCs w:val="18"/>
                <w:lang w:val="es-ES" w:eastAsia="es-ES"/>
              </w:rPr>
            </w:pPr>
            <w:r w:rsidRPr="003833F5">
              <w:rPr>
                <w:rFonts w:ascii="Arial" w:hAnsi="Arial" w:cs="Arial"/>
                <w:color w:val="000000"/>
                <w:sz w:val="18"/>
                <w:szCs w:val="18"/>
                <w:lang w:val="es-ES" w:eastAsia="es-ES"/>
              </w:rPr>
              <w:t>Ejercicio 2016</w:t>
            </w:r>
          </w:p>
        </w:tc>
      </w:tr>
      <w:tr w:rsidR="003833F5" w:rsidRPr="003833F5" w:rsidTr="003232FB">
        <w:trPr>
          <w:trHeight w:val="284"/>
        </w:trPr>
        <w:tc>
          <w:tcPr>
            <w:tcW w:w="320" w:type="dxa"/>
            <w:tcBorders>
              <w:top w:val="single" w:sz="4" w:space="0" w:color="auto"/>
              <w:left w:val="nil"/>
              <w:bottom w:val="single" w:sz="4" w:space="0" w:color="auto"/>
              <w:right w:val="nil"/>
            </w:tcBorders>
            <w:shd w:val="clear" w:color="auto" w:fill="auto"/>
            <w:noWrap/>
            <w:vAlign w:val="center"/>
            <w:hideMark/>
          </w:tcPr>
          <w:p w:rsidR="003833F5" w:rsidRPr="003B5DDD" w:rsidRDefault="003833F5" w:rsidP="003B5DDD">
            <w:pPr>
              <w:spacing w:after="0"/>
              <w:ind w:firstLine="0"/>
              <w:rPr>
                <w:rFonts w:ascii="Arial Narrow" w:hAnsi="Arial Narrow"/>
                <w:b/>
                <w:color w:val="000000"/>
                <w:sz w:val="16"/>
                <w:szCs w:val="16"/>
                <w:lang w:val="es-ES" w:eastAsia="es-ES"/>
              </w:rPr>
            </w:pPr>
            <w:r w:rsidRPr="003B5DDD">
              <w:rPr>
                <w:rFonts w:ascii="Arial Narrow" w:hAnsi="Arial Narrow"/>
                <w:b/>
                <w:color w:val="000000"/>
                <w:sz w:val="16"/>
                <w:szCs w:val="16"/>
                <w:lang w:val="es-ES" w:eastAsia="es-ES"/>
              </w:rPr>
              <w:t>80</w:t>
            </w:r>
          </w:p>
        </w:tc>
        <w:tc>
          <w:tcPr>
            <w:tcW w:w="2374" w:type="dxa"/>
            <w:tcBorders>
              <w:top w:val="single" w:sz="4" w:space="0" w:color="auto"/>
              <w:left w:val="nil"/>
              <w:bottom w:val="single" w:sz="4" w:space="0" w:color="auto"/>
              <w:right w:val="nil"/>
            </w:tcBorders>
            <w:shd w:val="clear" w:color="auto" w:fill="auto"/>
            <w:vAlign w:val="center"/>
            <w:hideMark/>
          </w:tcPr>
          <w:p w:rsidR="003833F5" w:rsidRPr="003833F5" w:rsidRDefault="003833F5" w:rsidP="003B5DDD">
            <w:pPr>
              <w:spacing w:after="0"/>
              <w:ind w:firstLine="0"/>
              <w:jc w:val="lef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xml:space="preserve">Resultados corrientes del ejercicio </w:t>
            </w:r>
            <w:r w:rsidR="003B5DDD">
              <w:rPr>
                <w:rFonts w:ascii="Arial Narrow" w:hAnsi="Arial Narrow"/>
                <w:color w:val="000000"/>
                <w:sz w:val="16"/>
                <w:szCs w:val="16"/>
                <w:lang w:val="es-ES" w:eastAsia="es-ES"/>
              </w:rPr>
              <w:t>(saldo deudor)</w:t>
            </w:r>
          </w:p>
        </w:tc>
        <w:tc>
          <w:tcPr>
            <w:tcW w:w="940" w:type="dxa"/>
            <w:tcBorders>
              <w:top w:val="single" w:sz="4" w:space="0" w:color="auto"/>
              <w:left w:val="nil"/>
              <w:bottom w:val="single" w:sz="4"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1045" w:type="dxa"/>
            <w:tcBorders>
              <w:top w:val="single" w:sz="4" w:space="0" w:color="auto"/>
              <w:left w:val="nil"/>
              <w:bottom w:val="single" w:sz="4" w:space="0" w:color="auto"/>
              <w:right w:val="single" w:sz="2" w:space="0" w:color="auto"/>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286" w:type="dxa"/>
            <w:tcBorders>
              <w:top w:val="single" w:sz="4" w:space="0" w:color="auto"/>
              <w:left w:val="single" w:sz="2" w:space="0" w:color="auto"/>
              <w:bottom w:val="single" w:sz="4" w:space="0" w:color="auto"/>
              <w:right w:val="nil"/>
            </w:tcBorders>
            <w:shd w:val="clear" w:color="auto" w:fill="auto"/>
            <w:noWrap/>
            <w:vAlign w:val="center"/>
            <w:hideMark/>
          </w:tcPr>
          <w:p w:rsidR="003833F5" w:rsidRPr="003833F5" w:rsidRDefault="003833F5" w:rsidP="003B5DDD">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80</w:t>
            </w:r>
          </w:p>
        </w:tc>
        <w:tc>
          <w:tcPr>
            <w:tcW w:w="2546" w:type="dxa"/>
            <w:tcBorders>
              <w:top w:val="single" w:sz="4" w:space="0" w:color="auto"/>
              <w:left w:val="nil"/>
              <w:bottom w:val="single" w:sz="4" w:space="0" w:color="auto"/>
              <w:right w:val="nil"/>
            </w:tcBorders>
            <w:shd w:val="clear" w:color="auto" w:fill="auto"/>
            <w:vAlign w:val="center"/>
            <w:hideMark/>
          </w:tcPr>
          <w:p w:rsidR="003833F5" w:rsidRPr="003833F5" w:rsidRDefault="003833F5" w:rsidP="003B5DDD">
            <w:pPr>
              <w:spacing w:after="0"/>
              <w:ind w:firstLine="0"/>
              <w:jc w:val="lef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Resultados corrientes del ejercicio       (Saldo acreedor)</w:t>
            </w:r>
          </w:p>
        </w:tc>
        <w:tc>
          <w:tcPr>
            <w:tcW w:w="900" w:type="dxa"/>
            <w:tcBorders>
              <w:top w:val="single" w:sz="4" w:space="0" w:color="auto"/>
              <w:left w:val="nil"/>
              <w:bottom w:val="single" w:sz="4"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966.978</w:t>
            </w:r>
          </w:p>
        </w:tc>
        <w:tc>
          <w:tcPr>
            <w:tcW w:w="1000" w:type="dxa"/>
            <w:tcBorders>
              <w:top w:val="single" w:sz="4" w:space="0" w:color="auto"/>
              <w:left w:val="nil"/>
              <w:bottom w:val="single" w:sz="4" w:space="0" w:color="auto"/>
              <w:right w:val="nil"/>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1.203.293</w:t>
            </w:r>
          </w:p>
        </w:tc>
      </w:tr>
      <w:tr w:rsidR="003833F5" w:rsidRPr="003833F5" w:rsidTr="003232FB">
        <w:trPr>
          <w:trHeight w:val="284"/>
        </w:trPr>
        <w:tc>
          <w:tcPr>
            <w:tcW w:w="320" w:type="dxa"/>
            <w:tcBorders>
              <w:top w:val="single" w:sz="4" w:space="0" w:color="auto"/>
              <w:left w:val="nil"/>
              <w:bottom w:val="single" w:sz="2" w:space="0" w:color="auto"/>
              <w:right w:val="nil"/>
            </w:tcBorders>
            <w:shd w:val="clear" w:color="auto" w:fill="auto"/>
            <w:noWrap/>
            <w:vAlign w:val="center"/>
            <w:hideMark/>
          </w:tcPr>
          <w:p w:rsidR="003833F5" w:rsidRPr="003B5DDD" w:rsidRDefault="003833F5" w:rsidP="003B5DDD">
            <w:pPr>
              <w:spacing w:after="0"/>
              <w:ind w:firstLine="0"/>
              <w:rPr>
                <w:rFonts w:ascii="Arial Narrow" w:hAnsi="Arial Narrow"/>
                <w:b/>
                <w:color w:val="000000"/>
                <w:sz w:val="16"/>
                <w:szCs w:val="16"/>
                <w:lang w:val="es-ES" w:eastAsia="es-ES"/>
              </w:rPr>
            </w:pPr>
            <w:r w:rsidRPr="003B5DDD">
              <w:rPr>
                <w:rFonts w:ascii="Arial Narrow" w:hAnsi="Arial Narrow"/>
                <w:b/>
                <w:color w:val="000000"/>
                <w:sz w:val="16"/>
                <w:szCs w:val="16"/>
                <w:lang w:val="es-ES" w:eastAsia="es-ES"/>
              </w:rPr>
              <w:t>82</w:t>
            </w:r>
          </w:p>
        </w:tc>
        <w:tc>
          <w:tcPr>
            <w:tcW w:w="2374" w:type="dxa"/>
            <w:tcBorders>
              <w:top w:val="single" w:sz="4" w:space="0" w:color="auto"/>
              <w:left w:val="nil"/>
              <w:bottom w:val="single" w:sz="2"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Resultados extraordinarios</w:t>
            </w:r>
            <w:r w:rsidR="003B5DDD">
              <w:rPr>
                <w:rFonts w:ascii="Arial Narrow" w:hAnsi="Arial Narrow"/>
                <w:color w:val="000000"/>
                <w:sz w:val="16"/>
                <w:szCs w:val="16"/>
                <w:lang w:val="es-ES" w:eastAsia="es-ES"/>
              </w:rPr>
              <w:t xml:space="preserve"> (saldo deudor)</w:t>
            </w:r>
          </w:p>
        </w:tc>
        <w:tc>
          <w:tcPr>
            <w:tcW w:w="940" w:type="dxa"/>
            <w:tcBorders>
              <w:top w:val="single" w:sz="4"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1045" w:type="dxa"/>
            <w:tcBorders>
              <w:top w:val="single" w:sz="4" w:space="0" w:color="auto"/>
              <w:left w:val="nil"/>
              <w:bottom w:val="single" w:sz="2" w:space="0" w:color="auto"/>
              <w:right w:val="single" w:sz="2" w:space="0" w:color="auto"/>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286" w:type="dxa"/>
            <w:tcBorders>
              <w:top w:val="single" w:sz="4" w:space="0" w:color="auto"/>
              <w:left w:val="single" w:sz="2" w:space="0" w:color="auto"/>
              <w:bottom w:val="single" w:sz="2" w:space="0" w:color="auto"/>
              <w:right w:val="nil"/>
            </w:tcBorders>
            <w:shd w:val="clear" w:color="auto" w:fill="auto"/>
            <w:noWrap/>
            <w:vAlign w:val="center"/>
            <w:hideMark/>
          </w:tcPr>
          <w:p w:rsidR="003833F5" w:rsidRPr="003833F5" w:rsidRDefault="003833F5" w:rsidP="003B5DDD">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82</w:t>
            </w:r>
          </w:p>
        </w:tc>
        <w:tc>
          <w:tcPr>
            <w:tcW w:w="2546" w:type="dxa"/>
            <w:tcBorders>
              <w:top w:val="single" w:sz="4" w:space="0" w:color="auto"/>
              <w:left w:val="nil"/>
              <w:bottom w:val="single" w:sz="2" w:space="0" w:color="auto"/>
              <w:right w:val="nil"/>
            </w:tcBorders>
            <w:shd w:val="clear" w:color="auto" w:fill="auto"/>
            <w:noWrap/>
            <w:vAlign w:val="center"/>
            <w:hideMark/>
          </w:tcPr>
          <w:p w:rsidR="003833F5" w:rsidRPr="003833F5" w:rsidRDefault="003833F5" w:rsidP="003B5DDD">
            <w:pPr>
              <w:spacing w:after="0"/>
              <w:ind w:firstLine="0"/>
              <w:jc w:val="lef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xml:space="preserve">Resultados extraordinarios </w:t>
            </w:r>
            <w:r w:rsidR="003B5DDD">
              <w:rPr>
                <w:rFonts w:ascii="Arial Narrow" w:hAnsi="Arial Narrow"/>
                <w:color w:val="000000"/>
                <w:sz w:val="16"/>
                <w:szCs w:val="16"/>
                <w:lang w:val="es-ES" w:eastAsia="es-ES"/>
              </w:rPr>
              <w:t xml:space="preserve">  (saldo acreedor)</w:t>
            </w:r>
          </w:p>
        </w:tc>
        <w:tc>
          <w:tcPr>
            <w:tcW w:w="900" w:type="dxa"/>
            <w:tcBorders>
              <w:top w:val="single" w:sz="4"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1000" w:type="dxa"/>
            <w:tcBorders>
              <w:top w:val="single" w:sz="4" w:space="0" w:color="auto"/>
              <w:left w:val="nil"/>
              <w:bottom w:val="single" w:sz="2" w:space="0" w:color="auto"/>
              <w:right w:val="nil"/>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-309</w:t>
            </w:r>
          </w:p>
        </w:tc>
      </w:tr>
      <w:tr w:rsidR="003833F5" w:rsidRPr="003833F5" w:rsidTr="003232FB">
        <w:trPr>
          <w:trHeight w:val="284"/>
        </w:trPr>
        <w:tc>
          <w:tcPr>
            <w:tcW w:w="32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83</w:t>
            </w:r>
          </w:p>
        </w:tc>
        <w:tc>
          <w:tcPr>
            <w:tcW w:w="2374"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3B5DDD">
            <w:pPr>
              <w:spacing w:after="0"/>
              <w:ind w:firstLine="0"/>
              <w:jc w:val="lef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xml:space="preserve">Resultados de la cartera de valores </w:t>
            </w:r>
            <w:r w:rsidR="003B5DDD">
              <w:rPr>
                <w:rFonts w:ascii="Arial Narrow" w:hAnsi="Arial Narrow"/>
                <w:color w:val="000000"/>
                <w:sz w:val="16"/>
                <w:szCs w:val="16"/>
                <w:lang w:val="es-ES" w:eastAsia="es-ES"/>
              </w:rPr>
              <w:t>(saldo deudor)</w:t>
            </w:r>
          </w:p>
        </w:tc>
        <w:tc>
          <w:tcPr>
            <w:tcW w:w="94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3833F5" w:rsidRPr="003833F5" w:rsidRDefault="003833F5" w:rsidP="003B5DDD">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83</w:t>
            </w:r>
          </w:p>
        </w:tc>
        <w:tc>
          <w:tcPr>
            <w:tcW w:w="2546"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Resultados de la cartera de valores</w:t>
            </w:r>
            <w:r w:rsidR="003B5DDD">
              <w:rPr>
                <w:rFonts w:ascii="Arial Narrow" w:hAnsi="Arial Narrow"/>
                <w:color w:val="000000"/>
                <w:sz w:val="16"/>
                <w:szCs w:val="16"/>
                <w:lang w:val="es-ES" w:eastAsia="es-ES"/>
              </w:rPr>
              <w:t xml:space="preserve"> (saldo acreedor)</w:t>
            </w:r>
            <w:r w:rsidRPr="003833F5">
              <w:rPr>
                <w:rFonts w:ascii="Arial Narrow" w:hAnsi="Arial Narrow"/>
                <w:color w:val="000000"/>
                <w:sz w:val="16"/>
                <w:szCs w:val="16"/>
                <w:lang w:val="es-ES" w:eastAsia="es-ES"/>
              </w:rPr>
              <w:t xml:space="preserve"> </w:t>
            </w:r>
          </w:p>
        </w:tc>
        <w:tc>
          <w:tcPr>
            <w:tcW w:w="90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c>
          <w:tcPr>
            <w:tcW w:w="1000"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0</w:t>
            </w:r>
          </w:p>
        </w:tc>
      </w:tr>
      <w:tr w:rsidR="003833F5" w:rsidRPr="003833F5" w:rsidTr="003232FB">
        <w:trPr>
          <w:trHeight w:val="284"/>
        </w:trPr>
        <w:tc>
          <w:tcPr>
            <w:tcW w:w="32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84</w:t>
            </w:r>
          </w:p>
        </w:tc>
        <w:tc>
          <w:tcPr>
            <w:tcW w:w="2374"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Modificación de derechos y obligaci</w:t>
            </w:r>
            <w:r w:rsidRPr="003833F5">
              <w:rPr>
                <w:rFonts w:ascii="Arial Narrow" w:hAnsi="Arial Narrow"/>
                <w:color w:val="000000"/>
                <w:sz w:val="16"/>
                <w:szCs w:val="16"/>
                <w:lang w:val="es-ES" w:eastAsia="es-ES"/>
              </w:rPr>
              <w:t>o</w:t>
            </w:r>
            <w:r w:rsidRPr="003833F5">
              <w:rPr>
                <w:rFonts w:ascii="Arial Narrow" w:hAnsi="Arial Narrow"/>
                <w:color w:val="000000"/>
                <w:sz w:val="16"/>
                <w:szCs w:val="16"/>
                <w:lang w:val="es-ES" w:eastAsia="es-ES"/>
              </w:rPr>
              <w:t>nes de Pptos. cerrados(Saldo deudor)</w:t>
            </w:r>
          </w:p>
        </w:tc>
        <w:tc>
          <w:tcPr>
            <w:tcW w:w="94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w:t>
            </w:r>
          </w:p>
        </w:tc>
        <w:tc>
          <w:tcPr>
            <w:tcW w:w="1045" w:type="dxa"/>
            <w:tcBorders>
              <w:top w:val="single" w:sz="2" w:space="0" w:color="auto"/>
              <w:left w:val="nil"/>
              <w:bottom w:val="single" w:sz="2" w:space="0" w:color="auto"/>
              <w:right w:val="single" w:sz="2" w:space="0" w:color="auto"/>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w:t>
            </w:r>
          </w:p>
        </w:tc>
        <w:tc>
          <w:tcPr>
            <w:tcW w:w="286" w:type="dxa"/>
            <w:tcBorders>
              <w:top w:val="single" w:sz="2" w:space="0" w:color="auto"/>
              <w:left w:val="single" w:sz="2" w:space="0" w:color="auto"/>
              <w:bottom w:val="single" w:sz="2" w:space="0" w:color="auto"/>
              <w:right w:val="nil"/>
            </w:tcBorders>
            <w:shd w:val="clear" w:color="auto" w:fill="auto"/>
            <w:noWrap/>
            <w:vAlign w:val="center"/>
            <w:hideMark/>
          </w:tcPr>
          <w:p w:rsidR="003833F5" w:rsidRPr="003833F5" w:rsidRDefault="003833F5" w:rsidP="003B5DDD">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84</w:t>
            </w:r>
          </w:p>
        </w:tc>
        <w:tc>
          <w:tcPr>
            <w:tcW w:w="2546"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Modificación de derechos y obligaciones de Pptos. cerrados (Saldo Acreedor)</w:t>
            </w:r>
          </w:p>
        </w:tc>
        <w:tc>
          <w:tcPr>
            <w:tcW w:w="900" w:type="dxa"/>
            <w:tcBorders>
              <w:top w:val="single" w:sz="2" w:space="0" w:color="auto"/>
              <w:left w:val="nil"/>
              <w:bottom w:val="single" w:sz="2"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-17.153</w:t>
            </w:r>
          </w:p>
        </w:tc>
        <w:tc>
          <w:tcPr>
            <w:tcW w:w="1000" w:type="dxa"/>
            <w:tcBorders>
              <w:top w:val="single" w:sz="2" w:space="0" w:color="auto"/>
              <w:left w:val="nil"/>
              <w:bottom w:val="single" w:sz="2" w:space="0" w:color="auto"/>
              <w:right w:val="nil"/>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-10.708</w:t>
            </w:r>
          </w:p>
        </w:tc>
      </w:tr>
      <w:tr w:rsidR="003833F5" w:rsidRPr="003833F5" w:rsidTr="003232FB">
        <w:trPr>
          <w:trHeight w:val="284"/>
        </w:trPr>
        <w:tc>
          <w:tcPr>
            <w:tcW w:w="320" w:type="dxa"/>
            <w:tcBorders>
              <w:top w:val="single" w:sz="2" w:space="0" w:color="auto"/>
              <w:left w:val="nil"/>
              <w:bottom w:val="single" w:sz="4"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89</w:t>
            </w:r>
          </w:p>
        </w:tc>
        <w:tc>
          <w:tcPr>
            <w:tcW w:w="2374" w:type="dxa"/>
            <w:tcBorders>
              <w:top w:val="single" w:sz="2" w:space="0" w:color="auto"/>
              <w:left w:val="nil"/>
              <w:bottom w:val="single" w:sz="4"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xml:space="preserve">Beneficio neto total </w:t>
            </w:r>
          </w:p>
        </w:tc>
        <w:tc>
          <w:tcPr>
            <w:tcW w:w="940" w:type="dxa"/>
            <w:tcBorders>
              <w:top w:val="single" w:sz="2" w:space="0" w:color="auto"/>
              <w:left w:val="nil"/>
              <w:bottom w:val="single" w:sz="4"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949.825</w:t>
            </w:r>
          </w:p>
        </w:tc>
        <w:tc>
          <w:tcPr>
            <w:tcW w:w="1045" w:type="dxa"/>
            <w:tcBorders>
              <w:top w:val="single" w:sz="2" w:space="0" w:color="auto"/>
              <w:left w:val="nil"/>
              <w:bottom w:val="single" w:sz="4" w:space="0" w:color="auto"/>
              <w:right w:val="single" w:sz="2" w:space="0" w:color="auto"/>
            </w:tcBorders>
            <w:shd w:val="clear" w:color="auto" w:fill="auto"/>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1.192.276</w:t>
            </w:r>
          </w:p>
        </w:tc>
        <w:tc>
          <w:tcPr>
            <w:tcW w:w="286" w:type="dxa"/>
            <w:tcBorders>
              <w:top w:val="single" w:sz="2" w:space="0" w:color="auto"/>
              <w:left w:val="single" w:sz="2" w:space="0" w:color="auto"/>
              <w:bottom w:val="single" w:sz="4" w:space="0" w:color="auto"/>
              <w:right w:val="nil"/>
            </w:tcBorders>
            <w:shd w:val="clear" w:color="auto" w:fill="auto"/>
            <w:noWrap/>
            <w:vAlign w:val="center"/>
            <w:hideMark/>
          </w:tcPr>
          <w:p w:rsidR="003833F5" w:rsidRPr="003833F5" w:rsidRDefault="003833F5" w:rsidP="003B5DDD">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89</w:t>
            </w:r>
          </w:p>
        </w:tc>
        <w:tc>
          <w:tcPr>
            <w:tcW w:w="2546" w:type="dxa"/>
            <w:tcBorders>
              <w:top w:val="single" w:sz="2" w:space="0" w:color="auto"/>
              <w:left w:val="nil"/>
              <w:bottom w:val="single" w:sz="4" w:space="0" w:color="auto"/>
              <w:right w:val="nil"/>
            </w:tcBorders>
            <w:shd w:val="clear" w:color="auto" w:fill="auto"/>
            <w:noWrap/>
            <w:vAlign w:val="center"/>
            <w:hideMark/>
          </w:tcPr>
          <w:p w:rsidR="003833F5" w:rsidRPr="003833F5" w:rsidRDefault="003833F5" w:rsidP="003B5DDD">
            <w:pPr>
              <w:spacing w:after="0"/>
              <w:ind w:firstLine="0"/>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Pérdida neta total</w:t>
            </w:r>
            <w:r w:rsidR="003B5DDD">
              <w:rPr>
                <w:rFonts w:ascii="Arial Narrow" w:hAnsi="Arial Narrow"/>
                <w:color w:val="000000"/>
                <w:sz w:val="16"/>
                <w:szCs w:val="16"/>
                <w:lang w:val="es-ES" w:eastAsia="es-ES"/>
              </w:rPr>
              <w:t xml:space="preserve"> (saldo deudor)</w:t>
            </w:r>
          </w:p>
        </w:tc>
        <w:tc>
          <w:tcPr>
            <w:tcW w:w="1900" w:type="dxa"/>
            <w:gridSpan w:val="2"/>
            <w:tcBorders>
              <w:top w:val="single" w:sz="2" w:space="0" w:color="auto"/>
              <w:left w:val="nil"/>
              <w:bottom w:val="single" w:sz="4" w:space="0" w:color="auto"/>
              <w:right w:val="nil"/>
            </w:tcBorders>
            <w:shd w:val="clear" w:color="auto" w:fill="auto"/>
            <w:noWrap/>
            <w:vAlign w:val="center"/>
            <w:hideMark/>
          </w:tcPr>
          <w:p w:rsidR="003833F5" w:rsidRPr="003833F5" w:rsidRDefault="003833F5" w:rsidP="00A41B36">
            <w:pPr>
              <w:spacing w:after="0"/>
              <w:ind w:firstLine="0"/>
              <w:jc w:val="right"/>
              <w:rPr>
                <w:rFonts w:ascii="Arial Narrow" w:hAnsi="Arial Narrow"/>
                <w:color w:val="000000"/>
                <w:sz w:val="16"/>
                <w:szCs w:val="16"/>
                <w:lang w:val="es-ES" w:eastAsia="es-ES"/>
              </w:rPr>
            </w:pPr>
            <w:r w:rsidRPr="003833F5">
              <w:rPr>
                <w:rFonts w:ascii="Arial Narrow" w:hAnsi="Arial Narrow"/>
                <w:color w:val="000000"/>
                <w:sz w:val="16"/>
                <w:szCs w:val="16"/>
                <w:lang w:val="es-ES" w:eastAsia="es-ES"/>
              </w:rPr>
              <w:t> </w:t>
            </w:r>
          </w:p>
        </w:tc>
      </w:tr>
      <w:tr w:rsidR="003833F5" w:rsidRPr="003833F5" w:rsidTr="003232FB">
        <w:trPr>
          <w:trHeight w:val="284"/>
        </w:trPr>
        <w:tc>
          <w:tcPr>
            <w:tcW w:w="320" w:type="dxa"/>
            <w:tcBorders>
              <w:top w:val="single" w:sz="4" w:space="0" w:color="auto"/>
              <w:left w:val="nil"/>
              <w:bottom w:val="single" w:sz="4" w:space="0" w:color="auto"/>
              <w:right w:val="nil"/>
            </w:tcBorders>
            <w:shd w:val="clear" w:color="000000" w:fill="FABF8F"/>
            <w:noWrap/>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 </w:t>
            </w:r>
          </w:p>
        </w:tc>
        <w:tc>
          <w:tcPr>
            <w:tcW w:w="2374"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Total</w:t>
            </w:r>
          </w:p>
        </w:tc>
        <w:tc>
          <w:tcPr>
            <w:tcW w:w="940" w:type="dxa"/>
            <w:tcBorders>
              <w:top w:val="single" w:sz="4" w:space="0" w:color="auto"/>
              <w:left w:val="nil"/>
              <w:bottom w:val="single" w:sz="4" w:space="0" w:color="auto"/>
              <w:right w:val="nil"/>
            </w:tcBorders>
            <w:shd w:val="clear" w:color="000000" w:fill="FABF8F"/>
            <w:noWrap/>
            <w:vAlign w:val="center"/>
            <w:hideMark/>
          </w:tcPr>
          <w:p w:rsidR="003833F5" w:rsidRPr="003833F5" w:rsidRDefault="003833F5" w:rsidP="00A41B36">
            <w:pPr>
              <w:spacing w:after="0"/>
              <w:ind w:firstLine="0"/>
              <w:jc w:val="right"/>
              <w:rPr>
                <w:rFonts w:ascii="Arial" w:hAnsi="Arial" w:cs="Arial"/>
                <w:color w:val="000000"/>
                <w:sz w:val="17"/>
                <w:szCs w:val="17"/>
                <w:lang w:val="es-ES" w:eastAsia="es-ES"/>
              </w:rPr>
            </w:pPr>
            <w:r w:rsidRPr="003833F5">
              <w:rPr>
                <w:rFonts w:ascii="Arial" w:hAnsi="Arial" w:cs="Arial"/>
                <w:color w:val="000000"/>
                <w:sz w:val="17"/>
                <w:szCs w:val="17"/>
                <w:lang w:val="es-ES" w:eastAsia="es-ES"/>
              </w:rPr>
              <w:t>949.825</w:t>
            </w:r>
          </w:p>
        </w:tc>
        <w:tc>
          <w:tcPr>
            <w:tcW w:w="1045" w:type="dxa"/>
            <w:tcBorders>
              <w:top w:val="single" w:sz="4" w:space="0" w:color="auto"/>
              <w:left w:val="nil"/>
              <w:bottom w:val="single" w:sz="4" w:space="0" w:color="auto"/>
              <w:right w:val="single" w:sz="2" w:space="0" w:color="auto"/>
            </w:tcBorders>
            <w:shd w:val="clear" w:color="000000" w:fill="FABF8F"/>
            <w:noWrap/>
            <w:vAlign w:val="center"/>
            <w:hideMark/>
          </w:tcPr>
          <w:p w:rsidR="003833F5" w:rsidRPr="003833F5" w:rsidRDefault="003833F5" w:rsidP="00A41B36">
            <w:pPr>
              <w:spacing w:after="0"/>
              <w:ind w:firstLine="0"/>
              <w:jc w:val="right"/>
              <w:rPr>
                <w:rFonts w:ascii="Arial" w:hAnsi="Arial" w:cs="Arial"/>
                <w:color w:val="000000"/>
                <w:sz w:val="17"/>
                <w:szCs w:val="17"/>
                <w:lang w:val="es-ES" w:eastAsia="es-ES"/>
              </w:rPr>
            </w:pPr>
            <w:r w:rsidRPr="003833F5">
              <w:rPr>
                <w:rFonts w:ascii="Arial" w:hAnsi="Arial" w:cs="Arial"/>
                <w:color w:val="000000"/>
                <w:sz w:val="17"/>
                <w:szCs w:val="17"/>
                <w:lang w:val="es-ES" w:eastAsia="es-ES"/>
              </w:rPr>
              <w:t>1.192.276</w:t>
            </w:r>
          </w:p>
        </w:tc>
        <w:tc>
          <w:tcPr>
            <w:tcW w:w="286" w:type="dxa"/>
            <w:tcBorders>
              <w:top w:val="single" w:sz="4" w:space="0" w:color="auto"/>
              <w:left w:val="single" w:sz="2" w:space="0" w:color="auto"/>
              <w:bottom w:val="single" w:sz="4" w:space="0" w:color="auto"/>
              <w:right w:val="nil"/>
            </w:tcBorders>
            <w:shd w:val="clear" w:color="000000" w:fill="FAC090"/>
            <w:noWrap/>
            <w:vAlign w:val="center"/>
            <w:hideMark/>
          </w:tcPr>
          <w:p w:rsidR="003833F5" w:rsidRPr="003833F5" w:rsidRDefault="003833F5" w:rsidP="003833F5">
            <w:pPr>
              <w:spacing w:after="0"/>
              <w:ind w:firstLine="0"/>
              <w:jc w:val="left"/>
              <w:rPr>
                <w:rFonts w:ascii="Calibri" w:hAnsi="Calibri"/>
                <w:color w:val="000000"/>
                <w:sz w:val="22"/>
                <w:szCs w:val="22"/>
                <w:lang w:val="es-ES" w:eastAsia="es-ES"/>
              </w:rPr>
            </w:pPr>
            <w:r w:rsidRPr="003833F5">
              <w:rPr>
                <w:rFonts w:ascii="Calibri" w:hAnsi="Calibri"/>
                <w:color w:val="000000"/>
                <w:sz w:val="22"/>
                <w:szCs w:val="22"/>
                <w:lang w:val="es-ES" w:eastAsia="es-ES"/>
              </w:rPr>
              <w:t> </w:t>
            </w:r>
          </w:p>
        </w:tc>
        <w:tc>
          <w:tcPr>
            <w:tcW w:w="2546"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3833F5">
            <w:pPr>
              <w:spacing w:after="0"/>
              <w:ind w:firstLine="0"/>
              <w:rPr>
                <w:rFonts w:ascii="Arial" w:hAnsi="Arial" w:cs="Arial"/>
                <w:color w:val="000000"/>
                <w:sz w:val="17"/>
                <w:szCs w:val="17"/>
                <w:lang w:val="es-ES" w:eastAsia="es-ES"/>
              </w:rPr>
            </w:pPr>
            <w:r w:rsidRPr="003833F5">
              <w:rPr>
                <w:rFonts w:ascii="Arial" w:hAnsi="Arial" w:cs="Arial"/>
                <w:color w:val="000000"/>
                <w:sz w:val="17"/>
                <w:szCs w:val="17"/>
                <w:lang w:val="es-ES" w:eastAsia="es-ES"/>
              </w:rPr>
              <w:t>Total</w:t>
            </w:r>
          </w:p>
        </w:tc>
        <w:tc>
          <w:tcPr>
            <w:tcW w:w="900"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A41B36">
            <w:pPr>
              <w:spacing w:after="0"/>
              <w:ind w:firstLine="0"/>
              <w:jc w:val="right"/>
              <w:rPr>
                <w:rFonts w:ascii="Arial" w:hAnsi="Arial" w:cs="Arial"/>
                <w:color w:val="000000"/>
                <w:sz w:val="17"/>
                <w:szCs w:val="17"/>
                <w:lang w:val="es-ES" w:eastAsia="es-ES"/>
              </w:rPr>
            </w:pPr>
            <w:r w:rsidRPr="003833F5">
              <w:rPr>
                <w:rFonts w:ascii="Arial" w:hAnsi="Arial" w:cs="Arial"/>
                <w:color w:val="000000"/>
                <w:sz w:val="17"/>
                <w:szCs w:val="17"/>
                <w:lang w:val="es-ES" w:eastAsia="es-ES"/>
              </w:rPr>
              <w:t>949.825</w:t>
            </w:r>
          </w:p>
        </w:tc>
        <w:tc>
          <w:tcPr>
            <w:tcW w:w="1000" w:type="dxa"/>
            <w:tcBorders>
              <w:top w:val="single" w:sz="4" w:space="0" w:color="auto"/>
              <w:left w:val="nil"/>
              <w:bottom w:val="single" w:sz="4" w:space="0" w:color="auto"/>
              <w:right w:val="nil"/>
            </w:tcBorders>
            <w:shd w:val="clear" w:color="000000" w:fill="FABF8F"/>
            <w:vAlign w:val="center"/>
            <w:hideMark/>
          </w:tcPr>
          <w:p w:rsidR="003833F5" w:rsidRPr="003833F5" w:rsidRDefault="003833F5" w:rsidP="00A41B36">
            <w:pPr>
              <w:spacing w:after="0"/>
              <w:ind w:firstLine="0"/>
              <w:jc w:val="right"/>
              <w:rPr>
                <w:rFonts w:ascii="Arial" w:hAnsi="Arial" w:cs="Arial"/>
                <w:color w:val="000000"/>
                <w:sz w:val="17"/>
                <w:szCs w:val="17"/>
                <w:lang w:val="es-ES" w:eastAsia="es-ES"/>
              </w:rPr>
            </w:pPr>
            <w:r w:rsidRPr="003833F5">
              <w:rPr>
                <w:rFonts w:ascii="Arial" w:hAnsi="Arial" w:cs="Arial"/>
                <w:color w:val="000000"/>
                <w:sz w:val="17"/>
                <w:szCs w:val="17"/>
                <w:lang w:val="es-ES" w:eastAsia="es-ES"/>
              </w:rPr>
              <w:t>1.192.276</w:t>
            </w:r>
          </w:p>
        </w:tc>
      </w:tr>
    </w:tbl>
    <w:p w:rsidR="00684B27" w:rsidRDefault="004F7E06" w:rsidP="00A80208">
      <w:pPr>
        <w:pStyle w:val="atitulo1"/>
      </w:pPr>
      <w:r>
        <w:br w:type="page"/>
      </w:r>
      <w:bookmarkStart w:id="48" w:name="_Toc495304217"/>
      <w:r w:rsidR="00684B27">
        <w:lastRenderedPageBreak/>
        <w:t xml:space="preserve">IV. </w:t>
      </w:r>
      <w:r w:rsidR="001C5193">
        <w:t>Comentarios y observaciones</w:t>
      </w:r>
      <w:r w:rsidR="006D611B">
        <w:t xml:space="preserve"> </w:t>
      </w:r>
      <w:r w:rsidR="001C5193">
        <w:t>que no afectan a la opinión. R</w:t>
      </w:r>
      <w:r w:rsidR="006D611B">
        <w:t>ecome</w:t>
      </w:r>
      <w:r w:rsidR="006D611B">
        <w:t>n</w:t>
      </w:r>
      <w:r w:rsidR="006D611B">
        <w:t>daciones</w:t>
      </w:r>
      <w:bookmarkEnd w:id="48"/>
    </w:p>
    <w:p w:rsidR="001C5193" w:rsidRPr="000A069B" w:rsidRDefault="001C5193" w:rsidP="000A069B">
      <w:pPr>
        <w:pStyle w:val="texto"/>
      </w:pPr>
      <w:r w:rsidRPr="00D15E00">
        <w:t>Como parte de la fiscalización realizada, a continuación se incluyen aquellas observaciones y comentarios que no afectan a la opinión emitida junto con d</w:t>
      </w:r>
      <w:r w:rsidRPr="00D15E00">
        <w:t>e</w:t>
      </w:r>
      <w:r w:rsidRPr="00D15E00">
        <w:t>terminada información adicional que esta Cámara considera que puede ser de interés a los destinatarios y usuarios del informe.</w:t>
      </w:r>
      <w:r>
        <w:t xml:space="preserve"> Incluye, igualmente, las r</w:t>
      </w:r>
      <w:r>
        <w:t>e</w:t>
      </w:r>
      <w:r>
        <w:t>comendaciones que esta Cámara considera precisas para una mejora de la ge</w:t>
      </w:r>
      <w:r>
        <w:t>s</w:t>
      </w:r>
      <w:r>
        <w:t>tión del Ayuntamiento.</w:t>
      </w:r>
    </w:p>
    <w:p w:rsidR="00F86397" w:rsidRPr="003B63A7" w:rsidRDefault="00D05A78" w:rsidP="00F86397">
      <w:pPr>
        <w:pStyle w:val="atitulo2"/>
        <w:spacing w:before="240"/>
      </w:pPr>
      <w:bookmarkStart w:id="49" w:name="_Toc495304218"/>
      <w:r>
        <w:t>IV</w:t>
      </w:r>
      <w:r w:rsidR="00F86397">
        <w:t>.1</w:t>
      </w:r>
      <w:r w:rsidR="00F86397" w:rsidRPr="003B63A7">
        <w:t xml:space="preserve">. Situación económico-financiera </w:t>
      </w:r>
      <w:r w:rsidR="00F86397">
        <w:t xml:space="preserve">del ayuntamiento </w:t>
      </w:r>
      <w:r w:rsidR="00F86397" w:rsidRPr="003B63A7">
        <w:t>a 31 de dicie</w:t>
      </w:r>
      <w:r w:rsidR="00F86397" w:rsidRPr="003B63A7">
        <w:t>m</w:t>
      </w:r>
      <w:r w:rsidR="00F86397" w:rsidRPr="003B63A7">
        <w:t xml:space="preserve">bre de </w:t>
      </w:r>
      <w:r w:rsidR="00B5672C">
        <w:t>2016</w:t>
      </w:r>
      <w:bookmarkEnd w:id="49"/>
    </w:p>
    <w:p w:rsidR="005F2325" w:rsidRPr="00150B0E" w:rsidRDefault="00F86397" w:rsidP="00371102">
      <w:pPr>
        <w:pStyle w:val="texto"/>
      </w:pPr>
      <w:r w:rsidRPr="00371102">
        <w:t xml:space="preserve">El presupuesto inicial del ayuntamiento presenta unos gastos </w:t>
      </w:r>
      <w:r w:rsidR="00A43E64" w:rsidRPr="00371102">
        <w:t>de 3,83 mill</w:t>
      </w:r>
      <w:r w:rsidR="00A43E64" w:rsidRPr="00371102">
        <w:t>o</w:t>
      </w:r>
      <w:r w:rsidR="00A43E64" w:rsidRPr="00371102">
        <w:t>nes de euros y unos</w:t>
      </w:r>
      <w:r w:rsidRPr="00371102">
        <w:t xml:space="preserve"> ingresos de </w:t>
      </w:r>
      <w:r w:rsidR="00A43E64" w:rsidRPr="00371102">
        <w:t>4,45</w:t>
      </w:r>
      <w:r w:rsidR="006F64D1" w:rsidRPr="00371102">
        <w:t xml:space="preserve"> </w:t>
      </w:r>
      <w:r w:rsidRPr="00371102">
        <w:t>millones de euros</w:t>
      </w:r>
      <w:r w:rsidR="00A43E64" w:rsidRPr="00371102">
        <w:t>.</w:t>
      </w:r>
      <w:r w:rsidR="005F2325">
        <w:t xml:space="preserve"> </w:t>
      </w:r>
    </w:p>
    <w:p w:rsidR="00F86397" w:rsidRPr="00371102" w:rsidRDefault="005F2325" w:rsidP="00371102">
      <w:pPr>
        <w:pStyle w:val="texto"/>
      </w:pPr>
      <w:r>
        <w:t xml:space="preserve">Los citados créditos </w:t>
      </w:r>
      <w:r w:rsidR="00F86397" w:rsidRPr="00371102">
        <w:t>se incrementa</w:t>
      </w:r>
      <w:r w:rsidR="00A43E64" w:rsidRPr="00371102">
        <w:t>n</w:t>
      </w:r>
      <w:r w:rsidR="00F86397" w:rsidRPr="00371102">
        <w:t xml:space="preserve"> vía modificaciones presupuestarias en</w:t>
      </w:r>
      <w:r w:rsidR="00A43E64" w:rsidRPr="00371102">
        <w:t xml:space="preserve"> 0,87 millones de euros, es decir</w:t>
      </w:r>
      <w:r w:rsidR="003232FB">
        <w:t>,</w:t>
      </w:r>
      <w:r w:rsidR="00A43E64" w:rsidRPr="00371102">
        <w:t xml:space="preserve"> en un 2</w:t>
      </w:r>
      <w:r w:rsidR="00DF38F7">
        <w:t>3</w:t>
      </w:r>
      <w:r w:rsidR="00D57EB7" w:rsidRPr="00371102">
        <w:t xml:space="preserve"> y un 19</w:t>
      </w:r>
      <w:r w:rsidR="00DF38F7">
        <w:t xml:space="preserve"> por ciento</w:t>
      </w:r>
      <w:r w:rsidR="00D57EB7" w:rsidRPr="00371102">
        <w:t xml:space="preserve"> sobre las cifras iniciales, </w:t>
      </w:r>
      <w:r w:rsidR="00F86397" w:rsidRPr="00371102">
        <w:t xml:space="preserve">resultando unas previsiones definitivas de </w:t>
      </w:r>
      <w:r w:rsidR="00D57EB7" w:rsidRPr="00371102">
        <w:t>gastos de 4,70 millones de euros y de ingresos por 5,33</w:t>
      </w:r>
      <w:r w:rsidR="006F64D1" w:rsidRPr="00371102">
        <w:t xml:space="preserve"> </w:t>
      </w:r>
      <w:r w:rsidR="00F86397" w:rsidRPr="00371102">
        <w:t>millones</w:t>
      </w:r>
      <w:r w:rsidR="00D57EB7" w:rsidRPr="00371102">
        <w:t xml:space="preserve"> de euros</w:t>
      </w:r>
      <w:r w:rsidR="00F86397" w:rsidRPr="00371102">
        <w:t>. Estas modificaciones afectan fundamentalmente a</w:t>
      </w:r>
      <w:r w:rsidR="00D57EB7" w:rsidRPr="00371102">
        <w:t xml:space="preserve"> </w:t>
      </w:r>
      <w:r w:rsidR="00F86397" w:rsidRPr="00371102">
        <w:t>l</w:t>
      </w:r>
      <w:r w:rsidR="00D57EB7" w:rsidRPr="00371102">
        <w:t>os</w:t>
      </w:r>
      <w:r w:rsidR="00F86397" w:rsidRPr="00371102">
        <w:t xml:space="preserve"> capítulo</w:t>
      </w:r>
      <w:r w:rsidR="00D57EB7" w:rsidRPr="00371102">
        <w:t>s</w:t>
      </w:r>
      <w:r w:rsidR="00F86397" w:rsidRPr="00371102">
        <w:t xml:space="preserve"> de</w:t>
      </w:r>
      <w:r w:rsidR="006F64D1" w:rsidRPr="00371102">
        <w:t xml:space="preserve"> </w:t>
      </w:r>
      <w:r w:rsidR="00D57EB7" w:rsidRPr="00371102">
        <w:t>g</w:t>
      </w:r>
      <w:r w:rsidR="006F64D1" w:rsidRPr="00371102">
        <w:t xml:space="preserve">astos </w:t>
      </w:r>
      <w:r w:rsidR="00DF38F7">
        <w:t>de</w:t>
      </w:r>
      <w:r w:rsidR="00D57EB7" w:rsidRPr="00371102">
        <w:t xml:space="preserve"> </w:t>
      </w:r>
      <w:r w:rsidR="00DF38F7">
        <w:t>p</w:t>
      </w:r>
      <w:r w:rsidR="00D57EB7" w:rsidRPr="00371102">
        <w:t>asivos financieros</w:t>
      </w:r>
      <w:r w:rsidR="00953824">
        <w:t xml:space="preserve"> -</w:t>
      </w:r>
      <w:r w:rsidR="00D57EB7" w:rsidRPr="00371102">
        <w:t>debido a las amortizaciones anticipadas de la deuda</w:t>
      </w:r>
      <w:r w:rsidR="00953824">
        <w:t xml:space="preserve"> viva efectuadas en 2016-</w:t>
      </w:r>
      <w:r w:rsidR="00E64012" w:rsidRPr="00371102">
        <w:t xml:space="preserve"> y de </w:t>
      </w:r>
      <w:r w:rsidR="00DF38F7">
        <w:t>i</w:t>
      </w:r>
      <w:r w:rsidR="00E64012" w:rsidRPr="00371102">
        <w:t>nversi</w:t>
      </w:r>
      <w:r w:rsidR="00E64012" w:rsidRPr="00371102">
        <w:t>o</w:t>
      </w:r>
      <w:r w:rsidR="00E64012" w:rsidRPr="00371102">
        <w:t>nes reales</w:t>
      </w:r>
      <w:r w:rsidR="00DF38F7">
        <w:t xml:space="preserve"> financiadas con</w:t>
      </w:r>
      <w:r w:rsidR="00E64012" w:rsidRPr="00371102">
        <w:t xml:space="preserve"> remanente de tesorería.</w:t>
      </w:r>
      <w:r w:rsidR="00591A65">
        <w:t xml:space="preserve"> Se han revisado tres modif</w:t>
      </w:r>
      <w:r w:rsidR="00591A65">
        <w:t>i</w:t>
      </w:r>
      <w:r w:rsidR="00591A65">
        <w:t>caciones presupuestarias, concluyendo que su tramitación ha sido adecuada.</w:t>
      </w:r>
    </w:p>
    <w:p w:rsidR="00F86397" w:rsidRPr="00371102" w:rsidRDefault="00F86397" w:rsidP="00371102">
      <w:pPr>
        <w:pStyle w:val="texto"/>
      </w:pPr>
      <w:r w:rsidRPr="00371102">
        <w:t>Las obligaciones reconocidas ascienden a</w:t>
      </w:r>
      <w:r w:rsidR="006F64D1" w:rsidRPr="00371102">
        <w:t xml:space="preserve"> </w:t>
      </w:r>
      <w:r w:rsidR="00D57EB7" w:rsidRPr="00371102">
        <w:t>4,38</w:t>
      </w:r>
      <w:r w:rsidR="006F64D1" w:rsidRPr="00371102">
        <w:t xml:space="preserve"> </w:t>
      </w:r>
      <w:r w:rsidRPr="00371102">
        <w:t>millones</w:t>
      </w:r>
      <w:r w:rsidR="00D57EB7" w:rsidRPr="00371102">
        <w:t xml:space="preserve"> de euros</w:t>
      </w:r>
      <w:r w:rsidRPr="00371102">
        <w:t xml:space="preserve">, con un grado de ejecución del </w:t>
      </w:r>
      <w:r w:rsidR="00D57EB7" w:rsidRPr="00371102">
        <w:t>93</w:t>
      </w:r>
      <w:r w:rsidR="006F64D1" w:rsidRPr="00371102">
        <w:t xml:space="preserve"> </w:t>
      </w:r>
      <w:r w:rsidRPr="00371102">
        <w:t xml:space="preserve">por ciento. </w:t>
      </w:r>
    </w:p>
    <w:p w:rsidR="00DF38F7" w:rsidRDefault="00F86397" w:rsidP="00371102">
      <w:pPr>
        <w:pStyle w:val="texto"/>
      </w:pPr>
      <w:r w:rsidRPr="00371102">
        <w:t>Los derechos reconocidos suponen</w:t>
      </w:r>
      <w:r w:rsidR="006F64D1" w:rsidRPr="00371102">
        <w:t xml:space="preserve"> </w:t>
      </w:r>
      <w:r w:rsidR="00DF38F7">
        <w:t>4</w:t>
      </w:r>
      <w:r w:rsidR="00D57EB7" w:rsidRPr="00371102">
        <w:t xml:space="preserve">,80 </w:t>
      </w:r>
      <w:r w:rsidRPr="00371102">
        <w:t>millones</w:t>
      </w:r>
      <w:r w:rsidR="00D57EB7" w:rsidRPr="00371102">
        <w:t xml:space="preserve"> de euros</w:t>
      </w:r>
      <w:r w:rsidRPr="00371102">
        <w:t>, con un grado de cumplimiento del</w:t>
      </w:r>
      <w:r w:rsidR="006F64D1" w:rsidRPr="00371102">
        <w:t xml:space="preserve"> 9</w:t>
      </w:r>
      <w:r w:rsidR="00D57EB7" w:rsidRPr="00371102">
        <w:t>0</w:t>
      </w:r>
      <w:r w:rsidR="00DF38F7">
        <w:t xml:space="preserve"> </w:t>
      </w:r>
      <w:r w:rsidRPr="00371102">
        <w:t>por ciento</w:t>
      </w:r>
      <w:r w:rsidR="00DF38F7">
        <w:t>.</w:t>
      </w:r>
    </w:p>
    <w:p w:rsidR="00F86397" w:rsidRPr="00371102" w:rsidRDefault="00F86397" w:rsidP="00A41B36">
      <w:pPr>
        <w:pStyle w:val="texto"/>
        <w:spacing w:after="240"/>
      </w:pPr>
      <w:r w:rsidRPr="00371102">
        <w:t>En resumen, cada 100 euros gastados por el ayuntamiento se han destinado y financiado con:</w:t>
      </w:r>
    </w:p>
    <w:tbl>
      <w:tblPr>
        <w:tblW w:w="8803" w:type="dxa"/>
        <w:tblInd w:w="55" w:type="dxa"/>
        <w:tblCellMar>
          <w:left w:w="70" w:type="dxa"/>
          <w:right w:w="70" w:type="dxa"/>
        </w:tblCellMar>
        <w:tblLook w:val="04A0" w:firstRow="1" w:lastRow="0" w:firstColumn="1" w:lastColumn="0" w:noHBand="0" w:noVBand="1"/>
      </w:tblPr>
      <w:tblGrid>
        <w:gridCol w:w="2660"/>
        <w:gridCol w:w="1183"/>
        <w:gridCol w:w="3543"/>
        <w:gridCol w:w="1417"/>
      </w:tblGrid>
      <w:tr w:rsidR="00E64012" w:rsidRPr="00E64012" w:rsidTr="003232FB">
        <w:trPr>
          <w:trHeight w:val="282"/>
        </w:trPr>
        <w:tc>
          <w:tcPr>
            <w:tcW w:w="2660" w:type="dxa"/>
            <w:tcBorders>
              <w:top w:val="single" w:sz="4" w:space="0" w:color="auto"/>
              <w:left w:val="nil"/>
              <w:bottom w:val="single" w:sz="4" w:space="0" w:color="auto"/>
              <w:right w:val="nil"/>
            </w:tcBorders>
            <w:shd w:val="clear" w:color="000000" w:fill="FABF8F"/>
            <w:vAlign w:val="center"/>
            <w:hideMark/>
          </w:tcPr>
          <w:p w:rsidR="00E64012" w:rsidRPr="00E64012" w:rsidRDefault="00E64012" w:rsidP="00E64012">
            <w:pPr>
              <w:spacing w:after="0"/>
              <w:ind w:firstLine="0"/>
              <w:jc w:val="left"/>
              <w:rPr>
                <w:rFonts w:ascii="Arial" w:hAnsi="Arial" w:cs="Arial"/>
                <w:color w:val="000000"/>
                <w:sz w:val="18"/>
                <w:szCs w:val="18"/>
                <w:lang w:val="es-ES" w:eastAsia="es-ES"/>
              </w:rPr>
            </w:pPr>
            <w:r w:rsidRPr="00E64012">
              <w:rPr>
                <w:rFonts w:ascii="Arial" w:hAnsi="Arial" w:cs="Arial"/>
                <w:color w:val="000000"/>
                <w:sz w:val="18"/>
                <w:szCs w:val="18"/>
                <w:lang w:eastAsia="es-ES"/>
              </w:rPr>
              <w:t>Naturaleza del gasto</w:t>
            </w:r>
          </w:p>
        </w:tc>
        <w:tc>
          <w:tcPr>
            <w:tcW w:w="1183" w:type="dxa"/>
            <w:tcBorders>
              <w:top w:val="single" w:sz="4" w:space="0" w:color="auto"/>
              <w:left w:val="nil"/>
              <w:bottom w:val="single" w:sz="4" w:space="0" w:color="auto"/>
              <w:right w:val="nil"/>
            </w:tcBorders>
            <w:shd w:val="clear" w:color="000000" w:fill="FABF8F"/>
            <w:vAlign w:val="center"/>
            <w:hideMark/>
          </w:tcPr>
          <w:p w:rsidR="00E64012" w:rsidRPr="00E64012" w:rsidRDefault="00E64012" w:rsidP="003232FB">
            <w:pPr>
              <w:spacing w:after="0"/>
              <w:ind w:firstLine="0"/>
              <w:jc w:val="right"/>
              <w:rPr>
                <w:rFonts w:ascii="Arial" w:hAnsi="Arial" w:cs="Arial"/>
                <w:color w:val="000000"/>
                <w:sz w:val="18"/>
                <w:szCs w:val="18"/>
                <w:lang w:val="es-ES" w:eastAsia="es-ES"/>
              </w:rPr>
            </w:pPr>
            <w:r w:rsidRPr="00E64012">
              <w:rPr>
                <w:rFonts w:ascii="Arial" w:hAnsi="Arial" w:cs="Arial"/>
                <w:color w:val="000000"/>
                <w:sz w:val="18"/>
                <w:szCs w:val="18"/>
                <w:lang w:eastAsia="es-ES"/>
              </w:rPr>
              <w:t>Importe</w:t>
            </w:r>
          </w:p>
        </w:tc>
        <w:tc>
          <w:tcPr>
            <w:tcW w:w="3543" w:type="dxa"/>
            <w:tcBorders>
              <w:top w:val="single" w:sz="4" w:space="0" w:color="auto"/>
              <w:left w:val="nil"/>
              <w:bottom w:val="single" w:sz="4" w:space="0" w:color="auto"/>
              <w:right w:val="nil"/>
            </w:tcBorders>
            <w:shd w:val="clear" w:color="000000" w:fill="FABF8F"/>
            <w:vAlign w:val="center"/>
            <w:hideMark/>
          </w:tcPr>
          <w:p w:rsidR="00E64012" w:rsidRPr="00E64012" w:rsidRDefault="00E64012" w:rsidP="000F489C">
            <w:pPr>
              <w:spacing w:after="0"/>
              <w:ind w:left="214" w:firstLine="0"/>
              <w:jc w:val="left"/>
              <w:rPr>
                <w:rFonts w:ascii="Arial" w:hAnsi="Arial" w:cs="Arial"/>
                <w:color w:val="000000"/>
                <w:sz w:val="18"/>
                <w:szCs w:val="18"/>
                <w:lang w:val="es-ES" w:eastAsia="es-ES"/>
              </w:rPr>
            </w:pPr>
            <w:r w:rsidRPr="00E64012">
              <w:rPr>
                <w:rFonts w:ascii="Arial" w:hAnsi="Arial" w:cs="Arial"/>
                <w:color w:val="000000"/>
                <w:sz w:val="18"/>
                <w:szCs w:val="18"/>
                <w:lang w:eastAsia="es-ES"/>
              </w:rPr>
              <w:t>Fuente de financiación</w:t>
            </w:r>
          </w:p>
        </w:tc>
        <w:tc>
          <w:tcPr>
            <w:tcW w:w="1417" w:type="dxa"/>
            <w:tcBorders>
              <w:top w:val="single" w:sz="4" w:space="0" w:color="auto"/>
              <w:left w:val="nil"/>
              <w:bottom w:val="single" w:sz="4" w:space="0" w:color="auto"/>
              <w:right w:val="nil"/>
            </w:tcBorders>
            <w:shd w:val="clear" w:color="000000" w:fill="FABF8F"/>
            <w:vAlign w:val="center"/>
            <w:hideMark/>
          </w:tcPr>
          <w:p w:rsidR="00E64012" w:rsidRPr="00E64012" w:rsidRDefault="00E64012" w:rsidP="00E64012">
            <w:pPr>
              <w:spacing w:after="0"/>
              <w:ind w:firstLine="0"/>
              <w:jc w:val="right"/>
              <w:rPr>
                <w:rFonts w:ascii="Arial" w:hAnsi="Arial" w:cs="Arial"/>
                <w:color w:val="000000"/>
                <w:sz w:val="18"/>
                <w:szCs w:val="18"/>
                <w:lang w:val="es-ES" w:eastAsia="es-ES"/>
              </w:rPr>
            </w:pPr>
            <w:r w:rsidRPr="00E64012">
              <w:rPr>
                <w:rFonts w:ascii="Arial" w:hAnsi="Arial" w:cs="Arial"/>
                <w:color w:val="000000"/>
                <w:sz w:val="18"/>
                <w:szCs w:val="18"/>
                <w:lang w:eastAsia="es-ES"/>
              </w:rPr>
              <w:t>Importe</w:t>
            </w:r>
          </w:p>
        </w:tc>
      </w:tr>
      <w:tr w:rsidR="00E64012" w:rsidRPr="00E64012" w:rsidTr="003232FB">
        <w:trPr>
          <w:trHeight w:val="282"/>
        </w:trPr>
        <w:tc>
          <w:tcPr>
            <w:tcW w:w="2660" w:type="dxa"/>
            <w:tcBorders>
              <w:top w:val="single" w:sz="4" w:space="0" w:color="auto"/>
              <w:left w:val="nil"/>
              <w:bottom w:val="single" w:sz="2" w:space="0" w:color="auto"/>
              <w:right w:val="nil"/>
            </w:tcBorders>
            <w:shd w:val="clear" w:color="auto" w:fill="auto"/>
            <w:vAlign w:val="center"/>
            <w:hideMark/>
          </w:tcPr>
          <w:p w:rsidR="00E64012" w:rsidRPr="00E64012" w:rsidRDefault="00E64012" w:rsidP="00E64012">
            <w:pPr>
              <w:spacing w:after="0"/>
              <w:ind w:firstLine="0"/>
              <w:jc w:val="left"/>
              <w:rPr>
                <w:rFonts w:ascii="Arial Narrow" w:hAnsi="Arial Narrow"/>
                <w:color w:val="000000"/>
                <w:lang w:val="es-ES" w:eastAsia="es-ES"/>
              </w:rPr>
            </w:pPr>
            <w:r w:rsidRPr="00E64012">
              <w:rPr>
                <w:rFonts w:ascii="Arial Narrow" w:hAnsi="Arial Narrow"/>
                <w:color w:val="000000"/>
                <w:lang w:eastAsia="es-ES"/>
              </w:rPr>
              <w:t>Personal</w:t>
            </w:r>
          </w:p>
        </w:tc>
        <w:tc>
          <w:tcPr>
            <w:tcW w:w="1183" w:type="dxa"/>
            <w:tcBorders>
              <w:top w:val="single" w:sz="4" w:space="0" w:color="auto"/>
              <w:left w:val="nil"/>
              <w:bottom w:val="single" w:sz="2" w:space="0" w:color="auto"/>
              <w:right w:val="nil"/>
            </w:tcBorders>
            <w:shd w:val="clear" w:color="auto" w:fill="auto"/>
            <w:vAlign w:val="center"/>
            <w:hideMark/>
          </w:tcPr>
          <w:p w:rsidR="00E64012" w:rsidRPr="00320D28" w:rsidRDefault="00E64012" w:rsidP="003232FB">
            <w:pPr>
              <w:spacing w:after="0"/>
              <w:ind w:firstLine="0"/>
              <w:jc w:val="right"/>
              <w:rPr>
                <w:rFonts w:ascii="Arial Narrow" w:hAnsi="Arial Narrow"/>
                <w:lang w:val="es-ES" w:eastAsia="es-ES"/>
              </w:rPr>
            </w:pPr>
            <w:r w:rsidRPr="00320D28">
              <w:rPr>
                <w:rFonts w:ascii="Arial Narrow" w:hAnsi="Arial Narrow"/>
                <w:lang w:eastAsia="es-ES"/>
              </w:rPr>
              <w:t>22</w:t>
            </w:r>
          </w:p>
        </w:tc>
        <w:tc>
          <w:tcPr>
            <w:tcW w:w="3543" w:type="dxa"/>
            <w:tcBorders>
              <w:top w:val="single" w:sz="4" w:space="0" w:color="auto"/>
              <w:left w:val="nil"/>
              <w:bottom w:val="single" w:sz="2" w:space="0" w:color="auto"/>
              <w:right w:val="nil"/>
            </w:tcBorders>
            <w:shd w:val="clear" w:color="auto" w:fill="auto"/>
            <w:vAlign w:val="center"/>
            <w:hideMark/>
          </w:tcPr>
          <w:p w:rsidR="00E64012" w:rsidRPr="00E64012" w:rsidRDefault="00E64012" w:rsidP="000F489C">
            <w:pPr>
              <w:spacing w:after="0"/>
              <w:ind w:left="214" w:firstLine="0"/>
              <w:jc w:val="left"/>
              <w:rPr>
                <w:rFonts w:ascii="Arial Narrow" w:hAnsi="Arial Narrow"/>
                <w:color w:val="000000"/>
                <w:lang w:val="es-ES" w:eastAsia="es-ES"/>
              </w:rPr>
            </w:pPr>
            <w:r w:rsidRPr="00E64012">
              <w:rPr>
                <w:rFonts w:ascii="Arial Narrow" w:hAnsi="Arial Narrow"/>
                <w:color w:val="000000"/>
                <w:lang w:eastAsia="es-ES"/>
              </w:rPr>
              <w:t>Ingresos tributarios</w:t>
            </w:r>
          </w:p>
        </w:tc>
        <w:tc>
          <w:tcPr>
            <w:tcW w:w="1417" w:type="dxa"/>
            <w:tcBorders>
              <w:top w:val="single" w:sz="4" w:space="0" w:color="auto"/>
              <w:left w:val="nil"/>
              <w:bottom w:val="single" w:sz="2" w:space="0" w:color="auto"/>
              <w:right w:val="nil"/>
            </w:tcBorders>
            <w:shd w:val="clear" w:color="auto" w:fill="auto"/>
            <w:vAlign w:val="center"/>
            <w:hideMark/>
          </w:tcPr>
          <w:p w:rsidR="00E64012" w:rsidRPr="00CE0157" w:rsidRDefault="00E64012" w:rsidP="00E64012">
            <w:pPr>
              <w:spacing w:after="0"/>
              <w:ind w:firstLine="0"/>
              <w:jc w:val="right"/>
              <w:rPr>
                <w:rFonts w:ascii="Arial Narrow" w:hAnsi="Arial Narrow"/>
                <w:lang w:val="es-ES" w:eastAsia="es-ES"/>
              </w:rPr>
            </w:pPr>
            <w:r w:rsidRPr="00CE0157">
              <w:rPr>
                <w:rFonts w:ascii="Arial Narrow" w:hAnsi="Arial Narrow"/>
                <w:lang w:eastAsia="es-ES"/>
              </w:rPr>
              <w:t>66</w:t>
            </w:r>
          </w:p>
        </w:tc>
      </w:tr>
      <w:tr w:rsidR="00E64012" w:rsidRPr="00E64012" w:rsidTr="003232FB">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E64012" w:rsidRDefault="00E64012" w:rsidP="00E64012">
            <w:pPr>
              <w:spacing w:after="0"/>
              <w:ind w:firstLine="0"/>
              <w:jc w:val="left"/>
              <w:rPr>
                <w:rFonts w:ascii="Arial Narrow" w:hAnsi="Arial Narrow"/>
                <w:color w:val="000000"/>
                <w:lang w:val="es-ES" w:eastAsia="es-ES"/>
              </w:rPr>
            </w:pPr>
            <w:r w:rsidRPr="00E64012">
              <w:rPr>
                <w:rFonts w:ascii="Arial Narrow" w:hAnsi="Arial Narrow"/>
                <w:color w:val="000000"/>
                <w:lang w:eastAsia="es-ES"/>
              </w:rPr>
              <w:t>Otros gastos corrientes</w:t>
            </w:r>
          </w:p>
        </w:tc>
        <w:tc>
          <w:tcPr>
            <w:tcW w:w="1183" w:type="dxa"/>
            <w:tcBorders>
              <w:top w:val="single" w:sz="2" w:space="0" w:color="auto"/>
              <w:left w:val="nil"/>
              <w:bottom w:val="single" w:sz="2" w:space="0" w:color="auto"/>
              <w:right w:val="nil"/>
            </w:tcBorders>
            <w:shd w:val="clear" w:color="auto" w:fill="auto"/>
            <w:vAlign w:val="center"/>
            <w:hideMark/>
          </w:tcPr>
          <w:p w:rsidR="00E64012" w:rsidRPr="00320D28" w:rsidRDefault="00E64012" w:rsidP="003232FB">
            <w:pPr>
              <w:spacing w:after="0"/>
              <w:ind w:firstLine="0"/>
              <w:jc w:val="right"/>
              <w:rPr>
                <w:rFonts w:ascii="Arial Narrow" w:hAnsi="Arial Narrow"/>
                <w:lang w:val="es-ES" w:eastAsia="es-ES"/>
              </w:rPr>
            </w:pPr>
            <w:r w:rsidRPr="00320D28">
              <w:rPr>
                <w:rFonts w:ascii="Arial Narrow" w:hAnsi="Arial Narrow"/>
                <w:lang w:eastAsia="es-ES"/>
              </w:rPr>
              <w:t>47</w:t>
            </w:r>
          </w:p>
        </w:tc>
        <w:tc>
          <w:tcPr>
            <w:tcW w:w="3543" w:type="dxa"/>
            <w:tcBorders>
              <w:top w:val="single" w:sz="2" w:space="0" w:color="auto"/>
              <w:left w:val="nil"/>
              <w:bottom w:val="single" w:sz="2" w:space="0" w:color="auto"/>
              <w:right w:val="nil"/>
            </w:tcBorders>
            <w:shd w:val="clear" w:color="auto" w:fill="auto"/>
            <w:vAlign w:val="center"/>
            <w:hideMark/>
          </w:tcPr>
          <w:p w:rsidR="00E64012" w:rsidRPr="00E64012" w:rsidRDefault="00E64012" w:rsidP="000F489C">
            <w:pPr>
              <w:spacing w:after="0"/>
              <w:ind w:left="214" w:firstLine="0"/>
              <w:jc w:val="left"/>
              <w:rPr>
                <w:rFonts w:ascii="Arial Narrow" w:hAnsi="Arial Narrow"/>
                <w:color w:val="000000"/>
                <w:lang w:val="es-ES" w:eastAsia="es-ES"/>
              </w:rPr>
            </w:pPr>
            <w:r w:rsidRPr="00E64012">
              <w:rPr>
                <w:rFonts w:ascii="Arial Narrow" w:hAnsi="Arial Narrow"/>
                <w:color w:val="000000"/>
                <w:lang w:eastAsia="es-ES"/>
              </w:rPr>
              <w:t>Transferencias</w:t>
            </w:r>
          </w:p>
        </w:tc>
        <w:tc>
          <w:tcPr>
            <w:tcW w:w="1417" w:type="dxa"/>
            <w:tcBorders>
              <w:top w:val="single" w:sz="2" w:space="0" w:color="auto"/>
              <w:left w:val="nil"/>
              <w:bottom w:val="single" w:sz="2" w:space="0" w:color="auto"/>
              <w:right w:val="nil"/>
            </w:tcBorders>
            <w:shd w:val="clear" w:color="auto" w:fill="auto"/>
            <w:vAlign w:val="center"/>
          </w:tcPr>
          <w:p w:rsidR="00E64012" w:rsidRPr="00CE0157" w:rsidRDefault="00320D28" w:rsidP="00E64012">
            <w:pPr>
              <w:spacing w:after="0"/>
              <w:ind w:firstLine="0"/>
              <w:jc w:val="right"/>
              <w:rPr>
                <w:rFonts w:ascii="Arial Narrow" w:hAnsi="Arial Narrow"/>
                <w:lang w:val="es-ES" w:eastAsia="es-ES"/>
              </w:rPr>
            </w:pPr>
            <w:r w:rsidRPr="00CE0157">
              <w:rPr>
                <w:rFonts w:ascii="Arial Narrow" w:hAnsi="Arial Narrow"/>
                <w:lang w:val="es-ES" w:eastAsia="es-ES"/>
              </w:rPr>
              <w:t>21</w:t>
            </w:r>
          </w:p>
        </w:tc>
      </w:tr>
      <w:tr w:rsidR="00E64012" w:rsidRPr="00E64012" w:rsidTr="003232FB">
        <w:trPr>
          <w:trHeight w:val="282"/>
        </w:trPr>
        <w:tc>
          <w:tcPr>
            <w:tcW w:w="2660" w:type="dxa"/>
            <w:tcBorders>
              <w:top w:val="single" w:sz="2" w:space="0" w:color="auto"/>
              <w:left w:val="nil"/>
              <w:bottom w:val="single" w:sz="2" w:space="0" w:color="auto"/>
              <w:right w:val="nil"/>
            </w:tcBorders>
            <w:shd w:val="clear" w:color="auto" w:fill="auto"/>
            <w:vAlign w:val="center"/>
            <w:hideMark/>
          </w:tcPr>
          <w:p w:rsidR="00E64012" w:rsidRPr="00E64012" w:rsidRDefault="00E64012" w:rsidP="00E64012">
            <w:pPr>
              <w:spacing w:after="0"/>
              <w:ind w:firstLine="0"/>
              <w:jc w:val="left"/>
              <w:rPr>
                <w:rFonts w:ascii="Arial Narrow" w:hAnsi="Arial Narrow"/>
                <w:color w:val="000000"/>
                <w:lang w:val="es-ES" w:eastAsia="es-ES"/>
              </w:rPr>
            </w:pPr>
            <w:r w:rsidRPr="00E64012">
              <w:rPr>
                <w:rFonts w:ascii="Arial Narrow" w:hAnsi="Arial Narrow"/>
                <w:color w:val="000000"/>
                <w:lang w:eastAsia="es-ES"/>
              </w:rPr>
              <w:t>Inversiones</w:t>
            </w:r>
          </w:p>
        </w:tc>
        <w:tc>
          <w:tcPr>
            <w:tcW w:w="1183" w:type="dxa"/>
            <w:tcBorders>
              <w:top w:val="single" w:sz="2" w:space="0" w:color="auto"/>
              <w:left w:val="nil"/>
              <w:bottom w:val="single" w:sz="2" w:space="0" w:color="auto"/>
              <w:right w:val="nil"/>
            </w:tcBorders>
            <w:shd w:val="clear" w:color="auto" w:fill="auto"/>
            <w:vAlign w:val="center"/>
            <w:hideMark/>
          </w:tcPr>
          <w:p w:rsidR="00E64012" w:rsidRPr="00320D28" w:rsidRDefault="00E64012" w:rsidP="003232FB">
            <w:pPr>
              <w:spacing w:after="0"/>
              <w:ind w:firstLine="0"/>
              <w:jc w:val="right"/>
              <w:rPr>
                <w:rFonts w:ascii="Arial Narrow" w:hAnsi="Arial Narrow"/>
                <w:lang w:val="es-ES" w:eastAsia="es-ES"/>
              </w:rPr>
            </w:pPr>
            <w:r w:rsidRPr="00320D28">
              <w:rPr>
                <w:rFonts w:ascii="Arial Narrow" w:hAnsi="Arial Narrow"/>
                <w:lang w:eastAsia="es-ES"/>
              </w:rPr>
              <w:t>7</w:t>
            </w:r>
          </w:p>
        </w:tc>
        <w:tc>
          <w:tcPr>
            <w:tcW w:w="3543" w:type="dxa"/>
            <w:tcBorders>
              <w:top w:val="single" w:sz="2" w:space="0" w:color="auto"/>
              <w:left w:val="nil"/>
              <w:bottom w:val="single" w:sz="2" w:space="0" w:color="auto"/>
              <w:right w:val="nil"/>
            </w:tcBorders>
            <w:shd w:val="clear" w:color="auto" w:fill="auto"/>
            <w:vAlign w:val="center"/>
            <w:hideMark/>
          </w:tcPr>
          <w:p w:rsidR="00E64012" w:rsidRPr="00E64012" w:rsidRDefault="00E64012" w:rsidP="000F489C">
            <w:pPr>
              <w:spacing w:after="0"/>
              <w:ind w:left="214" w:firstLine="0"/>
              <w:jc w:val="left"/>
              <w:rPr>
                <w:rFonts w:ascii="Arial Narrow" w:hAnsi="Arial Narrow"/>
                <w:color w:val="000000"/>
                <w:lang w:val="es-ES" w:eastAsia="es-ES"/>
              </w:rPr>
            </w:pPr>
            <w:r w:rsidRPr="00E64012">
              <w:rPr>
                <w:rFonts w:ascii="Arial Narrow" w:hAnsi="Arial Narrow"/>
                <w:color w:val="000000"/>
                <w:lang w:eastAsia="es-ES"/>
              </w:rPr>
              <w:t>Ingresos patrimoniales y otros</w:t>
            </w:r>
          </w:p>
        </w:tc>
        <w:tc>
          <w:tcPr>
            <w:tcW w:w="1417" w:type="dxa"/>
            <w:tcBorders>
              <w:top w:val="single" w:sz="2" w:space="0" w:color="auto"/>
              <w:left w:val="nil"/>
              <w:bottom w:val="single" w:sz="2" w:space="0" w:color="auto"/>
              <w:right w:val="nil"/>
            </w:tcBorders>
            <w:shd w:val="clear" w:color="auto" w:fill="auto"/>
            <w:vAlign w:val="center"/>
          </w:tcPr>
          <w:p w:rsidR="00E64012" w:rsidRPr="00CE0157" w:rsidRDefault="00320D28" w:rsidP="00E64012">
            <w:pPr>
              <w:spacing w:after="0"/>
              <w:ind w:firstLine="0"/>
              <w:jc w:val="right"/>
              <w:rPr>
                <w:rFonts w:ascii="Arial Narrow" w:hAnsi="Arial Narrow"/>
                <w:lang w:val="es-ES" w:eastAsia="es-ES"/>
              </w:rPr>
            </w:pPr>
            <w:r w:rsidRPr="00CE0157">
              <w:rPr>
                <w:rFonts w:ascii="Arial Narrow" w:hAnsi="Arial Narrow"/>
                <w:lang w:val="es-ES" w:eastAsia="es-ES"/>
              </w:rPr>
              <w:t>13</w:t>
            </w:r>
          </w:p>
        </w:tc>
      </w:tr>
      <w:tr w:rsidR="00E64012" w:rsidRPr="00E64012" w:rsidTr="003232FB">
        <w:trPr>
          <w:trHeight w:val="282"/>
        </w:trPr>
        <w:tc>
          <w:tcPr>
            <w:tcW w:w="2660" w:type="dxa"/>
            <w:tcBorders>
              <w:top w:val="single" w:sz="2" w:space="0" w:color="auto"/>
              <w:left w:val="nil"/>
              <w:bottom w:val="single" w:sz="4" w:space="0" w:color="auto"/>
              <w:right w:val="nil"/>
            </w:tcBorders>
            <w:shd w:val="clear" w:color="auto" w:fill="auto"/>
            <w:vAlign w:val="center"/>
            <w:hideMark/>
          </w:tcPr>
          <w:p w:rsidR="00E64012" w:rsidRPr="00E64012" w:rsidRDefault="00E64012" w:rsidP="00E64012">
            <w:pPr>
              <w:spacing w:after="0"/>
              <w:ind w:firstLine="0"/>
              <w:jc w:val="left"/>
              <w:rPr>
                <w:rFonts w:ascii="Arial Narrow" w:hAnsi="Arial Narrow"/>
                <w:color w:val="000000"/>
                <w:lang w:val="es-ES" w:eastAsia="es-ES"/>
              </w:rPr>
            </w:pPr>
            <w:r w:rsidRPr="00E64012">
              <w:rPr>
                <w:rFonts w:ascii="Arial Narrow" w:hAnsi="Arial Narrow"/>
                <w:color w:val="000000"/>
                <w:lang w:eastAsia="es-ES"/>
              </w:rPr>
              <w:t>Carga financiera</w:t>
            </w:r>
          </w:p>
        </w:tc>
        <w:tc>
          <w:tcPr>
            <w:tcW w:w="1183" w:type="dxa"/>
            <w:tcBorders>
              <w:top w:val="single" w:sz="2" w:space="0" w:color="auto"/>
              <w:left w:val="nil"/>
              <w:bottom w:val="single" w:sz="4" w:space="0" w:color="auto"/>
              <w:right w:val="nil"/>
            </w:tcBorders>
            <w:shd w:val="clear" w:color="auto" w:fill="auto"/>
            <w:vAlign w:val="center"/>
            <w:hideMark/>
          </w:tcPr>
          <w:p w:rsidR="00E64012" w:rsidRPr="00320D28" w:rsidRDefault="00E64012" w:rsidP="003232FB">
            <w:pPr>
              <w:spacing w:after="0"/>
              <w:ind w:firstLine="0"/>
              <w:jc w:val="right"/>
              <w:rPr>
                <w:rFonts w:ascii="Arial Narrow" w:hAnsi="Arial Narrow"/>
                <w:lang w:val="es-ES" w:eastAsia="es-ES"/>
              </w:rPr>
            </w:pPr>
            <w:r w:rsidRPr="00320D28">
              <w:rPr>
                <w:rFonts w:ascii="Arial Narrow" w:hAnsi="Arial Narrow"/>
                <w:lang w:eastAsia="es-ES"/>
              </w:rPr>
              <w:t>24</w:t>
            </w:r>
          </w:p>
        </w:tc>
        <w:tc>
          <w:tcPr>
            <w:tcW w:w="3543" w:type="dxa"/>
            <w:tcBorders>
              <w:top w:val="single" w:sz="2" w:space="0" w:color="auto"/>
              <w:left w:val="nil"/>
              <w:bottom w:val="single" w:sz="4" w:space="0" w:color="auto"/>
              <w:right w:val="nil"/>
            </w:tcBorders>
            <w:shd w:val="clear" w:color="auto" w:fill="auto"/>
            <w:vAlign w:val="center"/>
            <w:hideMark/>
          </w:tcPr>
          <w:p w:rsidR="00E64012" w:rsidRPr="00E64012" w:rsidRDefault="00E64012" w:rsidP="000F489C">
            <w:pPr>
              <w:spacing w:after="0"/>
              <w:ind w:left="214" w:firstLine="0"/>
              <w:jc w:val="left"/>
              <w:rPr>
                <w:rFonts w:ascii="Arial Narrow" w:hAnsi="Arial Narrow"/>
                <w:color w:val="000000"/>
                <w:lang w:val="es-ES" w:eastAsia="es-ES"/>
              </w:rPr>
            </w:pPr>
            <w:r w:rsidRPr="00E64012">
              <w:rPr>
                <w:rFonts w:ascii="Arial Narrow" w:hAnsi="Arial Narrow"/>
                <w:color w:val="000000"/>
                <w:lang w:eastAsia="es-ES"/>
              </w:rPr>
              <w:t>Endeudamiento</w:t>
            </w:r>
          </w:p>
        </w:tc>
        <w:tc>
          <w:tcPr>
            <w:tcW w:w="1417" w:type="dxa"/>
            <w:tcBorders>
              <w:top w:val="single" w:sz="2" w:space="0" w:color="auto"/>
              <w:left w:val="nil"/>
              <w:bottom w:val="single" w:sz="4" w:space="0" w:color="auto"/>
              <w:right w:val="nil"/>
            </w:tcBorders>
            <w:shd w:val="clear" w:color="auto" w:fill="auto"/>
            <w:vAlign w:val="center"/>
            <w:hideMark/>
          </w:tcPr>
          <w:p w:rsidR="00E64012" w:rsidRPr="00CE0157" w:rsidRDefault="00E64012" w:rsidP="00E64012">
            <w:pPr>
              <w:spacing w:after="0"/>
              <w:ind w:firstLine="0"/>
              <w:jc w:val="right"/>
              <w:rPr>
                <w:rFonts w:ascii="Arial Narrow" w:hAnsi="Arial Narrow"/>
                <w:lang w:val="es-ES" w:eastAsia="es-ES"/>
              </w:rPr>
            </w:pPr>
            <w:r w:rsidRPr="00CE0157">
              <w:rPr>
                <w:rFonts w:ascii="Arial Narrow" w:hAnsi="Arial Narrow"/>
                <w:lang w:eastAsia="es-ES"/>
              </w:rPr>
              <w:t>0</w:t>
            </w:r>
          </w:p>
        </w:tc>
      </w:tr>
      <w:tr w:rsidR="00E64012" w:rsidRPr="00E64012" w:rsidTr="003232FB">
        <w:trPr>
          <w:trHeight w:val="282"/>
        </w:trPr>
        <w:tc>
          <w:tcPr>
            <w:tcW w:w="2660"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E64012" w:rsidRDefault="00E64012" w:rsidP="00E64012">
            <w:pPr>
              <w:spacing w:after="0"/>
              <w:ind w:firstLine="0"/>
              <w:jc w:val="left"/>
              <w:rPr>
                <w:rFonts w:ascii="Arial" w:hAnsi="Arial" w:cs="Arial"/>
                <w:color w:val="000000"/>
                <w:sz w:val="18"/>
                <w:szCs w:val="18"/>
                <w:lang w:val="es-ES" w:eastAsia="es-ES"/>
              </w:rPr>
            </w:pPr>
            <w:r w:rsidRPr="00E64012">
              <w:rPr>
                <w:rFonts w:ascii="Arial" w:hAnsi="Arial" w:cs="Arial"/>
                <w:color w:val="000000"/>
                <w:sz w:val="18"/>
                <w:szCs w:val="18"/>
                <w:lang w:eastAsia="es-ES"/>
              </w:rPr>
              <w:t> </w:t>
            </w:r>
          </w:p>
        </w:tc>
        <w:tc>
          <w:tcPr>
            <w:tcW w:w="1183"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E64012" w:rsidRDefault="00E64012" w:rsidP="003232FB">
            <w:pPr>
              <w:spacing w:after="0"/>
              <w:ind w:firstLine="0"/>
              <w:jc w:val="right"/>
              <w:rPr>
                <w:rFonts w:ascii="Arial" w:hAnsi="Arial" w:cs="Arial"/>
                <w:color w:val="000000"/>
                <w:sz w:val="18"/>
                <w:szCs w:val="18"/>
                <w:lang w:val="es-ES" w:eastAsia="es-ES"/>
              </w:rPr>
            </w:pPr>
            <w:r w:rsidRPr="00E64012">
              <w:rPr>
                <w:rFonts w:ascii="Arial" w:hAnsi="Arial" w:cs="Arial"/>
                <w:noProof/>
                <w:color w:val="000000"/>
                <w:sz w:val="18"/>
                <w:szCs w:val="18"/>
                <w:lang w:eastAsia="es-ES"/>
              </w:rPr>
              <w:t>100</w:t>
            </w:r>
          </w:p>
        </w:tc>
        <w:tc>
          <w:tcPr>
            <w:tcW w:w="3543"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E64012" w:rsidRDefault="00E64012" w:rsidP="000F489C">
            <w:pPr>
              <w:spacing w:after="0"/>
              <w:ind w:left="214" w:firstLine="0"/>
              <w:jc w:val="left"/>
              <w:rPr>
                <w:rFonts w:ascii="Arial" w:hAnsi="Arial" w:cs="Arial"/>
                <w:color w:val="000000"/>
                <w:sz w:val="18"/>
                <w:szCs w:val="18"/>
                <w:lang w:val="es-ES" w:eastAsia="es-ES"/>
              </w:rPr>
            </w:pPr>
            <w:r w:rsidRPr="00E64012">
              <w:rPr>
                <w:rFonts w:ascii="Arial" w:hAnsi="Arial" w:cs="Arial"/>
                <w:color w:val="000000"/>
                <w:sz w:val="18"/>
                <w:szCs w:val="18"/>
                <w:lang w:eastAsia="es-ES"/>
              </w:rPr>
              <w:t> </w:t>
            </w:r>
          </w:p>
        </w:tc>
        <w:tc>
          <w:tcPr>
            <w:tcW w:w="1417" w:type="dxa"/>
            <w:tcBorders>
              <w:top w:val="single" w:sz="4" w:space="0" w:color="auto"/>
              <w:left w:val="nil"/>
              <w:bottom w:val="single" w:sz="4" w:space="0" w:color="auto"/>
              <w:right w:val="nil"/>
            </w:tcBorders>
            <w:shd w:val="clear" w:color="auto" w:fill="FABF8F" w:themeFill="accent6" w:themeFillTint="99"/>
            <w:vAlign w:val="center"/>
            <w:hideMark/>
          </w:tcPr>
          <w:p w:rsidR="00E64012" w:rsidRPr="00E64012" w:rsidRDefault="00E64012" w:rsidP="00E64012">
            <w:pPr>
              <w:spacing w:after="0"/>
              <w:ind w:firstLine="0"/>
              <w:jc w:val="right"/>
              <w:rPr>
                <w:rFonts w:ascii="Arial" w:hAnsi="Arial" w:cs="Arial"/>
                <w:color w:val="000000"/>
                <w:sz w:val="18"/>
                <w:szCs w:val="18"/>
                <w:lang w:val="es-ES" w:eastAsia="es-ES"/>
              </w:rPr>
            </w:pPr>
            <w:r w:rsidRPr="00E64012">
              <w:rPr>
                <w:rFonts w:ascii="Arial" w:hAnsi="Arial" w:cs="Arial"/>
                <w:noProof/>
                <w:color w:val="000000"/>
                <w:sz w:val="18"/>
                <w:szCs w:val="18"/>
                <w:lang w:eastAsia="es-ES"/>
              </w:rPr>
              <w:t>100</w:t>
            </w:r>
          </w:p>
        </w:tc>
      </w:tr>
    </w:tbl>
    <w:p w:rsidR="00DF38F7" w:rsidRDefault="00320D28" w:rsidP="00F86397">
      <w:pPr>
        <w:pStyle w:val="texto"/>
        <w:tabs>
          <w:tab w:val="clear" w:pos="2835"/>
          <w:tab w:val="clear" w:pos="3969"/>
          <w:tab w:val="clear" w:pos="5103"/>
          <w:tab w:val="clear" w:pos="6237"/>
          <w:tab w:val="clear" w:pos="7371"/>
        </w:tabs>
        <w:spacing w:before="240" w:after="240"/>
        <w:rPr>
          <w:szCs w:val="26"/>
        </w:rPr>
      </w:pPr>
      <w:r>
        <w:rPr>
          <w:szCs w:val="26"/>
        </w:rPr>
        <w:t>Es decir, los gastos de funcionamiento explican el 69 por ciento del gasto t</w:t>
      </w:r>
      <w:r>
        <w:rPr>
          <w:szCs w:val="26"/>
        </w:rPr>
        <w:t>o</w:t>
      </w:r>
      <w:r>
        <w:rPr>
          <w:szCs w:val="26"/>
        </w:rPr>
        <w:t>tal y la carga financiera (intereses más amortizaciones) el 24 por ciento. En i</w:t>
      </w:r>
      <w:r>
        <w:rPr>
          <w:szCs w:val="26"/>
        </w:rPr>
        <w:t>n</w:t>
      </w:r>
      <w:r>
        <w:rPr>
          <w:szCs w:val="26"/>
        </w:rPr>
        <w:t>gresos, la principal fuente son los de naturaleza tributaria con el 66 por ciento.</w:t>
      </w:r>
    </w:p>
    <w:p w:rsidR="00320D28" w:rsidRDefault="00F86397" w:rsidP="005F2325">
      <w:pPr>
        <w:pStyle w:val="texto"/>
        <w:tabs>
          <w:tab w:val="clear" w:pos="2835"/>
          <w:tab w:val="clear" w:pos="3969"/>
          <w:tab w:val="clear" w:pos="5103"/>
          <w:tab w:val="clear" w:pos="6237"/>
          <w:tab w:val="clear" w:pos="7371"/>
        </w:tabs>
        <w:spacing w:before="240" w:after="240"/>
        <w:rPr>
          <w:szCs w:val="26"/>
        </w:rPr>
      </w:pPr>
      <w:r w:rsidRPr="00D8798F">
        <w:rPr>
          <w:szCs w:val="26"/>
        </w:rPr>
        <w:lastRenderedPageBreak/>
        <w:t>La ejecución del presupuesto del ayuntam</w:t>
      </w:r>
      <w:r>
        <w:rPr>
          <w:szCs w:val="26"/>
        </w:rPr>
        <w:t xml:space="preserve">iento para </w:t>
      </w:r>
      <w:r w:rsidR="00B5672C">
        <w:rPr>
          <w:szCs w:val="26"/>
        </w:rPr>
        <w:t>2016</w:t>
      </w:r>
      <w:r>
        <w:rPr>
          <w:szCs w:val="26"/>
        </w:rPr>
        <w:t xml:space="preserve"> y su comparación con </w:t>
      </w:r>
      <w:r w:rsidR="00320D28">
        <w:rPr>
          <w:szCs w:val="26"/>
        </w:rPr>
        <w:t>el ejercicio anterior</w:t>
      </w:r>
      <w:r w:rsidRPr="00D8798F">
        <w:rPr>
          <w:szCs w:val="26"/>
        </w:rPr>
        <w:t xml:space="preserve"> prese</w:t>
      </w:r>
      <w:r w:rsidR="00320D28">
        <w:rPr>
          <w:szCs w:val="26"/>
        </w:rPr>
        <w:t>nta los siguientes indicadores y magnitudes</w:t>
      </w:r>
      <w:r w:rsidRPr="00D8798F">
        <w:rPr>
          <w:szCs w:val="26"/>
        </w:rPr>
        <w:t>:</w:t>
      </w:r>
    </w:p>
    <w:tbl>
      <w:tblPr>
        <w:tblW w:w="8551" w:type="dxa"/>
        <w:jc w:val="center"/>
        <w:tblCellMar>
          <w:left w:w="70" w:type="dxa"/>
          <w:right w:w="70" w:type="dxa"/>
        </w:tblCellMar>
        <w:tblLook w:val="04A0" w:firstRow="1" w:lastRow="0" w:firstColumn="1" w:lastColumn="0" w:noHBand="0" w:noVBand="1"/>
      </w:tblPr>
      <w:tblGrid>
        <w:gridCol w:w="3992"/>
        <w:gridCol w:w="1441"/>
        <w:gridCol w:w="1559"/>
        <w:gridCol w:w="1559"/>
      </w:tblGrid>
      <w:tr w:rsidR="00E64012" w:rsidRPr="000F489C" w:rsidTr="00A0446E">
        <w:trPr>
          <w:trHeight w:val="284"/>
          <w:jc w:val="center"/>
        </w:trPr>
        <w:tc>
          <w:tcPr>
            <w:tcW w:w="3992" w:type="dxa"/>
            <w:tcBorders>
              <w:top w:val="single" w:sz="4" w:space="0" w:color="auto"/>
              <w:bottom w:val="single" w:sz="4" w:space="0" w:color="auto"/>
            </w:tcBorders>
            <w:shd w:val="clear" w:color="000000" w:fill="FABF8F"/>
            <w:vAlign w:val="center"/>
            <w:hideMark/>
          </w:tcPr>
          <w:p w:rsidR="00E64012" w:rsidRPr="000F489C" w:rsidRDefault="00E64012" w:rsidP="000F489C">
            <w:pPr>
              <w:spacing w:after="0"/>
              <w:ind w:firstLine="0"/>
              <w:jc w:val="left"/>
              <w:rPr>
                <w:rFonts w:ascii="Arial" w:hAnsi="Arial" w:cs="Arial"/>
                <w:bCs/>
                <w:color w:val="000000"/>
                <w:sz w:val="18"/>
                <w:szCs w:val="18"/>
                <w:lang w:val="es-ES"/>
              </w:rPr>
            </w:pPr>
            <w:r w:rsidRPr="000F489C">
              <w:rPr>
                <w:rFonts w:ascii="Arial" w:hAnsi="Arial" w:cs="Arial"/>
                <w:bCs/>
                <w:color w:val="000000"/>
                <w:sz w:val="18"/>
                <w:szCs w:val="18"/>
                <w:lang w:val="es-ES"/>
              </w:rPr>
              <w:t>Indicadores</w:t>
            </w:r>
          </w:p>
        </w:tc>
        <w:tc>
          <w:tcPr>
            <w:tcW w:w="1441" w:type="dxa"/>
            <w:tcBorders>
              <w:top w:val="single" w:sz="4" w:space="0" w:color="auto"/>
              <w:bottom w:val="single" w:sz="4" w:space="0" w:color="auto"/>
            </w:tcBorders>
            <w:shd w:val="clear" w:color="000000" w:fill="FABF8F"/>
            <w:vAlign w:val="center"/>
            <w:hideMark/>
          </w:tcPr>
          <w:p w:rsidR="00E64012" w:rsidRPr="000F489C" w:rsidRDefault="00E64012" w:rsidP="000F489C">
            <w:pPr>
              <w:spacing w:after="0"/>
              <w:ind w:firstLine="0"/>
              <w:jc w:val="right"/>
              <w:rPr>
                <w:rFonts w:ascii="Arial" w:hAnsi="Arial" w:cs="Arial"/>
                <w:bCs/>
                <w:color w:val="000000"/>
                <w:sz w:val="18"/>
                <w:szCs w:val="18"/>
                <w:lang w:val="es-ES"/>
              </w:rPr>
            </w:pPr>
            <w:r w:rsidRPr="000F489C">
              <w:rPr>
                <w:rFonts w:ascii="Arial" w:hAnsi="Arial" w:cs="Arial"/>
                <w:bCs/>
                <w:color w:val="000000"/>
                <w:sz w:val="18"/>
                <w:szCs w:val="18"/>
                <w:lang w:val="es-ES"/>
              </w:rPr>
              <w:t>2015</w:t>
            </w:r>
            <w:r w:rsidR="00F239BE">
              <w:rPr>
                <w:rFonts w:ascii="Arial" w:hAnsi="Arial" w:cs="Arial"/>
                <w:bCs/>
                <w:color w:val="000000"/>
                <w:sz w:val="18"/>
                <w:szCs w:val="18"/>
                <w:lang w:val="es-ES"/>
              </w:rPr>
              <w:t xml:space="preserve"> (1)</w:t>
            </w:r>
          </w:p>
        </w:tc>
        <w:tc>
          <w:tcPr>
            <w:tcW w:w="1559" w:type="dxa"/>
            <w:tcBorders>
              <w:top w:val="single" w:sz="4" w:space="0" w:color="auto"/>
              <w:bottom w:val="single" w:sz="4" w:space="0" w:color="auto"/>
            </w:tcBorders>
            <w:shd w:val="clear" w:color="000000" w:fill="FABF8F"/>
            <w:vAlign w:val="center"/>
          </w:tcPr>
          <w:p w:rsidR="00E64012" w:rsidRPr="000F489C" w:rsidRDefault="00E64012" w:rsidP="000F489C">
            <w:pPr>
              <w:spacing w:after="0"/>
              <w:ind w:firstLine="0"/>
              <w:jc w:val="right"/>
              <w:rPr>
                <w:rFonts w:ascii="Arial" w:hAnsi="Arial" w:cs="Arial"/>
                <w:bCs/>
                <w:color w:val="000000"/>
                <w:sz w:val="18"/>
                <w:szCs w:val="18"/>
                <w:lang w:val="es-ES"/>
              </w:rPr>
            </w:pPr>
            <w:r w:rsidRPr="000F489C">
              <w:rPr>
                <w:rFonts w:ascii="Arial" w:hAnsi="Arial" w:cs="Arial"/>
                <w:bCs/>
                <w:color w:val="000000"/>
                <w:sz w:val="18"/>
                <w:szCs w:val="18"/>
                <w:lang w:val="es-ES"/>
              </w:rPr>
              <w:t>2016</w:t>
            </w:r>
          </w:p>
        </w:tc>
        <w:tc>
          <w:tcPr>
            <w:tcW w:w="1559" w:type="dxa"/>
            <w:tcBorders>
              <w:top w:val="single" w:sz="4" w:space="0" w:color="auto"/>
              <w:bottom w:val="single" w:sz="4" w:space="0" w:color="auto"/>
            </w:tcBorders>
            <w:shd w:val="clear" w:color="000000" w:fill="FABF8F"/>
            <w:vAlign w:val="center"/>
            <w:hideMark/>
          </w:tcPr>
          <w:p w:rsidR="00E64012" w:rsidRPr="000F489C" w:rsidRDefault="00E64012" w:rsidP="000F489C">
            <w:pPr>
              <w:spacing w:after="0"/>
              <w:ind w:firstLine="0"/>
              <w:jc w:val="right"/>
              <w:rPr>
                <w:rFonts w:ascii="Arial" w:hAnsi="Arial" w:cs="Arial"/>
                <w:bCs/>
                <w:color w:val="000000"/>
                <w:sz w:val="18"/>
                <w:szCs w:val="18"/>
                <w:lang w:val="es-ES"/>
              </w:rPr>
            </w:pPr>
            <w:r w:rsidRPr="000F489C">
              <w:rPr>
                <w:rFonts w:ascii="Arial" w:hAnsi="Arial" w:cs="Arial"/>
                <w:bCs/>
                <w:color w:val="000000"/>
                <w:sz w:val="18"/>
                <w:szCs w:val="18"/>
                <w:lang w:val="es-ES"/>
              </w:rPr>
              <w:t>% Variación</w:t>
            </w:r>
          </w:p>
          <w:p w:rsidR="00E64012" w:rsidRPr="000F489C" w:rsidRDefault="000F489C" w:rsidP="000F489C">
            <w:pPr>
              <w:spacing w:after="0"/>
              <w:ind w:firstLine="0"/>
              <w:jc w:val="right"/>
              <w:rPr>
                <w:rFonts w:ascii="Arial" w:hAnsi="Arial" w:cs="Arial"/>
                <w:bCs/>
                <w:color w:val="000000"/>
                <w:sz w:val="18"/>
                <w:szCs w:val="18"/>
                <w:lang w:val="es-ES"/>
              </w:rPr>
            </w:pPr>
            <w:r>
              <w:rPr>
                <w:rFonts w:ascii="Arial" w:hAnsi="Arial" w:cs="Arial"/>
                <w:bCs/>
                <w:color w:val="000000"/>
                <w:sz w:val="18"/>
                <w:szCs w:val="18"/>
                <w:lang w:val="es-ES"/>
              </w:rPr>
              <w:t>20</w:t>
            </w:r>
            <w:r w:rsidR="00E64012" w:rsidRPr="000F489C">
              <w:rPr>
                <w:rFonts w:ascii="Arial" w:hAnsi="Arial" w:cs="Arial"/>
                <w:bCs/>
                <w:color w:val="000000"/>
                <w:sz w:val="18"/>
                <w:szCs w:val="18"/>
                <w:lang w:val="es-ES"/>
              </w:rPr>
              <w:t>16/</w:t>
            </w:r>
            <w:r>
              <w:rPr>
                <w:rFonts w:ascii="Arial" w:hAnsi="Arial" w:cs="Arial"/>
                <w:bCs/>
                <w:color w:val="000000"/>
                <w:sz w:val="18"/>
                <w:szCs w:val="18"/>
                <w:lang w:val="es-ES"/>
              </w:rPr>
              <w:t>20</w:t>
            </w:r>
            <w:r w:rsidR="00E64012" w:rsidRPr="000F489C">
              <w:rPr>
                <w:rFonts w:ascii="Arial" w:hAnsi="Arial" w:cs="Arial"/>
                <w:bCs/>
                <w:color w:val="000000"/>
                <w:sz w:val="18"/>
                <w:szCs w:val="18"/>
                <w:lang w:val="es-ES"/>
              </w:rPr>
              <w:t>15</w:t>
            </w:r>
          </w:p>
        </w:tc>
      </w:tr>
      <w:tr w:rsidR="00E64012" w:rsidRPr="000F489C" w:rsidTr="00A0446E">
        <w:trPr>
          <w:trHeight w:val="284"/>
          <w:jc w:val="center"/>
        </w:trPr>
        <w:tc>
          <w:tcPr>
            <w:tcW w:w="3992" w:type="dxa"/>
            <w:tcBorders>
              <w:top w:val="single" w:sz="4"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Total obligaciones reconocidas</w:t>
            </w:r>
          </w:p>
        </w:tc>
        <w:tc>
          <w:tcPr>
            <w:tcW w:w="1441" w:type="dxa"/>
            <w:tcBorders>
              <w:top w:val="single" w:sz="4"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4.731.046</w:t>
            </w:r>
          </w:p>
        </w:tc>
        <w:tc>
          <w:tcPr>
            <w:tcW w:w="1559" w:type="dxa"/>
            <w:tcBorders>
              <w:top w:val="single" w:sz="4"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4.377.009</w:t>
            </w:r>
          </w:p>
        </w:tc>
        <w:tc>
          <w:tcPr>
            <w:tcW w:w="1559" w:type="dxa"/>
            <w:tcBorders>
              <w:top w:val="single" w:sz="4"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-7</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Total derechos reconocidos</w:t>
            </w:r>
          </w:p>
        </w:tc>
        <w:tc>
          <w:tcPr>
            <w:tcW w:w="1441"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4.664.404</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4.802.153</w:t>
            </w:r>
          </w:p>
        </w:tc>
        <w:tc>
          <w:tcPr>
            <w:tcW w:w="1559"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 ejecución gastos</w:t>
            </w:r>
          </w:p>
        </w:tc>
        <w:tc>
          <w:tcPr>
            <w:tcW w:w="1441"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93</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93</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 cumplimiento ingresos</w:t>
            </w:r>
          </w:p>
        </w:tc>
        <w:tc>
          <w:tcPr>
            <w:tcW w:w="1441"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89</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90</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Gastos corrientes</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3.196.304</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3.077.905</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Gastos de funcionamiento (1, 2 y 4)</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3.092.065</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3.020.560</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Gastos capital (6 y 7)</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214.318</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307.616</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43</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Gastos operaciones financieras (9)</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1.320.424</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991.488</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-25</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Ingresos corrientes (1 a 5)</w:t>
            </w:r>
          </w:p>
        </w:tc>
        <w:tc>
          <w:tcPr>
            <w:tcW w:w="1441"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4.537.462</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4.785.407</w:t>
            </w:r>
          </w:p>
        </w:tc>
        <w:tc>
          <w:tcPr>
            <w:tcW w:w="1559"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5</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Ingresos tributarios (1 a 3)</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3.070.599</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3.180.187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Ingresos de capital (6 y 7)</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126.942</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16.746</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-87</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 Ingresos tributarios sobre gastos corrientes</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96</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103</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Gasto corriente/habitante</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490</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457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-7</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Ingresos tributarios/habitante</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470</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472</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 xml:space="preserve">% Dependencia de subvenciones  </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23</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21</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Ahorro bruto</w:t>
            </w:r>
          </w:p>
        </w:tc>
        <w:tc>
          <w:tcPr>
            <w:tcW w:w="1441" w:type="dxa"/>
            <w:tcBorders>
              <w:top w:val="single" w:sz="2" w:space="0" w:color="auto"/>
              <w:bottom w:val="single" w:sz="2" w:space="0" w:color="auto"/>
            </w:tcBorders>
            <w:shd w:val="clear" w:color="auto" w:fill="auto"/>
            <w:noWrap/>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1.445.397</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1.764.847</w:t>
            </w:r>
          </w:p>
        </w:tc>
        <w:tc>
          <w:tcPr>
            <w:tcW w:w="1559"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22</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Carga financiera</w:t>
            </w:r>
          </w:p>
        </w:tc>
        <w:tc>
          <w:tcPr>
            <w:tcW w:w="1441" w:type="dxa"/>
            <w:tcBorders>
              <w:top w:val="single" w:sz="2" w:space="0" w:color="auto"/>
              <w:bottom w:val="single" w:sz="2" w:space="0" w:color="auto"/>
            </w:tcBorders>
            <w:shd w:val="clear" w:color="auto" w:fill="auto"/>
            <w:noWrap/>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1.424.663</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1.048.833</w:t>
            </w:r>
          </w:p>
        </w:tc>
        <w:tc>
          <w:tcPr>
            <w:tcW w:w="1559"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-26</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Ahorro neto</w:t>
            </w:r>
          </w:p>
        </w:tc>
        <w:tc>
          <w:tcPr>
            <w:tcW w:w="1441" w:type="dxa"/>
            <w:tcBorders>
              <w:top w:val="single" w:sz="2" w:space="0" w:color="auto"/>
              <w:bottom w:val="single" w:sz="2" w:space="0" w:color="auto"/>
            </w:tcBorders>
            <w:shd w:val="clear" w:color="auto" w:fill="auto"/>
            <w:noWrap/>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20.734</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716.014</w:t>
            </w:r>
          </w:p>
        </w:tc>
        <w:tc>
          <w:tcPr>
            <w:tcW w:w="1559" w:type="dxa"/>
            <w:tcBorders>
              <w:top w:val="single" w:sz="2" w:space="0" w:color="auto"/>
              <w:bottom w:val="single" w:sz="2" w:space="0" w:color="auto"/>
            </w:tcBorders>
            <w:shd w:val="clear" w:color="auto" w:fill="auto"/>
            <w:vAlign w:val="center"/>
            <w:hideMark/>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3353</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Resultado presupuestario ajustado</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949.206</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1.227.520</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29</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Saldo presupuestario no financiero</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1.253.782</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1.416.632</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13</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Remanente tesorería total</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929.667</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1.286.977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38</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Remanente tesorería gastos generales</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884.667</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1.226.977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39</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4D490F" w:rsidRDefault="00C84AEF" w:rsidP="00F239BE">
            <w:pPr>
              <w:spacing w:after="0"/>
              <w:ind w:firstLine="0"/>
              <w:jc w:val="left"/>
              <w:rPr>
                <w:rFonts w:ascii="Arial Narrow" w:hAnsi="Arial Narrow"/>
                <w:lang w:val="es-ES"/>
              </w:rPr>
            </w:pPr>
            <w:r w:rsidRPr="004D490F">
              <w:rPr>
                <w:rFonts w:ascii="Arial Narrow" w:hAnsi="Arial Narrow"/>
                <w:lang w:val="es-ES"/>
              </w:rPr>
              <w:t>Índice de carga financiera</w:t>
            </w:r>
            <w:r w:rsidR="004D490F" w:rsidRPr="004D490F">
              <w:rPr>
                <w:rFonts w:ascii="Arial Narrow" w:hAnsi="Arial Narrow"/>
                <w:lang w:val="es-ES"/>
              </w:rPr>
              <w:t xml:space="preserve"> (</w:t>
            </w:r>
            <w:r w:rsidR="00F239BE">
              <w:rPr>
                <w:rFonts w:ascii="Arial Narrow" w:hAnsi="Arial Narrow"/>
                <w:lang w:val="es-ES"/>
              </w:rPr>
              <w:t>2</w:t>
            </w:r>
            <w:r w:rsidR="004D490F" w:rsidRPr="004D490F">
              <w:rPr>
                <w:rFonts w:ascii="Arial Narrow" w:hAnsi="Arial Narrow"/>
                <w:lang w:val="es-ES"/>
              </w:rPr>
              <w:t>)</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31</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22</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4D490F" w:rsidRDefault="00E64012" w:rsidP="00F239BE">
            <w:pPr>
              <w:spacing w:after="0"/>
              <w:ind w:firstLine="0"/>
              <w:jc w:val="left"/>
              <w:rPr>
                <w:rFonts w:ascii="Arial Narrow" w:hAnsi="Arial Narrow"/>
                <w:lang w:val="es-ES"/>
              </w:rPr>
            </w:pPr>
            <w:r w:rsidRPr="004D490F">
              <w:rPr>
                <w:rFonts w:ascii="Arial Narrow" w:hAnsi="Arial Narrow"/>
                <w:lang w:val="es-ES"/>
              </w:rPr>
              <w:t xml:space="preserve">% </w:t>
            </w:r>
            <w:r w:rsidR="00C84AEF" w:rsidRPr="004D490F">
              <w:rPr>
                <w:rFonts w:ascii="Arial Narrow" w:hAnsi="Arial Narrow"/>
                <w:lang w:val="es-ES"/>
              </w:rPr>
              <w:t>Ahorro bruto sobre ingresos corrientes</w:t>
            </w:r>
            <w:r w:rsidR="004D490F" w:rsidRPr="004D490F">
              <w:rPr>
                <w:rFonts w:ascii="Arial Narrow" w:hAnsi="Arial Narrow"/>
                <w:lang w:val="es-ES"/>
              </w:rPr>
              <w:t xml:space="preserve"> (</w:t>
            </w:r>
            <w:r w:rsidR="00F239BE">
              <w:rPr>
                <w:rFonts w:ascii="Arial Narrow" w:hAnsi="Arial Narrow"/>
                <w:lang w:val="es-ES"/>
              </w:rPr>
              <w:t>2</w:t>
            </w:r>
            <w:r w:rsidR="004D490F" w:rsidRPr="004D490F">
              <w:rPr>
                <w:rFonts w:ascii="Arial Narrow" w:hAnsi="Arial Narrow"/>
                <w:lang w:val="es-ES"/>
              </w:rPr>
              <w:t>)</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32</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F239BE" w:rsidRPr="00F239BE"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F239BE" w:rsidRDefault="00E64012" w:rsidP="000F489C">
            <w:pPr>
              <w:spacing w:after="0"/>
              <w:ind w:firstLine="0"/>
              <w:jc w:val="left"/>
              <w:rPr>
                <w:rFonts w:ascii="Arial Narrow" w:hAnsi="Arial Narrow"/>
                <w:lang w:val="es-ES"/>
              </w:rPr>
            </w:pPr>
            <w:r w:rsidRPr="00F239BE">
              <w:rPr>
                <w:rFonts w:ascii="Arial Narrow" w:hAnsi="Arial Narrow"/>
                <w:lang w:val="es-ES"/>
              </w:rPr>
              <w:t>% Capacidad de endeudamiento</w:t>
            </w:r>
          </w:p>
        </w:tc>
        <w:tc>
          <w:tcPr>
            <w:tcW w:w="1441" w:type="dxa"/>
            <w:tcBorders>
              <w:top w:val="single" w:sz="2" w:space="0" w:color="auto"/>
              <w:bottom w:val="single" w:sz="2" w:space="0" w:color="auto"/>
            </w:tcBorders>
            <w:shd w:val="clear" w:color="auto" w:fill="auto"/>
            <w:noWrap/>
            <w:vAlign w:val="center"/>
          </w:tcPr>
          <w:p w:rsidR="00E64012" w:rsidRPr="00F239BE" w:rsidRDefault="00A01645" w:rsidP="000F489C">
            <w:pPr>
              <w:spacing w:after="0"/>
              <w:ind w:firstLine="0"/>
              <w:jc w:val="right"/>
              <w:rPr>
                <w:rFonts w:ascii="Arial Narrow" w:hAnsi="Arial Narrow"/>
                <w:lang w:val="es-ES"/>
              </w:rPr>
            </w:pPr>
            <w:r w:rsidRPr="00F239BE">
              <w:rPr>
                <w:rFonts w:ascii="Arial Narrow" w:hAnsi="Arial Narrow"/>
                <w:lang w:val="es-ES"/>
              </w:rPr>
              <w:t>1</w:t>
            </w:r>
          </w:p>
        </w:tc>
        <w:tc>
          <w:tcPr>
            <w:tcW w:w="1559" w:type="dxa"/>
            <w:tcBorders>
              <w:top w:val="single" w:sz="2" w:space="0" w:color="auto"/>
              <w:bottom w:val="single" w:sz="2" w:space="0" w:color="auto"/>
            </w:tcBorders>
            <w:vAlign w:val="center"/>
          </w:tcPr>
          <w:p w:rsidR="00E64012" w:rsidRPr="00F239BE" w:rsidRDefault="00E64012" w:rsidP="000F489C">
            <w:pPr>
              <w:spacing w:after="0"/>
              <w:ind w:firstLine="0"/>
              <w:jc w:val="right"/>
              <w:rPr>
                <w:rFonts w:ascii="Arial Narrow" w:hAnsi="Arial Narrow"/>
                <w:lang w:val="es-ES"/>
              </w:rPr>
            </w:pPr>
            <w:r w:rsidRPr="00F239BE">
              <w:rPr>
                <w:rFonts w:ascii="Arial Narrow" w:hAnsi="Arial Narrow"/>
                <w:lang w:val="es-ES"/>
              </w:rPr>
              <w:t>15</w:t>
            </w:r>
          </w:p>
        </w:tc>
        <w:tc>
          <w:tcPr>
            <w:tcW w:w="1559" w:type="dxa"/>
            <w:tcBorders>
              <w:top w:val="single" w:sz="2" w:space="0" w:color="auto"/>
              <w:bottom w:val="single" w:sz="2" w:space="0" w:color="auto"/>
            </w:tcBorders>
            <w:shd w:val="clear" w:color="auto" w:fill="auto"/>
            <w:vAlign w:val="center"/>
          </w:tcPr>
          <w:p w:rsidR="00E64012" w:rsidRPr="00F239BE" w:rsidRDefault="00E64012" w:rsidP="000F489C">
            <w:pPr>
              <w:spacing w:after="0"/>
              <w:ind w:firstLine="0"/>
              <w:jc w:val="right"/>
              <w:rPr>
                <w:rFonts w:ascii="Arial Narrow" w:hAnsi="Arial Narrow"/>
                <w:lang w:val="es-ES"/>
              </w:rPr>
            </w:pP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Deuda viva</w:t>
            </w:r>
          </w:p>
        </w:tc>
        <w:tc>
          <w:tcPr>
            <w:tcW w:w="1441" w:type="dxa"/>
            <w:tcBorders>
              <w:top w:val="single" w:sz="2" w:space="0" w:color="auto"/>
              <w:bottom w:val="single" w:sz="2" w:space="0" w:color="auto"/>
            </w:tcBorders>
            <w:shd w:val="clear" w:color="auto" w:fill="auto"/>
            <w:noWrap/>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4.036.324</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3.044.837</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-25</w:t>
            </w:r>
          </w:p>
        </w:tc>
      </w:tr>
      <w:tr w:rsidR="00E64012" w:rsidRPr="000F489C" w:rsidTr="00A0446E">
        <w:trPr>
          <w:trHeight w:val="284"/>
          <w:jc w:val="center"/>
        </w:trPr>
        <w:tc>
          <w:tcPr>
            <w:tcW w:w="3992" w:type="dxa"/>
            <w:tcBorders>
              <w:top w:val="single" w:sz="2" w:space="0" w:color="auto"/>
              <w:bottom w:val="single" w:sz="2" w:space="0" w:color="auto"/>
            </w:tcBorders>
            <w:shd w:val="clear" w:color="auto" w:fill="auto"/>
            <w:vAlign w:val="center"/>
          </w:tcPr>
          <w:p w:rsidR="00E64012" w:rsidRPr="004D490F" w:rsidRDefault="004D490F" w:rsidP="00F239BE">
            <w:pPr>
              <w:spacing w:after="0"/>
              <w:ind w:firstLine="0"/>
              <w:jc w:val="left"/>
              <w:rPr>
                <w:rFonts w:ascii="Arial Narrow" w:hAnsi="Arial Narrow"/>
                <w:lang w:val="es-ES"/>
              </w:rPr>
            </w:pPr>
            <w:r w:rsidRPr="004D490F">
              <w:rPr>
                <w:rFonts w:ascii="Arial Narrow" w:hAnsi="Arial Narrow"/>
                <w:lang w:val="es-ES"/>
              </w:rPr>
              <w:t>Nivel de endeudamiento (</w:t>
            </w:r>
            <w:r w:rsidR="00F239BE">
              <w:rPr>
                <w:rFonts w:ascii="Arial Narrow" w:hAnsi="Arial Narrow"/>
                <w:lang w:val="es-ES"/>
              </w:rPr>
              <w:t>2</w:t>
            </w:r>
            <w:r w:rsidRPr="004D490F">
              <w:rPr>
                <w:rFonts w:ascii="Arial Narrow" w:hAnsi="Arial Narrow"/>
                <w:lang w:val="es-ES"/>
              </w:rPr>
              <w:t>)</w:t>
            </w:r>
          </w:p>
        </w:tc>
        <w:tc>
          <w:tcPr>
            <w:tcW w:w="1441"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89</w:t>
            </w:r>
          </w:p>
        </w:tc>
        <w:tc>
          <w:tcPr>
            <w:tcW w:w="1559" w:type="dxa"/>
            <w:tcBorders>
              <w:top w:val="single" w:sz="2" w:space="0" w:color="auto"/>
              <w:bottom w:val="single" w:sz="2"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64</w:t>
            </w:r>
          </w:p>
        </w:tc>
        <w:tc>
          <w:tcPr>
            <w:tcW w:w="1559" w:type="dxa"/>
            <w:tcBorders>
              <w:top w:val="single" w:sz="2" w:space="0" w:color="auto"/>
              <w:bottom w:val="single" w:sz="2"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p>
        </w:tc>
      </w:tr>
      <w:tr w:rsidR="00E64012" w:rsidRPr="000F489C" w:rsidTr="00A0446E">
        <w:trPr>
          <w:trHeight w:val="284"/>
          <w:jc w:val="center"/>
        </w:trPr>
        <w:tc>
          <w:tcPr>
            <w:tcW w:w="3992" w:type="dxa"/>
            <w:tcBorders>
              <w:top w:val="single" w:sz="2" w:space="0" w:color="auto"/>
              <w:bottom w:val="single" w:sz="4" w:space="0" w:color="auto"/>
            </w:tcBorders>
            <w:shd w:val="clear" w:color="auto" w:fill="auto"/>
            <w:vAlign w:val="center"/>
          </w:tcPr>
          <w:p w:rsidR="00E64012" w:rsidRPr="000F489C" w:rsidRDefault="00E64012" w:rsidP="000F489C">
            <w:pPr>
              <w:spacing w:after="0"/>
              <w:ind w:firstLine="0"/>
              <w:jc w:val="left"/>
              <w:rPr>
                <w:rFonts w:ascii="Arial Narrow" w:hAnsi="Arial Narrow"/>
                <w:lang w:val="es-ES"/>
              </w:rPr>
            </w:pPr>
            <w:r w:rsidRPr="000F489C">
              <w:rPr>
                <w:rFonts w:ascii="Arial Narrow" w:hAnsi="Arial Narrow"/>
                <w:lang w:val="es-ES"/>
              </w:rPr>
              <w:t>Deuda viva/habitante</w:t>
            </w:r>
          </w:p>
        </w:tc>
        <w:tc>
          <w:tcPr>
            <w:tcW w:w="1441" w:type="dxa"/>
            <w:tcBorders>
              <w:top w:val="single" w:sz="2" w:space="0" w:color="auto"/>
              <w:bottom w:val="single" w:sz="4"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618</w:t>
            </w:r>
          </w:p>
        </w:tc>
        <w:tc>
          <w:tcPr>
            <w:tcW w:w="1559" w:type="dxa"/>
            <w:tcBorders>
              <w:top w:val="single" w:sz="2" w:space="0" w:color="auto"/>
              <w:bottom w:val="single" w:sz="4" w:space="0" w:color="auto"/>
            </w:tcBorders>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452</w:t>
            </w:r>
          </w:p>
        </w:tc>
        <w:tc>
          <w:tcPr>
            <w:tcW w:w="1559" w:type="dxa"/>
            <w:tcBorders>
              <w:top w:val="single" w:sz="2" w:space="0" w:color="auto"/>
              <w:bottom w:val="single" w:sz="4" w:space="0" w:color="auto"/>
            </w:tcBorders>
            <w:shd w:val="clear" w:color="auto" w:fill="auto"/>
            <w:vAlign w:val="center"/>
          </w:tcPr>
          <w:p w:rsidR="00E64012" w:rsidRPr="000F489C" w:rsidRDefault="00E64012" w:rsidP="000F489C">
            <w:pPr>
              <w:spacing w:after="0"/>
              <w:ind w:firstLine="0"/>
              <w:jc w:val="right"/>
              <w:rPr>
                <w:rFonts w:ascii="Arial Narrow" w:hAnsi="Arial Narrow"/>
                <w:color w:val="000000"/>
                <w:lang w:val="es-ES"/>
              </w:rPr>
            </w:pPr>
            <w:r w:rsidRPr="000F489C">
              <w:rPr>
                <w:rFonts w:ascii="Arial Narrow" w:hAnsi="Arial Narrow"/>
                <w:color w:val="000000"/>
                <w:lang w:val="es-ES"/>
              </w:rPr>
              <w:t>-27</w:t>
            </w:r>
          </w:p>
        </w:tc>
      </w:tr>
    </w:tbl>
    <w:p w:rsidR="00F239BE" w:rsidRDefault="00F239BE" w:rsidP="00293CF0">
      <w:pPr>
        <w:spacing w:before="60" w:after="0"/>
        <w:ind w:left="142" w:firstLine="0"/>
        <w:jc w:val="left"/>
        <w:rPr>
          <w:rFonts w:ascii="Arial Narrow" w:hAnsi="Arial Narrow"/>
          <w:sz w:val="18"/>
          <w:szCs w:val="18"/>
          <w:lang w:val="es-ES"/>
        </w:rPr>
      </w:pPr>
      <w:r>
        <w:rPr>
          <w:rFonts w:ascii="Arial Narrow" w:hAnsi="Arial Narrow"/>
          <w:sz w:val="18"/>
          <w:szCs w:val="18"/>
          <w:lang w:val="es-ES"/>
        </w:rPr>
        <w:t>(1) Ejercicio no auditado</w:t>
      </w:r>
    </w:p>
    <w:p w:rsidR="003F738C" w:rsidRPr="00293CF0" w:rsidRDefault="004D490F" w:rsidP="00293CF0">
      <w:pPr>
        <w:spacing w:before="60" w:after="0"/>
        <w:ind w:left="142" w:firstLine="0"/>
        <w:jc w:val="left"/>
        <w:rPr>
          <w:rFonts w:ascii="Arial Narrow" w:hAnsi="Arial Narrow"/>
          <w:sz w:val="18"/>
          <w:szCs w:val="18"/>
          <w:lang w:val="es-ES"/>
        </w:rPr>
      </w:pPr>
      <w:r w:rsidRPr="00293CF0">
        <w:rPr>
          <w:rFonts w:ascii="Arial Narrow" w:hAnsi="Arial Narrow"/>
          <w:sz w:val="18"/>
          <w:szCs w:val="18"/>
          <w:lang w:val="es-ES"/>
        </w:rPr>
        <w:t>(</w:t>
      </w:r>
      <w:r w:rsidR="00F239BE">
        <w:rPr>
          <w:rFonts w:ascii="Arial Narrow" w:hAnsi="Arial Narrow"/>
          <w:sz w:val="18"/>
          <w:szCs w:val="18"/>
          <w:lang w:val="es-ES"/>
        </w:rPr>
        <w:t>2</w:t>
      </w:r>
      <w:r w:rsidRPr="00293CF0">
        <w:rPr>
          <w:rFonts w:ascii="Arial Narrow" w:hAnsi="Arial Narrow"/>
          <w:sz w:val="18"/>
          <w:szCs w:val="18"/>
          <w:lang w:val="es-ES"/>
        </w:rPr>
        <w:t>) Nuevas denominaciones de las ratios introducidas por la Dirección General de Administración Local</w:t>
      </w:r>
    </w:p>
    <w:p w:rsidR="004D490F" w:rsidRDefault="004D490F" w:rsidP="00293CF0">
      <w:pPr>
        <w:pStyle w:val="texto"/>
        <w:spacing w:after="0"/>
      </w:pPr>
    </w:p>
    <w:p w:rsidR="00F86397" w:rsidRPr="003F738C" w:rsidRDefault="00F86397" w:rsidP="003F738C">
      <w:pPr>
        <w:pStyle w:val="texto"/>
      </w:pPr>
      <w:r w:rsidRPr="003F738C">
        <w:t xml:space="preserve">En </w:t>
      </w:r>
      <w:r w:rsidR="00B5672C" w:rsidRPr="003F738C">
        <w:t>2016</w:t>
      </w:r>
      <w:r w:rsidRPr="003F738C">
        <w:t>, el ayuntamiento ha gastado un</w:t>
      </w:r>
      <w:r w:rsidR="00347B12" w:rsidRPr="003F738C">
        <w:t xml:space="preserve"> </w:t>
      </w:r>
      <w:r w:rsidR="00CE0157" w:rsidRPr="003F738C">
        <w:t>siete</w:t>
      </w:r>
      <w:r w:rsidR="00347B12" w:rsidRPr="003F738C">
        <w:t xml:space="preserve"> </w:t>
      </w:r>
      <w:r w:rsidRPr="003F738C">
        <w:t xml:space="preserve">por ciento </w:t>
      </w:r>
      <w:r w:rsidR="00FC5F17" w:rsidRPr="003F738C">
        <w:t>menos</w:t>
      </w:r>
      <w:r w:rsidR="00347B12" w:rsidRPr="003F738C">
        <w:t xml:space="preserve"> </w:t>
      </w:r>
      <w:r w:rsidRPr="003F738C">
        <w:t>y ha ingres</w:t>
      </w:r>
      <w:r w:rsidRPr="003F738C">
        <w:t>a</w:t>
      </w:r>
      <w:r w:rsidRPr="003F738C">
        <w:t xml:space="preserve">do un </w:t>
      </w:r>
      <w:r w:rsidR="00CE0157" w:rsidRPr="003F738C">
        <w:t>tres</w:t>
      </w:r>
      <w:r w:rsidR="00347B12" w:rsidRPr="003F738C">
        <w:t xml:space="preserve"> por ciento </w:t>
      </w:r>
      <w:r w:rsidR="00FC5F17" w:rsidRPr="003F738C">
        <w:t>más</w:t>
      </w:r>
      <w:r w:rsidRPr="003F738C">
        <w:t xml:space="preserve"> que en el ejercicio anterior.</w:t>
      </w:r>
    </w:p>
    <w:p w:rsidR="00CE0157" w:rsidRPr="003F738C" w:rsidRDefault="00CE0157" w:rsidP="003F738C">
      <w:pPr>
        <w:pStyle w:val="texto"/>
      </w:pPr>
      <w:r w:rsidRPr="003F738C">
        <w:t>Esa reducción de gastos se justifica en la disminución del corriente –un cu</w:t>
      </w:r>
      <w:r w:rsidRPr="003F738C">
        <w:t>a</w:t>
      </w:r>
      <w:r w:rsidRPr="003F738C">
        <w:t>tro por ciento</w:t>
      </w:r>
      <w:r w:rsidR="00293CF0">
        <w:t>–</w:t>
      </w:r>
      <w:r w:rsidRPr="003F738C">
        <w:t xml:space="preserve"> y de la carga financiera –un 26 por ciento</w:t>
      </w:r>
      <w:r w:rsidR="00293CF0">
        <w:t>–</w:t>
      </w:r>
      <w:r w:rsidRPr="003F738C">
        <w:t>. Los gastos de cap</w:t>
      </w:r>
      <w:r w:rsidRPr="003F738C">
        <w:t>i</w:t>
      </w:r>
      <w:r w:rsidRPr="003F738C">
        <w:t>tal se han incrementado en 43 por ciento.</w:t>
      </w:r>
    </w:p>
    <w:p w:rsidR="00CE0157" w:rsidRPr="003F738C" w:rsidRDefault="00CE0157" w:rsidP="003F738C">
      <w:pPr>
        <w:pStyle w:val="texto"/>
      </w:pPr>
      <w:r w:rsidRPr="003F738C">
        <w:t>Los ingresos tributarios han aumentado en cuatro por ciento y el conjunto de los ingresos corrientes también aumentan en un cinco por ciento. Los ingresos de capital se reducen en un 87 por ciento.</w:t>
      </w:r>
    </w:p>
    <w:p w:rsidR="00CE0157" w:rsidRPr="003F738C" w:rsidRDefault="00CE0157" w:rsidP="003F738C">
      <w:pPr>
        <w:pStyle w:val="texto"/>
      </w:pPr>
      <w:r w:rsidRPr="003F738C">
        <w:lastRenderedPageBreak/>
        <w:t>En 2016, los ingresos corrientes superan a los gastos corrientes.</w:t>
      </w:r>
    </w:p>
    <w:p w:rsidR="00F86397" w:rsidRPr="003F738C" w:rsidRDefault="00F86397" w:rsidP="003F738C">
      <w:pPr>
        <w:pStyle w:val="texto"/>
      </w:pPr>
      <w:r w:rsidRPr="003F738C">
        <w:t>El saldo presupuestario no financiero</w:t>
      </w:r>
      <w:r w:rsidR="00FC5F17" w:rsidRPr="003F738C">
        <w:t xml:space="preserve"> asciende a 1,42 millones y aumenta un 13 por ciento respecto al de 2015, y el resultado presupuestario ajustado es de 1,23 millones, un 29 por ciento superior al de</w:t>
      </w:r>
      <w:r w:rsidR="00566551" w:rsidRPr="003F738C">
        <w:t>l ejercicio anterior.</w:t>
      </w:r>
    </w:p>
    <w:p w:rsidR="00566551" w:rsidRPr="003F738C" w:rsidRDefault="00566551" w:rsidP="003F738C">
      <w:pPr>
        <w:pStyle w:val="texto"/>
      </w:pPr>
      <w:r w:rsidRPr="003F738C">
        <w:t xml:space="preserve">El remanente de tesorería para gastos generales también aumenta de forma </w:t>
      </w:r>
      <w:r w:rsidR="003F738C">
        <w:t>relevante</w:t>
      </w:r>
      <w:r w:rsidRPr="003F738C">
        <w:t>, de 0,88 a 1,23 millones.</w:t>
      </w:r>
    </w:p>
    <w:p w:rsidR="00566551" w:rsidRPr="003F738C" w:rsidRDefault="00566551" w:rsidP="003F738C">
      <w:pPr>
        <w:pStyle w:val="texto"/>
      </w:pPr>
      <w:r w:rsidRPr="003F738C">
        <w:t>El ahorro bruto, 1,76 millones</w:t>
      </w:r>
      <w:r w:rsidR="00FD004E">
        <w:t xml:space="preserve"> en 2016</w:t>
      </w:r>
      <w:r w:rsidRPr="003F738C">
        <w:t xml:space="preserve">, crece en un 22 por ciento, en tanto la carga financiera se reduce en un 26 por ciento. Como consecuencia, el ahorro neto experimenta un incremento </w:t>
      </w:r>
      <w:r w:rsidR="003F738C">
        <w:t>significativo</w:t>
      </w:r>
      <w:r w:rsidRPr="003F738C">
        <w:t>, al pasar de 20.734 euros a 716.014 euros.</w:t>
      </w:r>
    </w:p>
    <w:p w:rsidR="00F86397" w:rsidRPr="004D490F" w:rsidRDefault="00566551" w:rsidP="003F738C">
      <w:pPr>
        <w:pStyle w:val="texto"/>
      </w:pPr>
      <w:r w:rsidRPr="004D490F">
        <w:t>El</w:t>
      </w:r>
      <w:r w:rsidR="00F86397" w:rsidRPr="004D490F">
        <w:t xml:space="preserve"> </w:t>
      </w:r>
      <w:r w:rsidR="004D490F" w:rsidRPr="004D490F">
        <w:t>índice de carga financiera</w:t>
      </w:r>
      <w:r w:rsidR="004D490F">
        <w:rPr>
          <w:rStyle w:val="Refdenotaalpie"/>
        </w:rPr>
        <w:footnoteReference w:id="1"/>
      </w:r>
      <w:r w:rsidR="004D490F">
        <w:t xml:space="preserve"> </w:t>
      </w:r>
      <w:r w:rsidRPr="004D490F">
        <w:t>en 2016 es del</w:t>
      </w:r>
      <w:r w:rsidR="005A5D8B" w:rsidRPr="004D490F">
        <w:t xml:space="preserve"> </w:t>
      </w:r>
      <w:r w:rsidR="008908AE" w:rsidRPr="004D490F">
        <w:t>2</w:t>
      </w:r>
      <w:r w:rsidRPr="004D490F">
        <w:t xml:space="preserve">2 por ciento </w:t>
      </w:r>
      <w:r w:rsidR="008908AE" w:rsidRPr="004D490F">
        <w:t>(31 por ciento en 2015)</w:t>
      </w:r>
      <w:r w:rsidR="00F86397" w:rsidRPr="004D490F">
        <w:t xml:space="preserve">, siendo </w:t>
      </w:r>
      <w:r w:rsidR="004D490F">
        <w:t>el porcentaje del ahorro bruto sobre los ingresos corrientes</w:t>
      </w:r>
      <w:r w:rsidR="004D490F">
        <w:rPr>
          <w:rStyle w:val="Refdenotaalpie"/>
        </w:rPr>
        <w:footnoteReference w:id="2"/>
      </w:r>
      <w:r w:rsidR="00F86397" w:rsidRPr="004D490F">
        <w:t xml:space="preserve"> del</w:t>
      </w:r>
      <w:r w:rsidR="005A5D8B" w:rsidRPr="004D490F">
        <w:t xml:space="preserve"> </w:t>
      </w:r>
      <w:r w:rsidR="008908AE" w:rsidRPr="004D490F">
        <w:t>3</w:t>
      </w:r>
      <w:r w:rsidRPr="004D490F">
        <w:t>7</w:t>
      </w:r>
      <w:r w:rsidR="005A5D8B" w:rsidRPr="004D490F">
        <w:t xml:space="preserve"> </w:t>
      </w:r>
      <w:r w:rsidR="00F86397" w:rsidRPr="004D490F">
        <w:t>por ciento</w:t>
      </w:r>
      <w:r w:rsidR="008908AE" w:rsidRPr="004D490F">
        <w:t xml:space="preserve"> (</w:t>
      </w:r>
      <w:r w:rsidR="00A47A1B" w:rsidRPr="004D490F">
        <w:t>3</w:t>
      </w:r>
      <w:r w:rsidR="00F239BE">
        <w:t>2</w:t>
      </w:r>
      <w:r w:rsidR="00A47A1B" w:rsidRPr="004D490F">
        <w:t xml:space="preserve"> por ciento </w:t>
      </w:r>
      <w:r w:rsidR="00F239BE">
        <w:t>e</w:t>
      </w:r>
      <w:r w:rsidR="00A47A1B" w:rsidRPr="004D490F">
        <w:t>n 2015)</w:t>
      </w:r>
      <w:r w:rsidR="00CF199F">
        <w:t>.</w:t>
      </w:r>
    </w:p>
    <w:p w:rsidR="00CE0157" w:rsidRPr="00CF199F" w:rsidRDefault="00CE0157" w:rsidP="003F738C">
      <w:pPr>
        <w:pStyle w:val="texto"/>
      </w:pPr>
      <w:r w:rsidRPr="00CF199F">
        <w:t>La deuda viva se ha reducido en un 25 por ciento, alcanzando en 2016 un importe de 3,04 millones</w:t>
      </w:r>
      <w:r w:rsidR="003F738C" w:rsidRPr="00CF199F">
        <w:t>;</w:t>
      </w:r>
      <w:r w:rsidRPr="00CF199F">
        <w:t xml:space="preserve"> ha </w:t>
      </w:r>
      <w:r w:rsidR="003F738C" w:rsidRPr="00CF199F">
        <w:t>disminuido igualmente</w:t>
      </w:r>
      <w:r w:rsidRPr="00CF199F">
        <w:t xml:space="preserve"> el </w:t>
      </w:r>
      <w:r w:rsidR="00CF199F" w:rsidRPr="00CF199F">
        <w:t>nivel de endeudamie</w:t>
      </w:r>
      <w:r w:rsidR="00CF199F" w:rsidRPr="00CF199F">
        <w:t>n</w:t>
      </w:r>
      <w:r w:rsidR="00CF199F" w:rsidRPr="00CF199F">
        <w:t>to</w:t>
      </w:r>
      <w:r w:rsidR="00CF199F" w:rsidRPr="00CF199F">
        <w:rPr>
          <w:rStyle w:val="Refdenotaalpie"/>
        </w:rPr>
        <w:footnoteReference w:id="3"/>
      </w:r>
      <w:r w:rsidR="003F738C" w:rsidRPr="00CF199F">
        <w:t>, del 89 al 64 por ciento, situándose por debajo del tipo legal del 110 por ciento que limita, en la actualidad, la captación de nuevo endeudamiento. Por habitante, la deuda representa en 2016 u</w:t>
      </w:r>
      <w:r w:rsidR="00FD004E">
        <w:t>n total de 452 euros (618 euros</w:t>
      </w:r>
      <w:r w:rsidR="003F738C" w:rsidRPr="00CF199F">
        <w:t xml:space="preserve"> en 2015)</w:t>
      </w:r>
      <w:r w:rsidR="00E77DC8" w:rsidRPr="00CF199F">
        <w:t>.</w:t>
      </w:r>
      <w:r w:rsidR="00A16994" w:rsidRPr="00CF199F">
        <w:t xml:space="preserve"> En 2016, se ha amortizado </w:t>
      </w:r>
      <w:r w:rsidR="00F239BE">
        <w:t>anticipadamente</w:t>
      </w:r>
      <w:r w:rsidR="00A16994" w:rsidRPr="00CF199F">
        <w:t xml:space="preserve"> un total de 0,72 millones. </w:t>
      </w:r>
    </w:p>
    <w:p w:rsidR="00E77DC8" w:rsidRPr="003F738C" w:rsidRDefault="00E77DC8" w:rsidP="00E77DC8">
      <w:pPr>
        <w:pStyle w:val="texto"/>
      </w:pPr>
      <w:r>
        <w:t>Dentro de la deuda viv</w:t>
      </w:r>
      <w:r w:rsidR="00C5713A">
        <w:t>a,</w:t>
      </w:r>
      <w:r>
        <w:t xml:space="preserve"> se incluye</w:t>
      </w:r>
      <w:r w:rsidR="00FD004E">
        <w:t>n</w:t>
      </w:r>
      <w:r>
        <w:t xml:space="preserve"> dos</w:t>
      </w:r>
      <w:r w:rsidRPr="00E77DC8">
        <w:t xml:space="preserve"> anticipos sin interés concedidos por el Concejo </w:t>
      </w:r>
      <w:r w:rsidR="00293CF0">
        <w:t>de Artica en diciembre de 2010 –</w:t>
      </w:r>
      <w:r w:rsidRPr="00E77DC8">
        <w:t>1,02 millones</w:t>
      </w:r>
      <w:r w:rsidR="00293CF0">
        <w:t>–</w:t>
      </w:r>
      <w:r w:rsidRPr="00E77DC8">
        <w:t xml:space="preserve"> y en enero de 2011 </w:t>
      </w:r>
      <w:r w:rsidR="00293CF0">
        <w:t>–</w:t>
      </w:r>
      <w:r w:rsidRPr="00E77DC8">
        <w:t>0,23 millones</w:t>
      </w:r>
      <w:r w:rsidR="00293CF0">
        <w:t>–</w:t>
      </w:r>
      <w:r w:rsidRPr="00E77DC8">
        <w:t xml:space="preserve"> </w:t>
      </w:r>
      <w:r>
        <w:t xml:space="preserve">y </w:t>
      </w:r>
      <w:r w:rsidRPr="00E77DC8">
        <w:t>amortización total</w:t>
      </w:r>
      <w:r>
        <w:t xml:space="preserve"> prevista</w:t>
      </w:r>
      <w:r w:rsidRPr="00E77DC8">
        <w:t xml:space="preserve"> en octubre de 2016 y en enero de 2016, respe</w:t>
      </w:r>
      <w:r>
        <w:t xml:space="preserve">ctivamente. A 31 de diciembre de 2016, </w:t>
      </w:r>
      <w:r w:rsidRPr="00E77DC8">
        <w:t xml:space="preserve">no se ha procedido </w:t>
      </w:r>
      <w:r>
        <w:t>al</w:t>
      </w:r>
      <w:r w:rsidRPr="00E77DC8">
        <w:t xml:space="preserve"> rei</w:t>
      </w:r>
      <w:r w:rsidRPr="00E77DC8">
        <w:t>n</w:t>
      </w:r>
      <w:r w:rsidRPr="00E77DC8">
        <w:t>tegro de los mismos, ascendiendo</w:t>
      </w:r>
      <w:r>
        <w:t xml:space="preserve"> por tanto la deuda con el citado concejo a</w:t>
      </w:r>
      <w:r w:rsidRPr="00E77DC8">
        <w:t xml:space="preserve"> 1,25 millones.</w:t>
      </w:r>
    </w:p>
    <w:p w:rsidR="0059104A" w:rsidRDefault="00F86397" w:rsidP="000F489C">
      <w:pPr>
        <w:pStyle w:val="texto"/>
        <w:tabs>
          <w:tab w:val="clear" w:pos="2835"/>
          <w:tab w:val="clear" w:pos="3969"/>
          <w:tab w:val="clear" w:pos="5103"/>
          <w:tab w:val="clear" w:pos="6237"/>
          <w:tab w:val="clear" w:pos="7371"/>
        </w:tabs>
        <w:rPr>
          <w:szCs w:val="26"/>
        </w:rPr>
      </w:pPr>
      <w:r w:rsidRPr="0059104A">
        <w:rPr>
          <w:szCs w:val="26"/>
        </w:rPr>
        <w:t>En conclusión, y a modo de resumen final, el Ayuntamiento de</w:t>
      </w:r>
      <w:r w:rsidR="00B3124F" w:rsidRPr="0059104A">
        <w:rPr>
          <w:szCs w:val="26"/>
        </w:rPr>
        <w:t xml:space="preserve"> </w:t>
      </w:r>
      <w:r w:rsidR="00484F89">
        <w:rPr>
          <w:szCs w:val="26"/>
        </w:rPr>
        <w:t>Berrioplano</w:t>
      </w:r>
      <w:r w:rsidR="00B3124F" w:rsidRPr="0059104A">
        <w:rPr>
          <w:szCs w:val="26"/>
        </w:rPr>
        <w:t xml:space="preserve"> </w:t>
      </w:r>
      <w:r w:rsidRPr="0059104A">
        <w:rPr>
          <w:szCs w:val="26"/>
        </w:rPr>
        <w:t xml:space="preserve">presenta una </w:t>
      </w:r>
      <w:r w:rsidR="00096E5B">
        <w:rPr>
          <w:szCs w:val="26"/>
        </w:rPr>
        <w:t>buena sit</w:t>
      </w:r>
      <w:r w:rsidRPr="0059104A">
        <w:rPr>
          <w:szCs w:val="26"/>
        </w:rPr>
        <w:t>uación financiera</w:t>
      </w:r>
      <w:r w:rsidR="00096E5B">
        <w:rPr>
          <w:szCs w:val="26"/>
        </w:rPr>
        <w:t xml:space="preserve"> al 31 de diciembre de 2016</w:t>
      </w:r>
      <w:r w:rsidRPr="0059104A">
        <w:rPr>
          <w:szCs w:val="26"/>
        </w:rPr>
        <w:t xml:space="preserve">, </w:t>
      </w:r>
      <w:r w:rsidR="00096E5B">
        <w:rPr>
          <w:szCs w:val="26"/>
        </w:rPr>
        <w:t xml:space="preserve">habiendo reducido </w:t>
      </w:r>
      <w:r w:rsidR="003F738C">
        <w:rPr>
          <w:szCs w:val="26"/>
        </w:rPr>
        <w:t>su deuda viva en</w:t>
      </w:r>
      <w:r w:rsidR="00096E5B">
        <w:rPr>
          <w:szCs w:val="26"/>
        </w:rPr>
        <w:t xml:space="preserve"> </w:t>
      </w:r>
      <w:r w:rsidR="00F239BE">
        <w:rPr>
          <w:szCs w:val="26"/>
        </w:rPr>
        <w:t xml:space="preserve">un </w:t>
      </w:r>
      <w:r w:rsidR="00096E5B">
        <w:rPr>
          <w:szCs w:val="26"/>
        </w:rPr>
        <w:t>25 por ciento</w:t>
      </w:r>
      <w:r w:rsidR="003F738C">
        <w:rPr>
          <w:szCs w:val="26"/>
        </w:rPr>
        <w:t>,</w:t>
      </w:r>
      <w:r w:rsidR="00A61DE1">
        <w:rPr>
          <w:szCs w:val="26"/>
        </w:rPr>
        <w:t xml:space="preserve"> </w:t>
      </w:r>
      <w:r w:rsidR="00096E5B">
        <w:rPr>
          <w:szCs w:val="26"/>
        </w:rPr>
        <w:t xml:space="preserve"> con un ahorro </w:t>
      </w:r>
      <w:r w:rsidR="00A61DE1">
        <w:rPr>
          <w:szCs w:val="26"/>
        </w:rPr>
        <w:t>neto de 0,72 mill</w:t>
      </w:r>
      <w:r w:rsidR="00A61DE1">
        <w:rPr>
          <w:szCs w:val="26"/>
        </w:rPr>
        <w:t>o</w:t>
      </w:r>
      <w:r w:rsidR="00A61DE1">
        <w:rPr>
          <w:szCs w:val="26"/>
        </w:rPr>
        <w:t>nes y un</w:t>
      </w:r>
      <w:r w:rsidR="00096E5B">
        <w:rPr>
          <w:szCs w:val="26"/>
        </w:rPr>
        <w:t xml:space="preserve"> remanente de tesorería para gastos generales de 1,23 millones de e</w:t>
      </w:r>
      <w:r w:rsidR="00096E5B">
        <w:rPr>
          <w:szCs w:val="26"/>
        </w:rPr>
        <w:t>u</w:t>
      </w:r>
      <w:r w:rsidR="008D3977">
        <w:rPr>
          <w:szCs w:val="26"/>
        </w:rPr>
        <w:t xml:space="preserve">ros. La mejora de la situación financiera se debe </w:t>
      </w:r>
      <w:r w:rsidR="0059104A" w:rsidRPr="0059104A">
        <w:rPr>
          <w:szCs w:val="26"/>
        </w:rPr>
        <w:t xml:space="preserve">en gran parte a las medidas </w:t>
      </w:r>
      <w:r w:rsidR="008D3977">
        <w:rPr>
          <w:szCs w:val="26"/>
        </w:rPr>
        <w:t xml:space="preserve"> de</w:t>
      </w:r>
      <w:r w:rsidR="0059104A" w:rsidRPr="0059104A">
        <w:rPr>
          <w:szCs w:val="26"/>
        </w:rPr>
        <w:t xml:space="preserve"> contención de gastos</w:t>
      </w:r>
      <w:r w:rsidR="008D3977">
        <w:rPr>
          <w:szCs w:val="26"/>
        </w:rPr>
        <w:t xml:space="preserve"> </w:t>
      </w:r>
      <w:r w:rsidR="000D175E">
        <w:rPr>
          <w:szCs w:val="26"/>
        </w:rPr>
        <w:t xml:space="preserve">llevadas a </w:t>
      </w:r>
      <w:r w:rsidR="0000541F">
        <w:rPr>
          <w:szCs w:val="26"/>
        </w:rPr>
        <w:t>cabo</w:t>
      </w:r>
      <w:r w:rsidR="000D175E">
        <w:rPr>
          <w:szCs w:val="26"/>
        </w:rPr>
        <w:t xml:space="preserve"> en los últimos años </w:t>
      </w:r>
      <w:r w:rsidR="0059104A" w:rsidRPr="0059104A">
        <w:rPr>
          <w:szCs w:val="26"/>
        </w:rPr>
        <w:t>encaminadas a mant</w:t>
      </w:r>
      <w:r w:rsidR="0059104A" w:rsidRPr="0059104A">
        <w:rPr>
          <w:szCs w:val="26"/>
        </w:rPr>
        <w:t>e</w:t>
      </w:r>
      <w:r w:rsidR="0059104A" w:rsidRPr="0059104A">
        <w:rPr>
          <w:szCs w:val="26"/>
        </w:rPr>
        <w:t>ner el equilibrio financiero.</w:t>
      </w:r>
    </w:p>
    <w:p w:rsidR="000D175E" w:rsidRPr="000D175E" w:rsidRDefault="000D175E" w:rsidP="000F489C">
      <w:pPr>
        <w:tabs>
          <w:tab w:val="left" w:pos="2835"/>
        </w:tabs>
        <w:spacing w:after="360"/>
        <w:ind w:firstLine="284"/>
        <w:rPr>
          <w:spacing w:val="6"/>
          <w:sz w:val="26"/>
          <w:szCs w:val="26"/>
        </w:rPr>
      </w:pPr>
      <w:r w:rsidRPr="000D175E">
        <w:rPr>
          <w:spacing w:val="6"/>
          <w:sz w:val="26"/>
          <w:szCs w:val="26"/>
        </w:rPr>
        <w:t>Con relación al anterior informe de esta Cámara correspondiente al ejercicio 2010,</w:t>
      </w:r>
      <w:r>
        <w:rPr>
          <w:spacing w:val="6"/>
          <w:sz w:val="26"/>
          <w:szCs w:val="26"/>
        </w:rPr>
        <w:t xml:space="preserve"> la </w:t>
      </w:r>
      <w:r w:rsidRPr="000D175E">
        <w:rPr>
          <w:spacing w:val="6"/>
          <w:sz w:val="26"/>
          <w:szCs w:val="26"/>
        </w:rPr>
        <w:t>situación financiera</w:t>
      </w:r>
      <w:r w:rsidR="00A61DE1">
        <w:rPr>
          <w:spacing w:val="6"/>
          <w:sz w:val="26"/>
          <w:szCs w:val="26"/>
        </w:rPr>
        <w:t xml:space="preserve"> ha mejorado sensiblemente, dado que la misma, en dicho año, estaba caracterizada</w:t>
      </w:r>
      <w:r>
        <w:rPr>
          <w:spacing w:val="6"/>
          <w:sz w:val="26"/>
          <w:szCs w:val="26"/>
        </w:rPr>
        <w:t xml:space="preserve"> </w:t>
      </w:r>
      <w:r w:rsidRPr="000D175E">
        <w:rPr>
          <w:spacing w:val="6"/>
          <w:sz w:val="26"/>
          <w:szCs w:val="26"/>
        </w:rPr>
        <w:t>por un elevado nivel de deuda, un remanente de tesorería para gastos generales negativo y unos</w:t>
      </w:r>
      <w:r w:rsidR="00F239BE">
        <w:rPr>
          <w:spacing w:val="6"/>
          <w:sz w:val="26"/>
          <w:szCs w:val="26"/>
        </w:rPr>
        <w:t xml:space="preserve"> reducidos</w:t>
      </w:r>
      <w:r w:rsidRPr="000D175E">
        <w:rPr>
          <w:spacing w:val="6"/>
          <w:sz w:val="26"/>
          <w:szCs w:val="26"/>
        </w:rPr>
        <w:t xml:space="preserve"> niveles de ahorro. </w:t>
      </w:r>
    </w:p>
    <w:p w:rsidR="00F86397" w:rsidRDefault="00D05A78" w:rsidP="004C2064">
      <w:pPr>
        <w:pStyle w:val="atitulo2"/>
      </w:pPr>
      <w:bookmarkStart w:id="50" w:name="_Toc495304219"/>
      <w:r>
        <w:lastRenderedPageBreak/>
        <w:t>IV</w:t>
      </w:r>
      <w:r w:rsidR="00F86397" w:rsidRPr="00F326E5">
        <w:t>.</w:t>
      </w:r>
      <w:r w:rsidR="00F86397">
        <w:t>2</w:t>
      </w:r>
      <w:r w:rsidR="003133BA">
        <w:t xml:space="preserve">. </w:t>
      </w:r>
      <w:r w:rsidR="00F86397" w:rsidRPr="00F326E5">
        <w:t>Cumplimiento de los objetivos de estabilidad presupuestaria y de sostenibilidad financiera</w:t>
      </w:r>
      <w:bookmarkEnd w:id="50"/>
      <w:r w:rsidR="00F86397" w:rsidRPr="00F326E5">
        <w:t xml:space="preserve"> </w:t>
      </w:r>
    </w:p>
    <w:p w:rsidR="00BE128F" w:rsidRDefault="00BE128F" w:rsidP="00BE128F">
      <w:pPr>
        <w:pStyle w:val="texto"/>
        <w:tabs>
          <w:tab w:val="clear" w:pos="2835"/>
          <w:tab w:val="clear" w:pos="3969"/>
          <w:tab w:val="clear" w:pos="5103"/>
          <w:tab w:val="clear" w:pos="6237"/>
          <w:tab w:val="clear" w:pos="7371"/>
        </w:tabs>
        <w:rPr>
          <w:szCs w:val="26"/>
        </w:rPr>
      </w:pPr>
      <w:r w:rsidRPr="00442AF7">
        <w:rPr>
          <w:szCs w:val="26"/>
        </w:rPr>
        <w:t>De acuerdo con la Ley Orgánica</w:t>
      </w:r>
      <w:r>
        <w:rPr>
          <w:szCs w:val="26"/>
        </w:rPr>
        <w:t xml:space="preserve"> 2/2012, de 27 de abril, de Estabilidad Pr</w:t>
      </w:r>
      <w:r>
        <w:rPr>
          <w:szCs w:val="26"/>
        </w:rPr>
        <w:t>e</w:t>
      </w:r>
      <w:r>
        <w:rPr>
          <w:szCs w:val="26"/>
        </w:rPr>
        <w:t xml:space="preserve">supuestaria y Sostenibilidad Financiera, </w:t>
      </w:r>
      <w:r w:rsidR="00F239BE">
        <w:rPr>
          <w:szCs w:val="26"/>
        </w:rPr>
        <w:t xml:space="preserve">el ayuntamiento debe cumplir </w:t>
      </w:r>
      <w:r>
        <w:rPr>
          <w:szCs w:val="26"/>
        </w:rPr>
        <w:t>con las siguientes reglas fiscales:</w:t>
      </w:r>
    </w:p>
    <w:p w:rsidR="00BE128F" w:rsidRDefault="00BE128F" w:rsidP="00BE128F">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rPr>
          <w:szCs w:val="26"/>
        </w:rPr>
        <w:t>Estabilidad presupuestaria, o equilibrio/capacidad de financiación en el ejercicio, medidos en términos de contabilidad nacional</w:t>
      </w:r>
    </w:p>
    <w:p w:rsidR="00BE128F" w:rsidRPr="00F66D24" w:rsidRDefault="00BE128F" w:rsidP="00BE128F">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rPr>
          <w:szCs w:val="26"/>
        </w:rPr>
        <w:t>Regla de gasto, es decir, la variación del gasto computable de</w:t>
      </w:r>
      <w:r w:rsidR="002E2D34">
        <w:rPr>
          <w:szCs w:val="26"/>
        </w:rPr>
        <w:t>l ayuntamie</w:t>
      </w:r>
      <w:r w:rsidR="002E2D34">
        <w:rPr>
          <w:szCs w:val="26"/>
        </w:rPr>
        <w:t>n</w:t>
      </w:r>
      <w:r w:rsidR="002E2D34">
        <w:rPr>
          <w:szCs w:val="26"/>
        </w:rPr>
        <w:t>to</w:t>
      </w:r>
      <w:r>
        <w:rPr>
          <w:szCs w:val="26"/>
        </w:rPr>
        <w:t xml:space="preserve"> en 201</w:t>
      </w:r>
      <w:r w:rsidR="002E2D34">
        <w:rPr>
          <w:szCs w:val="26"/>
        </w:rPr>
        <w:t>6</w:t>
      </w:r>
      <w:r>
        <w:rPr>
          <w:szCs w:val="26"/>
        </w:rPr>
        <w:t xml:space="preserve"> sobre el gasto de 201</w:t>
      </w:r>
      <w:r w:rsidR="002E2D34">
        <w:rPr>
          <w:szCs w:val="26"/>
        </w:rPr>
        <w:t>5</w:t>
      </w:r>
      <w:r>
        <w:rPr>
          <w:szCs w:val="26"/>
        </w:rPr>
        <w:t xml:space="preserve"> </w:t>
      </w:r>
      <w:r w:rsidRPr="00F66D24">
        <w:rPr>
          <w:spacing w:val="4"/>
          <w:szCs w:val="26"/>
        </w:rPr>
        <w:t>no puede superar la tasa de referencia del cr</w:t>
      </w:r>
      <w:r w:rsidRPr="00F66D24">
        <w:rPr>
          <w:spacing w:val="4"/>
          <w:szCs w:val="26"/>
        </w:rPr>
        <w:t>e</w:t>
      </w:r>
      <w:r w:rsidRPr="00F66D24">
        <w:rPr>
          <w:spacing w:val="4"/>
          <w:szCs w:val="26"/>
        </w:rPr>
        <w:t>cimiento del PIB, que, para el citado ejercicio, se fijó en el 1,</w:t>
      </w:r>
      <w:r w:rsidR="002E2D34">
        <w:rPr>
          <w:spacing w:val="4"/>
          <w:szCs w:val="26"/>
        </w:rPr>
        <w:t>8</w:t>
      </w:r>
      <w:r w:rsidRPr="00F66D24">
        <w:rPr>
          <w:spacing w:val="4"/>
          <w:szCs w:val="26"/>
        </w:rPr>
        <w:t xml:space="preserve"> por ciento.</w:t>
      </w:r>
    </w:p>
    <w:p w:rsidR="00BE128F" w:rsidRDefault="00BE128F" w:rsidP="00BE128F">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rPr>
          <w:szCs w:val="26"/>
        </w:rPr>
        <w:t>Sostenibilidad de la deuda pública o que la deuda de</w:t>
      </w:r>
      <w:r w:rsidR="002E2D34">
        <w:rPr>
          <w:szCs w:val="26"/>
        </w:rPr>
        <w:t>l ayuntamiento</w:t>
      </w:r>
      <w:r>
        <w:rPr>
          <w:szCs w:val="26"/>
        </w:rPr>
        <w:t>, en términos de contabilidad nacional, no puede superar el 110 por ciento de sus ingresos corrientes.</w:t>
      </w:r>
    </w:p>
    <w:p w:rsidR="00BE128F" w:rsidRPr="00876B91" w:rsidRDefault="00BE128F" w:rsidP="00293CF0">
      <w:pPr>
        <w:pStyle w:val="texto"/>
        <w:numPr>
          <w:ilvl w:val="0"/>
          <w:numId w:val="35"/>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rPr>
          <w:szCs w:val="26"/>
        </w:rPr>
      </w:pPr>
      <w:r>
        <w:rPr>
          <w:szCs w:val="26"/>
        </w:rPr>
        <w:t>Sostenibilidad de la deuda comercial, o el periodo medio de pago a pr</w:t>
      </w:r>
      <w:r>
        <w:rPr>
          <w:szCs w:val="26"/>
        </w:rPr>
        <w:t>o</w:t>
      </w:r>
      <w:r>
        <w:rPr>
          <w:szCs w:val="26"/>
        </w:rPr>
        <w:t>veedores no puede superar, en términos general, el plazo de 30 días.</w:t>
      </w:r>
    </w:p>
    <w:p w:rsidR="00BE128F" w:rsidRDefault="00BE128F" w:rsidP="00C64651">
      <w:pPr>
        <w:pStyle w:val="texto"/>
        <w:tabs>
          <w:tab w:val="clear" w:pos="2835"/>
          <w:tab w:val="clear" w:pos="3969"/>
          <w:tab w:val="clear" w:pos="5103"/>
          <w:tab w:val="clear" w:pos="6237"/>
          <w:tab w:val="clear" w:pos="7371"/>
        </w:tabs>
        <w:spacing w:after="240"/>
        <w:rPr>
          <w:szCs w:val="26"/>
        </w:rPr>
      </w:pPr>
      <w:r>
        <w:rPr>
          <w:szCs w:val="26"/>
        </w:rPr>
        <w:t>De la revisión efectuada, señalamos:</w:t>
      </w:r>
    </w:p>
    <w:p w:rsidR="00C64651" w:rsidRDefault="00BB3328" w:rsidP="00C64651">
      <w:pPr>
        <w:pStyle w:val="texto"/>
        <w:tabs>
          <w:tab w:val="clear" w:pos="2835"/>
          <w:tab w:val="clear" w:pos="3969"/>
          <w:tab w:val="clear" w:pos="5103"/>
          <w:tab w:val="clear" w:pos="6237"/>
          <w:tab w:val="clear" w:pos="7371"/>
        </w:tabs>
        <w:spacing w:before="120" w:after="120"/>
        <w:rPr>
          <w:szCs w:val="26"/>
        </w:rPr>
      </w:pPr>
      <w:r w:rsidRPr="00C64651">
        <w:rPr>
          <w:rFonts w:ascii="Arial" w:hAnsi="Arial" w:cs="Arial"/>
          <w:i/>
          <w:szCs w:val="26"/>
        </w:rPr>
        <w:t>Regla de estabilidad presupuestaria</w:t>
      </w:r>
      <w:r>
        <w:rPr>
          <w:szCs w:val="26"/>
        </w:rPr>
        <w:t xml:space="preserve">. </w:t>
      </w:r>
    </w:p>
    <w:p w:rsidR="00307925" w:rsidRPr="00C64651" w:rsidRDefault="00096075" w:rsidP="00293CF0">
      <w:pPr>
        <w:pStyle w:val="texto"/>
        <w:tabs>
          <w:tab w:val="clear" w:pos="2835"/>
          <w:tab w:val="clear" w:pos="3969"/>
          <w:tab w:val="clear" w:pos="5103"/>
          <w:tab w:val="clear" w:pos="6237"/>
          <w:tab w:val="clear" w:pos="7371"/>
        </w:tabs>
        <w:spacing w:after="240"/>
        <w:rPr>
          <w:spacing w:val="4"/>
          <w:szCs w:val="26"/>
        </w:rPr>
      </w:pPr>
      <w:r w:rsidRPr="00C64651">
        <w:rPr>
          <w:spacing w:val="4"/>
          <w:szCs w:val="26"/>
        </w:rPr>
        <w:t xml:space="preserve">El ayuntamiento ha cumplido en 2016 con </w:t>
      </w:r>
      <w:r w:rsidR="00BB3328" w:rsidRPr="00C64651">
        <w:rPr>
          <w:spacing w:val="4"/>
          <w:szCs w:val="26"/>
        </w:rPr>
        <w:t>esta</w:t>
      </w:r>
      <w:r w:rsidRPr="00C64651">
        <w:rPr>
          <w:spacing w:val="4"/>
          <w:szCs w:val="26"/>
        </w:rPr>
        <w:t xml:space="preserve"> regla dado que ha obtenido c</w:t>
      </w:r>
      <w:r w:rsidRPr="00C64651">
        <w:rPr>
          <w:spacing w:val="4"/>
          <w:szCs w:val="26"/>
        </w:rPr>
        <w:t>a</w:t>
      </w:r>
      <w:r w:rsidRPr="00C64651">
        <w:rPr>
          <w:spacing w:val="4"/>
          <w:szCs w:val="26"/>
        </w:rPr>
        <w:t>pacidad de financiación de 1,38 millones</w:t>
      </w:r>
      <w:r w:rsidR="00307925" w:rsidRPr="00C64651">
        <w:rPr>
          <w:spacing w:val="4"/>
          <w:szCs w:val="26"/>
        </w:rPr>
        <w:t>,</w:t>
      </w:r>
      <w:r w:rsidRPr="00C64651">
        <w:rPr>
          <w:spacing w:val="4"/>
          <w:szCs w:val="26"/>
        </w:rPr>
        <w:t xml:space="preserve"> tal y como </w:t>
      </w:r>
      <w:r w:rsidR="00307925" w:rsidRPr="00C64651">
        <w:rPr>
          <w:spacing w:val="4"/>
          <w:szCs w:val="26"/>
        </w:rPr>
        <w:t>se indica a continuación:</w:t>
      </w:r>
    </w:p>
    <w:tbl>
      <w:tblPr>
        <w:tblW w:w="8646" w:type="dxa"/>
        <w:jc w:val="center"/>
        <w:tblCellMar>
          <w:left w:w="70" w:type="dxa"/>
          <w:right w:w="70" w:type="dxa"/>
        </w:tblCellMar>
        <w:tblLook w:val="04A0" w:firstRow="1" w:lastRow="0" w:firstColumn="1" w:lastColumn="0" w:noHBand="0" w:noVBand="1"/>
      </w:tblPr>
      <w:tblGrid>
        <w:gridCol w:w="7586"/>
        <w:gridCol w:w="1060"/>
      </w:tblGrid>
      <w:tr w:rsidR="00096075" w:rsidRPr="008D3977" w:rsidTr="00293CF0">
        <w:trPr>
          <w:trHeight w:val="312"/>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8D3977" w:rsidRDefault="00096075" w:rsidP="008D3977">
            <w:pPr>
              <w:spacing w:after="0"/>
              <w:ind w:firstLine="0"/>
              <w:jc w:val="left"/>
              <w:rPr>
                <w:rFonts w:ascii="Arial" w:hAnsi="Arial" w:cs="Arial"/>
                <w:color w:val="000000"/>
                <w:sz w:val="18"/>
                <w:szCs w:val="18"/>
                <w:lang w:val="es-ES" w:eastAsia="es-ES"/>
              </w:rPr>
            </w:pPr>
            <w:r w:rsidRPr="008D3977">
              <w:rPr>
                <w:rFonts w:ascii="Arial" w:hAnsi="Arial" w:cs="Arial"/>
                <w:color w:val="000000"/>
                <w:sz w:val="18"/>
                <w:szCs w:val="18"/>
                <w:lang w:val="es-ES" w:eastAsia="es-ES"/>
              </w:rPr>
              <w:t>Concepto</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8D3977" w:rsidRDefault="00096075" w:rsidP="008D3977">
            <w:pPr>
              <w:spacing w:after="0"/>
              <w:ind w:firstLine="0"/>
              <w:jc w:val="right"/>
              <w:rPr>
                <w:rFonts w:ascii="Arial" w:hAnsi="Arial" w:cs="Arial"/>
                <w:color w:val="000000"/>
                <w:sz w:val="18"/>
                <w:szCs w:val="18"/>
                <w:lang w:val="es-ES" w:eastAsia="es-ES"/>
              </w:rPr>
            </w:pPr>
            <w:r w:rsidRPr="008D3977">
              <w:rPr>
                <w:rFonts w:ascii="Arial" w:hAnsi="Arial" w:cs="Arial"/>
                <w:color w:val="000000"/>
                <w:sz w:val="18"/>
                <w:szCs w:val="18"/>
                <w:lang w:val="es-ES" w:eastAsia="es-ES"/>
              </w:rPr>
              <w:t>2016</w:t>
            </w:r>
          </w:p>
        </w:tc>
      </w:tr>
      <w:tr w:rsidR="00096075" w:rsidRPr="008D3977" w:rsidTr="00293CF0">
        <w:trPr>
          <w:trHeight w:val="312"/>
          <w:jc w:val="center"/>
        </w:trPr>
        <w:tc>
          <w:tcPr>
            <w:tcW w:w="7586" w:type="dxa"/>
            <w:tcBorders>
              <w:top w:val="single" w:sz="4" w:space="0" w:color="auto"/>
              <w:left w:val="nil"/>
              <w:bottom w:val="single" w:sz="2" w:space="0" w:color="auto"/>
              <w:right w:val="nil"/>
            </w:tcBorders>
            <w:shd w:val="clear" w:color="000000" w:fill="FFFFFF"/>
            <w:vAlign w:val="center"/>
            <w:hideMark/>
          </w:tcPr>
          <w:p w:rsidR="00096075" w:rsidRPr="008D3977" w:rsidRDefault="00096075" w:rsidP="008D3977">
            <w:pPr>
              <w:spacing w:after="0"/>
              <w:ind w:firstLine="0"/>
              <w:rPr>
                <w:rFonts w:ascii="Arial Narrow" w:hAnsi="Arial Narrow"/>
                <w:color w:val="000000"/>
                <w:lang w:val="es-ES" w:eastAsia="es-ES"/>
              </w:rPr>
            </w:pPr>
            <w:r w:rsidRPr="008D3977">
              <w:rPr>
                <w:rFonts w:ascii="Arial Narrow" w:hAnsi="Arial Narrow"/>
                <w:color w:val="000000"/>
                <w:lang w:val="es-ES" w:eastAsia="es-ES"/>
              </w:rPr>
              <w:t>Saldo presupuestario no financiero</w:t>
            </w:r>
          </w:p>
        </w:tc>
        <w:tc>
          <w:tcPr>
            <w:tcW w:w="1060" w:type="dxa"/>
            <w:tcBorders>
              <w:top w:val="single" w:sz="4" w:space="0" w:color="auto"/>
              <w:left w:val="nil"/>
              <w:bottom w:val="single" w:sz="2" w:space="0" w:color="auto"/>
              <w:right w:val="nil"/>
            </w:tcBorders>
            <w:shd w:val="clear" w:color="000000" w:fill="FFFFFF"/>
            <w:vAlign w:val="center"/>
            <w:hideMark/>
          </w:tcPr>
          <w:p w:rsidR="00096075" w:rsidRPr="008D3977" w:rsidRDefault="00096075" w:rsidP="008D3977">
            <w:pPr>
              <w:spacing w:after="0"/>
              <w:ind w:firstLine="0"/>
              <w:jc w:val="right"/>
              <w:rPr>
                <w:rFonts w:ascii="Arial Narrow" w:hAnsi="Arial Narrow"/>
                <w:color w:val="000000"/>
                <w:lang w:val="es-ES" w:eastAsia="es-ES"/>
              </w:rPr>
            </w:pPr>
            <w:r w:rsidRPr="008D3977">
              <w:rPr>
                <w:rFonts w:ascii="Arial Narrow" w:hAnsi="Arial Narrow"/>
                <w:color w:val="000000"/>
                <w:lang w:val="es-ES" w:eastAsia="es-ES"/>
              </w:rPr>
              <w:t>1.416.632</w:t>
            </w:r>
          </w:p>
        </w:tc>
      </w:tr>
      <w:tr w:rsidR="00096075" w:rsidRPr="008D3977" w:rsidTr="00293CF0">
        <w:trPr>
          <w:trHeight w:val="312"/>
          <w:jc w:val="center"/>
        </w:trPr>
        <w:tc>
          <w:tcPr>
            <w:tcW w:w="7586" w:type="dxa"/>
            <w:tcBorders>
              <w:top w:val="single" w:sz="2" w:space="0" w:color="auto"/>
              <w:left w:val="nil"/>
              <w:bottom w:val="single" w:sz="2" w:space="0" w:color="auto"/>
              <w:right w:val="nil"/>
            </w:tcBorders>
            <w:shd w:val="clear" w:color="000000" w:fill="FFFFFF"/>
            <w:vAlign w:val="center"/>
            <w:hideMark/>
          </w:tcPr>
          <w:p w:rsidR="00096075" w:rsidRPr="008D3977" w:rsidRDefault="00096075" w:rsidP="00B80E1D">
            <w:pPr>
              <w:spacing w:after="0"/>
              <w:ind w:firstLine="0"/>
              <w:rPr>
                <w:rFonts w:ascii="Arial Narrow" w:hAnsi="Arial Narrow"/>
                <w:color w:val="000000"/>
                <w:lang w:val="es-ES" w:eastAsia="es-ES"/>
              </w:rPr>
            </w:pPr>
            <w:r w:rsidRPr="008D3977">
              <w:rPr>
                <w:rFonts w:ascii="Arial Narrow" w:hAnsi="Arial Narrow"/>
                <w:color w:val="000000"/>
                <w:lang w:val="es-ES" w:eastAsia="es-ES"/>
              </w:rPr>
              <w:t>Ajustes por ingresos</w:t>
            </w:r>
            <w:r w:rsidR="00B80E1D">
              <w:rPr>
                <w:rFonts w:ascii="Arial Narrow" w:hAnsi="Arial Narrow"/>
                <w:color w:val="000000"/>
                <w:lang w:val="es-ES" w:eastAsia="es-ES"/>
              </w:rPr>
              <w:t xml:space="preserve"> recaudación incierta</w:t>
            </w:r>
          </w:p>
        </w:tc>
        <w:tc>
          <w:tcPr>
            <w:tcW w:w="1060" w:type="dxa"/>
            <w:tcBorders>
              <w:top w:val="single" w:sz="2" w:space="0" w:color="auto"/>
              <w:left w:val="nil"/>
              <w:bottom w:val="single" w:sz="2" w:space="0" w:color="auto"/>
              <w:right w:val="nil"/>
            </w:tcBorders>
            <w:shd w:val="clear" w:color="000000" w:fill="FFFFFF"/>
            <w:vAlign w:val="center"/>
            <w:hideMark/>
          </w:tcPr>
          <w:p w:rsidR="00096075" w:rsidRPr="008D3977" w:rsidRDefault="00096075" w:rsidP="008D3977">
            <w:pPr>
              <w:spacing w:after="0"/>
              <w:ind w:firstLine="0"/>
              <w:jc w:val="right"/>
              <w:rPr>
                <w:rFonts w:ascii="Arial Narrow" w:hAnsi="Arial Narrow"/>
                <w:color w:val="000000"/>
                <w:lang w:val="es-ES" w:eastAsia="es-ES"/>
              </w:rPr>
            </w:pPr>
            <w:r w:rsidRPr="008D3977">
              <w:rPr>
                <w:rFonts w:ascii="Arial Narrow" w:hAnsi="Arial Narrow"/>
                <w:color w:val="000000"/>
                <w:lang w:val="es-ES" w:eastAsia="es-ES"/>
              </w:rPr>
              <w:t>-40.583</w:t>
            </w:r>
          </w:p>
        </w:tc>
      </w:tr>
      <w:tr w:rsidR="00096075" w:rsidRPr="008D3977" w:rsidTr="00293CF0">
        <w:trPr>
          <w:trHeight w:val="312"/>
          <w:jc w:val="center"/>
        </w:trPr>
        <w:tc>
          <w:tcPr>
            <w:tcW w:w="7586" w:type="dxa"/>
            <w:tcBorders>
              <w:top w:val="single" w:sz="2" w:space="0" w:color="auto"/>
              <w:left w:val="nil"/>
              <w:bottom w:val="single" w:sz="4" w:space="0" w:color="auto"/>
              <w:right w:val="nil"/>
            </w:tcBorders>
            <w:shd w:val="clear" w:color="000000" w:fill="FFFFFF"/>
            <w:vAlign w:val="center"/>
            <w:hideMark/>
          </w:tcPr>
          <w:p w:rsidR="00096075" w:rsidRPr="008D3977" w:rsidRDefault="00096075" w:rsidP="008D3977">
            <w:pPr>
              <w:spacing w:after="0"/>
              <w:ind w:firstLine="0"/>
              <w:rPr>
                <w:rFonts w:ascii="Arial Narrow" w:hAnsi="Arial Narrow"/>
                <w:color w:val="000000"/>
                <w:lang w:val="es-ES" w:eastAsia="es-ES"/>
              </w:rPr>
            </w:pPr>
            <w:r w:rsidRPr="008D3977">
              <w:rPr>
                <w:rFonts w:ascii="Arial Narrow" w:hAnsi="Arial Narrow"/>
                <w:color w:val="000000"/>
                <w:lang w:val="es-ES" w:eastAsia="es-ES"/>
              </w:rPr>
              <w:t>Ajustes por transferencias de otras administraciones</w:t>
            </w:r>
          </w:p>
        </w:tc>
        <w:tc>
          <w:tcPr>
            <w:tcW w:w="1060" w:type="dxa"/>
            <w:tcBorders>
              <w:top w:val="single" w:sz="2" w:space="0" w:color="auto"/>
              <w:left w:val="nil"/>
              <w:bottom w:val="single" w:sz="4" w:space="0" w:color="auto"/>
              <w:right w:val="nil"/>
            </w:tcBorders>
            <w:shd w:val="clear" w:color="000000" w:fill="FFFFFF"/>
            <w:vAlign w:val="center"/>
            <w:hideMark/>
          </w:tcPr>
          <w:p w:rsidR="00096075" w:rsidRPr="008D3977" w:rsidRDefault="00096075" w:rsidP="008D3977">
            <w:pPr>
              <w:spacing w:after="0"/>
              <w:ind w:firstLine="0"/>
              <w:jc w:val="right"/>
              <w:rPr>
                <w:rFonts w:ascii="Arial Narrow" w:hAnsi="Arial Narrow"/>
                <w:color w:val="000000"/>
                <w:lang w:val="es-ES" w:eastAsia="es-ES"/>
              </w:rPr>
            </w:pPr>
            <w:r w:rsidRPr="008D3977">
              <w:rPr>
                <w:rFonts w:ascii="Arial Narrow" w:hAnsi="Arial Narrow"/>
                <w:color w:val="000000"/>
                <w:lang w:val="es-ES" w:eastAsia="es-ES"/>
              </w:rPr>
              <w:t>-1</w:t>
            </w:r>
          </w:p>
        </w:tc>
      </w:tr>
      <w:tr w:rsidR="00096075" w:rsidRPr="00677F22" w:rsidTr="00293CF0">
        <w:trPr>
          <w:trHeight w:val="312"/>
          <w:jc w:val="center"/>
        </w:trPr>
        <w:tc>
          <w:tcPr>
            <w:tcW w:w="7586"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677F22" w:rsidRDefault="009E4A4A" w:rsidP="008D3977">
            <w:pPr>
              <w:spacing w:after="0"/>
              <w:ind w:firstLine="0"/>
              <w:rPr>
                <w:rFonts w:ascii="Arial" w:hAnsi="Arial" w:cs="Arial"/>
                <w:bCs/>
                <w:color w:val="000000"/>
                <w:sz w:val="18"/>
                <w:szCs w:val="18"/>
                <w:lang w:val="es-ES" w:eastAsia="es-ES"/>
              </w:rPr>
            </w:pPr>
            <w:r>
              <w:rPr>
                <w:rFonts w:ascii="Arial" w:hAnsi="Arial" w:cs="Arial"/>
                <w:bCs/>
                <w:color w:val="000000"/>
                <w:sz w:val="18"/>
                <w:szCs w:val="18"/>
                <w:lang w:val="es-ES" w:eastAsia="es-ES"/>
              </w:rPr>
              <w:t>Capacidad de financiación</w:t>
            </w:r>
          </w:p>
        </w:tc>
        <w:tc>
          <w:tcPr>
            <w:tcW w:w="1060" w:type="dxa"/>
            <w:tcBorders>
              <w:top w:val="single" w:sz="4" w:space="0" w:color="auto"/>
              <w:left w:val="nil"/>
              <w:bottom w:val="single" w:sz="4" w:space="0" w:color="auto"/>
              <w:right w:val="nil"/>
            </w:tcBorders>
            <w:shd w:val="clear" w:color="auto" w:fill="FABF8F" w:themeFill="accent6" w:themeFillTint="99"/>
            <w:vAlign w:val="center"/>
            <w:hideMark/>
          </w:tcPr>
          <w:p w:rsidR="00096075" w:rsidRPr="00677F22" w:rsidRDefault="00096075" w:rsidP="008C6941">
            <w:pPr>
              <w:spacing w:after="0"/>
              <w:ind w:firstLine="0"/>
              <w:jc w:val="right"/>
              <w:rPr>
                <w:rFonts w:ascii="Arial" w:hAnsi="Arial" w:cs="Arial"/>
                <w:bCs/>
                <w:color w:val="000000"/>
                <w:sz w:val="18"/>
                <w:szCs w:val="18"/>
                <w:lang w:val="es-ES" w:eastAsia="es-ES"/>
              </w:rPr>
            </w:pPr>
            <w:r w:rsidRPr="00677F22">
              <w:rPr>
                <w:rFonts w:ascii="Arial" w:hAnsi="Arial" w:cs="Arial"/>
                <w:bCs/>
                <w:noProof/>
                <w:color w:val="000000"/>
                <w:sz w:val="18"/>
                <w:szCs w:val="18"/>
                <w:lang w:val="es-ES" w:eastAsia="es-ES"/>
              </w:rPr>
              <w:t>1.376.048</w:t>
            </w:r>
          </w:p>
        </w:tc>
      </w:tr>
    </w:tbl>
    <w:p w:rsidR="00C64651" w:rsidRDefault="00307925" w:rsidP="00C64651">
      <w:pPr>
        <w:pStyle w:val="texto"/>
        <w:tabs>
          <w:tab w:val="clear" w:pos="2835"/>
          <w:tab w:val="clear" w:pos="3969"/>
          <w:tab w:val="clear" w:pos="5103"/>
          <w:tab w:val="clear" w:pos="6237"/>
          <w:tab w:val="clear" w:pos="7371"/>
        </w:tabs>
        <w:spacing w:before="300" w:after="0"/>
        <w:rPr>
          <w:rFonts w:ascii="Arial" w:hAnsi="Arial" w:cs="Arial"/>
          <w:i/>
          <w:szCs w:val="26"/>
        </w:rPr>
      </w:pPr>
      <w:r w:rsidRPr="00C64651">
        <w:rPr>
          <w:rFonts w:ascii="Arial" w:hAnsi="Arial" w:cs="Arial"/>
          <w:i/>
          <w:szCs w:val="26"/>
        </w:rPr>
        <w:t>Regla del gasto</w:t>
      </w:r>
    </w:p>
    <w:p w:rsidR="00307925" w:rsidRDefault="00BA7938" w:rsidP="00C64651">
      <w:pPr>
        <w:pStyle w:val="texto"/>
        <w:tabs>
          <w:tab w:val="clear" w:pos="2835"/>
          <w:tab w:val="clear" w:pos="3969"/>
          <w:tab w:val="clear" w:pos="5103"/>
          <w:tab w:val="clear" w:pos="6237"/>
          <w:tab w:val="clear" w:pos="7371"/>
        </w:tabs>
        <w:spacing w:before="120" w:after="120"/>
        <w:rPr>
          <w:szCs w:val="26"/>
        </w:rPr>
      </w:pPr>
      <w:r w:rsidRPr="00BA7938">
        <w:rPr>
          <w:szCs w:val="26"/>
        </w:rPr>
        <w:t>E</w:t>
      </w:r>
      <w:r w:rsidR="00307925">
        <w:rPr>
          <w:szCs w:val="26"/>
        </w:rPr>
        <w:t xml:space="preserve">l gasto computable del ejercicio </w:t>
      </w:r>
      <w:r w:rsidR="00B5672C">
        <w:rPr>
          <w:szCs w:val="26"/>
        </w:rPr>
        <w:t>2016</w:t>
      </w:r>
      <w:r w:rsidR="00307925">
        <w:rPr>
          <w:szCs w:val="26"/>
        </w:rPr>
        <w:t xml:space="preserve"> es inferior al del ejercicio 201</w:t>
      </w:r>
      <w:r w:rsidR="008C6941">
        <w:rPr>
          <w:szCs w:val="26"/>
        </w:rPr>
        <w:t>5</w:t>
      </w:r>
      <w:r w:rsidR="00307925">
        <w:rPr>
          <w:szCs w:val="26"/>
        </w:rPr>
        <w:t xml:space="preserve"> en </w:t>
      </w:r>
      <w:r w:rsidR="00601897">
        <w:rPr>
          <w:szCs w:val="26"/>
        </w:rPr>
        <w:t>75.471</w:t>
      </w:r>
      <w:r w:rsidR="00307925">
        <w:rPr>
          <w:szCs w:val="26"/>
        </w:rPr>
        <w:t xml:space="preserve"> euros, </w:t>
      </w:r>
      <w:r w:rsidR="00601897">
        <w:rPr>
          <w:szCs w:val="26"/>
        </w:rPr>
        <w:t>cumpliéndose</w:t>
      </w:r>
      <w:r w:rsidR="00096075">
        <w:rPr>
          <w:szCs w:val="26"/>
        </w:rPr>
        <w:t>, en consecuencia, est</w:t>
      </w:r>
      <w:r w:rsidR="00601897">
        <w:rPr>
          <w:szCs w:val="26"/>
        </w:rPr>
        <w:t>a regla.</w:t>
      </w:r>
    </w:p>
    <w:tbl>
      <w:tblPr>
        <w:tblW w:w="8728" w:type="dxa"/>
        <w:tblInd w:w="55" w:type="dxa"/>
        <w:tblCellMar>
          <w:left w:w="70" w:type="dxa"/>
          <w:right w:w="70" w:type="dxa"/>
        </w:tblCellMar>
        <w:tblLook w:val="04A0" w:firstRow="1" w:lastRow="0" w:firstColumn="1" w:lastColumn="0" w:noHBand="0" w:noVBand="1"/>
      </w:tblPr>
      <w:tblGrid>
        <w:gridCol w:w="5860"/>
        <w:gridCol w:w="1668"/>
        <w:gridCol w:w="1200"/>
      </w:tblGrid>
      <w:tr w:rsidR="00413D99" w:rsidRPr="00413D99" w:rsidTr="00293CF0">
        <w:trPr>
          <w:trHeight w:val="312"/>
        </w:trPr>
        <w:tc>
          <w:tcPr>
            <w:tcW w:w="5860" w:type="dxa"/>
            <w:tcBorders>
              <w:top w:val="single" w:sz="4" w:space="0" w:color="auto"/>
              <w:left w:val="nil"/>
              <w:bottom w:val="single" w:sz="4" w:space="0" w:color="auto"/>
              <w:right w:val="nil"/>
            </w:tcBorders>
            <w:shd w:val="clear" w:color="000000" w:fill="FABF8F"/>
            <w:vAlign w:val="center"/>
            <w:hideMark/>
          </w:tcPr>
          <w:p w:rsidR="00413D99" w:rsidRPr="00413D99" w:rsidRDefault="00413D99" w:rsidP="00413D99">
            <w:pPr>
              <w:spacing w:after="0"/>
              <w:ind w:firstLine="0"/>
              <w:jc w:val="left"/>
              <w:rPr>
                <w:rFonts w:ascii="Arial" w:hAnsi="Arial" w:cs="Arial"/>
                <w:color w:val="000000"/>
                <w:sz w:val="18"/>
                <w:szCs w:val="18"/>
                <w:lang w:val="es-ES" w:eastAsia="es-ES"/>
              </w:rPr>
            </w:pPr>
            <w:r w:rsidRPr="00413D99">
              <w:rPr>
                <w:rFonts w:ascii="Arial" w:hAnsi="Arial" w:cs="Arial"/>
                <w:color w:val="000000"/>
                <w:sz w:val="18"/>
                <w:szCs w:val="18"/>
                <w:lang w:val="es-ES" w:eastAsia="es-ES"/>
              </w:rPr>
              <w:t>Concepto</w:t>
            </w:r>
          </w:p>
        </w:tc>
        <w:tc>
          <w:tcPr>
            <w:tcW w:w="1668" w:type="dxa"/>
            <w:tcBorders>
              <w:top w:val="single" w:sz="4" w:space="0" w:color="auto"/>
              <w:left w:val="nil"/>
              <w:bottom w:val="single" w:sz="4" w:space="0" w:color="auto"/>
              <w:right w:val="nil"/>
            </w:tcBorders>
            <w:shd w:val="clear" w:color="000000" w:fill="FABF8F"/>
            <w:vAlign w:val="center"/>
            <w:hideMark/>
          </w:tcPr>
          <w:p w:rsidR="00413D99" w:rsidRPr="00413D99" w:rsidRDefault="00413D99" w:rsidP="00413D99">
            <w:pPr>
              <w:spacing w:after="0"/>
              <w:ind w:firstLine="0"/>
              <w:jc w:val="right"/>
              <w:rPr>
                <w:rFonts w:ascii="Arial" w:hAnsi="Arial" w:cs="Arial"/>
                <w:color w:val="000000"/>
                <w:sz w:val="18"/>
                <w:szCs w:val="18"/>
                <w:lang w:val="es-ES" w:eastAsia="es-ES"/>
              </w:rPr>
            </w:pPr>
            <w:r w:rsidRPr="00413D99">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000000" w:fill="FABF8F"/>
            <w:vAlign w:val="center"/>
            <w:hideMark/>
          </w:tcPr>
          <w:p w:rsidR="00413D99" w:rsidRPr="00413D99" w:rsidRDefault="00413D99" w:rsidP="00413D99">
            <w:pPr>
              <w:spacing w:after="0"/>
              <w:ind w:firstLine="0"/>
              <w:jc w:val="right"/>
              <w:rPr>
                <w:rFonts w:ascii="Arial" w:hAnsi="Arial" w:cs="Arial"/>
                <w:color w:val="000000"/>
                <w:sz w:val="18"/>
                <w:szCs w:val="18"/>
                <w:lang w:val="es-ES" w:eastAsia="es-ES"/>
              </w:rPr>
            </w:pPr>
            <w:r w:rsidRPr="00413D99">
              <w:rPr>
                <w:rFonts w:ascii="Arial" w:hAnsi="Arial" w:cs="Arial"/>
                <w:color w:val="000000"/>
                <w:sz w:val="18"/>
                <w:szCs w:val="18"/>
                <w:lang w:val="es-ES" w:eastAsia="es-ES"/>
              </w:rPr>
              <w:t>2016</w:t>
            </w:r>
          </w:p>
        </w:tc>
      </w:tr>
      <w:tr w:rsidR="00413D99" w:rsidRPr="00413D99" w:rsidTr="00293CF0">
        <w:trPr>
          <w:trHeight w:val="312"/>
        </w:trPr>
        <w:tc>
          <w:tcPr>
            <w:tcW w:w="5860" w:type="dxa"/>
            <w:tcBorders>
              <w:top w:val="single" w:sz="4"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rPr>
                <w:rFonts w:ascii="Arial Narrow" w:hAnsi="Arial Narrow"/>
                <w:color w:val="000000"/>
                <w:lang w:val="es-ES" w:eastAsia="es-ES"/>
              </w:rPr>
            </w:pPr>
            <w:r w:rsidRPr="00413D99">
              <w:rPr>
                <w:rFonts w:ascii="Arial Narrow" w:hAnsi="Arial Narrow"/>
                <w:color w:val="000000"/>
                <w:lang w:val="es-ES" w:eastAsia="es-ES"/>
              </w:rPr>
              <w:t>Gasto capítulos 1 a 7</w:t>
            </w:r>
          </w:p>
        </w:tc>
        <w:tc>
          <w:tcPr>
            <w:tcW w:w="1668" w:type="dxa"/>
            <w:tcBorders>
              <w:top w:val="single" w:sz="4"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3.410.622</w:t>
            </w:r>
          </w:p>
        </w:tc>
        <w:tc>
          <w:tcPr>
            <w:tcW w:w="1200" w:type="dxa"/>
            <w:tcBorders>
              <w:top w:val="single" w:sz="4"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3.385.521</w:t>
            </w:r>
          </w:p>
        </w:tc>
      </w:tr>
      <w:tr w:rsidR="00413D99" w:rsidRPr="00413D99" w:rsidTr="00293CF0">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413D99" w:rsidRPr="00413D99" w:rsidRDefault="00096075" w:rsidP="00413D99">
            <w:pPr>
              <w:spacing w:after="0"/>
              <w:ind w:firstLine="0"/>
              <w:rPr>
                <w:rFonts w:ascii="Arial Narrow" w:hAnsi="Arial Narrow"/>
                <w:color w:val="000000"/>
                <w:lang w:val="es-ES" w:eastAsia="es-ES"/>
              </w:rPr>
            </w:pPr>
            <w:r>
              <w:rPr>
                <w:rFonts w:ascii="Arial Narrow" w:hAnsi="Arial Narrow"/>
                <w:color w:val="000000"/>
                <w:lang w:val="es-ES" w:eastAsia="es-ES"/>
              </w:rPr>
              <w:t xml:space="preserve">Ajustes por intereses </w:t>
            </w:r>
            <w:r w:rsidR="00413D99" w:rsidRPr="00413D99">
              <w:rPr>
                <w:rFonts w:ascii="Arial Narrow" w:hAnsi="Arial Narrow"/>
                <w:color w:val="000000"/>
                <w:lang w:val="es-ES" w:eastAsia="es-ES"/>
              </w:rPr>
              <w:t>endeudamiento</w:t>
            </w:r>
          </w:p>
        </w:tc>
        <w:tc>
          <w:tcPr>
            <w:tcW w:w="1668" w:type="dxa"/>
            <w:tcBorders>
              <w:top w:val="single" w:sz="2"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-104.239</w:t>
            </w:r>
          </w:p>
        </w:tc>
        <w:tc>
          <w:tcPr>
            <w:tcW w:w="1200" w:type="dxa"/>
            <w:tcBorders>
              <w:top w:val="single" w:sz="2" w:space="0" w:color="auto"/>
              <w:left w:val="nil"/>
              <w:bottom w:val="single" w:sz="2" w:space="0" w:color="auto"/>
              <w:right w:val="nil"/>
            </w:tcBorders>
            <w:shd w:val="clear" w:color="000000" w:fill="FFFFFF"/>
            <w:vAlign w:val="center"/>
            <w:hideMark/>
          </w:tcPr>
          <w:p w:rsidR="00413D99" w:rsidRPr="00413D99" w:rsidRDefault="00413D99" w:rsidP="00601897">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-57.</w:t>
            </w:r>
            <w:r w:rsidR="00601897">
              <w:rPr>
                <w:rFonts w:ascii="Arial Narrow" w:hAnsi="Arial Narrow"/>
                <w:color w:val="000000"/>
                <w:lang w:val="es-ES" w:eastAsia="es-ES"/>
              </w:rPr>
              <w:t>345</w:t>
            </w:r>
          </w:p>
        </w:tc>
      </w:tr>
      <w:tr w:rsidR="00413D99" w:rsidRPr="00413D99" w:rsidTr="00293CF0">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rPr>
                <w:rFonts w:ascii="Arial Narrow" w:hAnsi="Arial Narrow"/>
                <w:color w:val="000000"/>
                <w:lang w:val="es-ES" w:eastAsia="es-ES"/>
              </w:rPr>
            </w:pPr>
            <w:r w:rsidRPr="00413D99">
              <w:rPr>
                <w:rFonts w:ascii="Arial Narrow" w:hAnsi="Arial Narrow"/>
                <w:color w:val="000000"/>
                <w:lang w:val="es-ES" w:eastAsia="es-ES"/>
              </w:rPr>
              <w:t>Ajustes por gastos financiados con fondos finalistas</w:t>
            </w:r>
          </w:p>
        </w:tc>
        <w:tc>
          <w:tcPr>
            <w:tcW w:w="1668" w:type="dxa"/>
            <w:tcBorders>
              <w:top w:val="single" w:sz="2" w:space="0" w:color="auto"/>
              <w:left w:val="nil"/>
              <w:bottom w:val="single" w:sz="2"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-187.454</w:t>
            </w:r>
          </w:p>
        </w:tc>
        <w:tc>
          <w:tcPr>
            <w:tcW w:w="1200" w:type="dxa"/>
            <w:tcBorders>
              <w:top w:val="single" w:sz="2" w:space="0" w:color="auto"/>
              <w:left w:val="nil"/>
              <w:bottom w:val="single" w:sz="2" w:space="0" w:color="auto"/>
              <w:right w:val="nil"/>
            </w:tcBorders>
            <w:shd w:val="clear" w:color="000000" w:fill="FFFFFF"/>
            <w:vAlign w:val="center"/>
            <w:hideMark/>
          </w:tcPr>
          <w:p w:rsidR="00413D99" w:rsidRPr="00413D99" w:rsidRDefault="00413D99" w:rsidP="00601897">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-2</w:t>
            </w:r>
            <w:r w:rsidR="00601897">
              <w:rPr>
                <w:rFonts w:ascii="Arial Narrow" w:hAnsi="Arial Narrow"/>
                <w:color w:val="000000"/>
                <w:lang w:val="es-ES" w:eastAsia="es-ES"/>
              </w:rPr>
              <w:t>28</w:t>
            </w:r>
            <w:r w:rsidRPr="00413D99">
              <w:rPr>
                <w:rFonts w:ascii="Arial Narrow" w:hAnsi="Arial Narrow"/>
                <w:color w:val="000000"/>
                <w:lang w:val="es-ES" w:eastAsia="es-ES"/>
              </w:rPr>
              <w:t>.5</w:t>
            </w:r>
            <w:r w:rsidR="00601897">
              <w:rPr>
                <w:rFonts w:ascii="Arial Narrow" w:hAnsi="Arial Narrow"/>
                <w:color w:val="000000"/>
                <w:lang w:val="es-ES" w:eastAsia="es-ES"/>
              </w:rPr>
              <w:t>7</w:t>
            </w:r>
            <w:r w:rsidRPr="00413D99">
              <w:rPr>
                <w:rFonts w:ascii="Arial Narrow" w:hAnsi="Arial Narrow"/>
                <w:color w:val="000000"/>
                <w:lang w:val="es-ES" w:eastAsia="es-ES"/>
              </w:rPr>
              <w:t>8</w:t>
            </w:r>
          </w:p>
        </w:tc>
      </w:tr>
      <w:tr w:rsidR="00413D99" w:rsidRPr="00677F22" w:rsidTr="00C64651">
        <w:trPr>
          <w:trHeight w:val="312"/>
        </w:trPr>
        <w:tc>
          <w:tcPr>
            <w:tcW w:w="5860" w:type="dxa"/>
            <w:tcBorders>
              <w:top w:val="single" w:sz="2" w:space="0" w:color="auto"/>
              <w:left w:val="nil"/>
              <w:bottom w:val="single" w:sz="2" w:space="0" w:color="auto"/>
              <w:right w:val="nil"/>
            </w:tcBorders>
            <w:shd w:val="clear" w:color="000000" w:fill="FFFFFF"/>
            <w:vAlign w:val="center"/>
            <w:hideMark/>
          </w:tcPr>
          <w:p w:rsidR="00413D99" w:rsidRPr="00677F22" w:rsidRDefault="00413D99" w:rsidP="00413D99">
            <w:pPr>
              <w:spacing w:after="0"/>
              <w:ind w:firstLine="0"/>
              <w:rPr>
                <w:rFonts w:ascii="Arial" w:hAnsi="Arial" w:cs="Arial"/>
                <w:bCs/>
                <w:color w:val="000000"/>
                <w:sz w:val="18"/>
                <w:szCs w:val="18"/>
                <w:lang w:val="es-ES" w:eastAsia="es-ES"/>
              </w:rPr>
            </w:pPr>
            <w:r w:rsidRPr="00677F22">
              <w:rPr>
                <w:rFonts w:ascii="Arial" w:hAnsi="Arial" w:cs="Arial"/>
                <w:bCs/>
                <w:color w:val="000000"/>
                <w:sz w:val="18"/>
                <w:szCs w:val="18"/>
                <w:lang w:val="es-ES" w:eastAsia="es-ES"/>
              </w:rPr>
              <w:t>Gasto computable</w:t>
            </w:r>
            <w:r w:rsidR="009E4A4A">
              <w:rPr>
                <w:rFonts w:ascii="Arial" w:hAnsi="Arial" w:cs="Arial"/>
                <w:bCs/>
                <w:color w:val="000000"/>
                <w:sz w:val="18"/>
                <w:szCs w:val="18"/>
                <w:lang w:val="es-ES" w:eastAsia="es-ES"/>
              </w:rPr>
              <w:t xml:space="preserve"> año base</w:t>
            </w:r>
          </w:p>
        </w:tc>
        <w:tc>
          <w:tcPr>
            <w:tcW w:w="1668" w:type="dxa"/>
            <w:tcBorders>
              <w:top w:val="single" w:sz="2" w:space="0" w:color="auto"/>
              <w:left w:val="nil"/>
              <w:bottom w:val="single" w:sz="2" w:space="0" w:color="auto"/>
              <w:right w:val="nil"/>
            </w:tcBorders>
            <w:shd w:val="clear" w:color="000000" w:fill="FFFFFF"/>
            <w:vAlign w:val="center"/>
            <w:hideMark/>
          </w:tcPr>
          <w:p w:rsidR="00413D99" w:rsidRPr="00677F22" w:rsidRDefault="00413D99" w:rsidP="00413D99">
            <w:pPr>
              <w:spacing w:after="0"/>
              <w:ind w:firstLine="0"/>
              <w:jc w:val="right"/>
              <w:rPr>
                <w:rFonts w:ascii="Arial" w:hAnsi="Arial" w:cs="Arial"/>
                <w:bCs/>
                <w:color w:val="000000"/>
                <w:sz w:val="18"/>
                <w:szCs w:val="18"/>
                <w:lang w:val="es-ES" w:eastAsia="es-ES"/>
              </w:rPr>
            </w:pPr>
            <w:r w:rsidRPr="00677F22">
              <w:rPr>
                <w:rFonts w:ascii="Arial" w:hAnsi="Arial" w:cs="Arial"/>
                <w:bCs/>
                <w:noProof/>
                <w:color w:val="000000"/>
                <w:sz w:val="18"/>
                <w:szCs w:val="18"/>
                <w:lang w:val="es-ES" w:eastAsia="es-ES"/>
              </w:rPr>
              <w:t>3.118.929</w:t>
            </w:r>
          </w:p>
        </w:tc>
        <w:tc>
          <w:tcPr>
            <w:tcW w:w="1200" w:type="dxa"/>
            <w:tcBorders>
              <w:top w:val="single" w:sz="2" w:space="0" w:color="auto"/>
              <w:left w:val="nil"/>
              <w:bottom w:val="single" w:sz="2" w:space="0" w:color="auto"/>
              <w:right w:val="nil"/>
            </w:tcBorders>
            <w:shd w:val="clear" w:color="auto" w:fill="auto"/>
            <w:vAlign w:val="center"/>
            <w:hideMark/>
          </w:tcPr>
          <w:p w:rsidR="00413D99" w:rsidRPr="00677F22" w:rsidRDefault="00413D99" w:rsidP="00601897">
            <w:pPr>
              <w:spacing w:after="0"/>
              <w:ind w:firstLine="0"/>
              <w:jc w:val="right"/>
              <w:rPr>
                <w:rFonts w:ascii="Arial" w:hAnsi="Arial" w:cs="Arial"/>
                <w:bCs/>
                <w:color w:val="000000"/>
                <w:sz w:val="18"/>
                <w:szCs w:val="18"/>
                <w:lang w:val="es-ES" w:eastAsia="es-ES"/>
              </w:rPr>
            </w:pPr>
            <w:r w:rsidRPr="00677F22">
              <w:rPr>
                <w:rFonts w:ascii="Arial" w:hAnsi="Arial" w:cs="Arial"/>
                <w:bCs/>
                <w:noProof/>
                <w:color w:val="000000"/>
                <w:sz w:val="18"/>
                <w:szCs w:val="18"/>
                <w:lang w:val="es-ES" w:eastAsia="es-ES"/>
              </w:rPr>
              <w:t>3.0</w:t>
            </w:r>
            <w:r w:rsidR="00601897">
              <w:rPr>
                <w:rFonts w:ascii="Arial" w:hAnsi="Arial" w:cs="Arial"/>
                <w:bCs/>
                <w:noProof/>
                <w:color w:val="000000"/>
                <w:sz w:val="18"/>
                <w:szCs w:val="18"/>
                <w:lang w:val="es-ES" w:eastAsia="es-ES"/>
              </w:rPr>
              <w:t>9</w:t>
            </w:r>
            <w:r w:rsidRPr="00677F22">
              <w:rPr>
                <w:rFonts w:ascii="Arial" w:hAnsi="Arial" w:cs="Arial"/>
                <w:bCs/>
                <w:noProof/>
                <w:color w:val="000000"/>
                <w:sz w:val="18"/>
                <w:szCs w:val="18"/>
                <w:lang w:val="es-ES" w:eastAsia="es-ES"/>
              </w:rPr>
              <w:t>9.518</w:t>
            </w:r>
          </w:p>
        </w:tc>
      </w:tr>
      <w:tr w:rsidR="00413D99" w:rsidRPr="00413D99" w:rsidTr="00293CF0">
        <w:trPr>
          <w:trHeight w:val="312"/>
        </w:trPr>
        <w:tc>
          <w:tcPr>
            <w:tcW w:w="5860" w:type="dxa"/>
            <w:tcBorders>
              <w:top w:val="single" w:sz="2" w:space="0" w:color="auto"/>
              <w:left w:val="nil"/>
              <w:bottom w:val="single" w:sz="4" w:space="0" w:color="auto"/>
              <w:right w:val="nil"/>
            </w:tcBorders>
            <w:shd w:val="clear" w:color="000000" w:fill="FFFFFF"/>
            <w:vAlign w:val="center"/>
            <w:hideMark/>
          </w:tcPr>
          <w:p w:rsidR="00413D99" w:rsidRPr="00413D99" w:rsidRDefault="00413D99" w:rsidP="00413D99">
            <w:pPr>
              <w:spacing w:after="0"/>
              <w:ind w:firstLine="0"/>
              <w:rPr>
                <w:rFonts w:ascii="Arial Narrow" w:hAnsi="Arial Narrow"/>
                <w:color w:val="000000"/>
                <w:lang w:val="es-ES" w:eastAsia="es-ES"/>
              </w:rPr>
            </w:pPr>
            <w:r w:rsidRPr="00413D99">
              <w:rPr>
                <w:rFonts w:ascii="Arial Narrow" w:hAnsi="Arial Narrow"/>
                <w:color w:val="000000"/>
                <w:lang w:val="es-ES" w:eastAsia="es-ES"/>
              </w:rPr>
              <w:t>Tasa referencia PIB</w:t>
            </w:r>
          </w:p>
        </w:tc>
        <w:tc>
          <w:tcPr>
            <w:tcW w:w="1668" w:type="dxa"/>
            <w:tcBorders>
              <w:top w:val="single" w:sz="2" w:space="0" w:color="auto"/>
              <w:left w:val="nil"/>
              <w:bottom w:val="single" w:sz="4"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1,018</w:t>
            </w:r>
          </w:p>
        </w:tc>
        <w:tc>
          <w:tcPr>
            <w:tcW w:w="1200" w:type="dxa"/>
            <w:tcBorders>
              <w:top w:val="single" w:sz="2" w:space="0" w:color="auto"/>
              <w:left w:val="nil"/>
              <w:bottom w:val="single" w:sz="4" w:space="0" w:color="auto"/>
              <w:right w:val="nil"/>
            </w:tcBorders>
            <w:shd w:val="clear" w:color="000000" w:fill="FFFFFF"/>
            <w:vAlign w:val="center"/>
            <w:hideMark/>
          </w:tcPr>
          <w:p w:rsidR="00413D99" w:rsidRPr="00413D99" w:rsidRDefault="00413D99" w:rsidP="00413D99">
            <w:pPr>
              <w:spacing w:after="0"/>
              <w:ind w:firstLine="0"/>
              <w:jc w:val="right"/>
              <w:rPr>
                <w:rFonts w:ascii="Arial Narrow" w:hAnsi="Arial Narrow"/>
                <w:color w:val="000000"/>
                <w:lang w:val="es-ES" w:eastAsia="es-ES"/>
              </w:rPr>
            </w:pPr>
            <w:r w:rsidRPr="00413D99">
              <w:rPr>
                <w:rFonts w:ascii="Arial Narrow" w:hAnsi="Arial Narrow"/>
                <w:color w:val="000000"/>
                <w:lang w:val="es-ES" w:eastAsia="es-ES"/>
              </w:rPr>
              <w:t> </w:t>
            </w:r>
          </w:p>
        </w:tc>
      </w:tr>
      <w:tr w:rsidR="00413D99" w:rsidRPr="00677F22" w:rsidTr="00293CF0">
        <w:trPr>
          <w:trHeight w:val="312"/>
        </w:trPr>
        <w:tc>
          <w:tcPr>
            <w:tcW w:w="5860" w:type="dxa"/>
            <w:tcBorders>
              <w:top w:val="single" w:sz="4" w:space="0" w:color="auto"/>
              <w:left w:val="nil"/>
              <w:bottom w:val="single" w:sz="4" w:space="0" w:color="auto"/>
              <w:right w:val="nil"/>
            </w:tcBorders>
            <w:shd w:val="clear" w:color="auto" w:fill="FABF8F" w:themeFill="accent6" w:themeFillTint="99"/>
            <w:vAlign w:val="center"/>
            <w:hideMark/>
          </w:tcPr>
          <w:p w:rsidR="00413D99" w:rsidRPr="00677F22" w:rsidRDefault="00413D99" w:rsidP="00601897">
            <w:pPr>
              <w:spacing w:after="0"/>
              <w:ind w:firstLine="0"/>
              <w:rPr>
                <w:rFonts w:ascii="Arial" w:hAnsi="Arial" w:cs="Arial"/>
                <w:bCs/>
                <w:color w:val="000000"/>
                <w:sz w:val="18"/>
                <w:szCs w:val="18"/>
                <w:lang w:val="es-ES" w:eastAsia="es-ES"/>
              </w:rPr>
            </w:pPr>
            <w:r w:rsidRPr="00677F22">
              <w:rPr>
                <w:rFonts w:ascii="Arial" w:hAnsi="Arial" w:cs="Arial"/>
                <w:bCs/>
                <w:color w:val="000000"/>
                <w:sz w:val="18"/>
                <w:szCs w:val="18"/>
                <w:lang w:val="es-ES" w:eastAsia="es-ES"/>
              </w:rPr>
              <w:t xml:space="preserve">Gasto computable </w:t>
            </w:r>
            <w:r w:rsidR="0079423F">
              <w:rPr>
                <w:rFonts w:ascii="Arial" w:hAnsi="Arial" w:cs="Arial"/>
                <w:bCs/>
                <w:color w:val="000000"/>
                <w:sz w:val="18"/>
                <w:szCs w:val="18"/>
                <w:lang w:val="es-ES" w:eastAsia="es-ES"/>
              </w:rPr>
              <w:t>má</w:t>
            </w:r>
            <w:r w:rsidR="00601897">
              <w:rPr>
                <w:rFonts w:ascii="Arial" w:hAnsi="Arial" w:cs="Arial"/>
                <w:bCs/>
                <w:color w:val="000000"/>
                <w:sz w:val="18"/>
                <w:szCs w:val="18"/>
                <w:lang w:val="es-ES" w:eastAsia="es-ES"/>
              </w:rPr>
              <w:t>ximo</w:t>
            </w:r>
            <w:r w:rsidRPr="00677F22">
              <w:rPr>
                <w:rFonts w:ascii="Arial" w:hAnsi="Arial" w:cs="Arial"/>
                <w:bCs/>
                <w:color w:val="000000"/>
                <w:sz w:val="18"/>
                <w:szCs w:val="18"/>
                <w:lang w:val="es-ES" w:eastAsia="es-ES"/>
              </w:rPr>
              <w:t xml:space="preserve"> para 2016</w:t>
            </w:r>
          </w:p>
        </w:tc>
        <w:tc>
          <w:tcPr>
            <w:tcW w:w="1668" w:type="dxa"/>
            <w:tcBorders>
              <w:top w:val="single" w:sz="4" w:space="0" w:color="auto"/>
              <w:left w:val="nil"/>
              <w:bottom w:val="single" w:sz="4" w:space="0" w:color="auto"/>
              <w:right w:val="nil"/>
            </w:tcBorders>
            <w:shd w:val="clear" w:color="auto" w:fill="FABF8F" w:themeFill="accent6" w:themeFillTint="99"/>
            <w:vAlign w:val="center"/>
            <w:hideMark/>
          </w:tcPr>
          <w:p w:rsidR="00413D99" w:rsidRPr="00677F22" w:rsidRDefault="00413D99" w:rsidP="00413D99">
            <w:pPr>
              <w:spacing w:after="0"/>
              <w:ind w:firstLine="0"/>
              <w:jc w:val="right"/>
              <w:rPr>
                <w:rFonts w:ascii="Arial" w:hAnsi="Arial" w:cs="Arial"/>
                <w:bCs/>
                <w:color w:val="000000"/>
                <w:sz w:val="18"/>
                <w:szCs w:val="18"/>
                <w:lang w:val="es-ES" w:eastAsia="es-ES"/>
              </w:rPr>
            </w:pPr>
            <w:r w:rsidRPr="00677F22">
              <w:rPr>
                <w:rFonts w:ascii="Arial" w:hAnsi="Arial" w:cs="Arial"/>
                <w:bCs/>
                <w:noProof/>
                <w:color w:val="000000"/>
                <w:sz w:val="18"/>
                <w:szCs w:val="18"/>
                <w:lang w:val="es-ES" w:eastAsia="es-ES"/>
              </w:rPr>
              <w:t>3.175.070</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413D99" w:rsidRPr="00677F22" w:rsidRDefault="00413D99" w:rsidP="00413D99">
            <w:pPr>
              <w:spacing w:after="0"/>
              <w:ind w:firstLine="0"/>
              <w:jc w:val="right"/>
              <w:rPr>
                <w:rFonts w:ascii="Arial" w:hAnsi="Arial" w:cs="Arial"/>
                <w:bCs/>
                <w:color w:val="000000"/>
                <w:sz w:val="18"/>
                <w:szCs w:val="18"/>
                <w:lang w:val="es-ES" w:eastAsia="es-ES"/>
              </w:rPr>
            </w:pPr>
          </w:p>
        </w:tc>
      </w:tr>
    </w:tbl>
    <w:p w:rsidR="00743885" w:rsidRDefault="00743885" w:rsidP="00BB3328">
      <w:pPr>
        <w:pStyle w:val="texto"/>
        <w:tabs>
          <w:tab w:val="clear" w:pos="2835"/>
          <w:tab w:val="clear" w:pos="3969"/>
          <w:tab w:val="clear" w:pos="5103"/>
          <w:tab w:val="clear" w:pos="6237"/>
          <w:tab w:val="clear" w:pos="7371"/>
        </w:tabs>
        <w:rPr>
          <w:szCs w:val="26"/>
        </w:rPr>
      </w:pPr>
    </w:p>
    <w:p w:rsidR="00C64651" w:rsidRDefault="00F35D37" w:rsidP="00BB3328">
      <w:pPr>
        <w:pStyle w:val="texto"/>
        <w:tabs>
          <w:tab w:val="clear" w:pos="2835"/>
          <w:tab w:val="clear" w:pos="3969"/>
          <w:tab w:val="clear" w:pos="5103"/>
          <w:tab w:val="clear" w:pos="6237"/>
          <w:tab w:val="clear" w:pos="7371"/>
        </w:tabs>
        <w:rPr>
          <w:rFonts w:ascii="Arial" w:hAnsi="Arial" w:cs="Arial"/>
          <w:i/>
          <w:szCs w:val="26"/>
        </w:rPr>
      </w:pPr>
      <w:r w:rsidRPr="00C64651">
        <w:rPr>
          <w:rFonts w:ascii="Arial" w:hAnsi="Arial" w:cs="Arial"/>
          <w:i/>
          <w:szCs w:val="26"/>
        </w:rPr>
        <w:lastRenderedPageBreak/>
        <w:t>Regla de sostenibilidad financiera</w:t>
      </w:r>
    </w:p>
    <w:p w:rsidR="00BB3328" w:rsidRDefault="00601897" w:rsidP="00BB3328">
      <w:pPr>
        <w:pStyle w:val="texto"/>
        <w:tabs>
          <w:tab w:val="clear" w:pos="2835"/>
          <w:tab w:val="clear" w:pos="3969"/>
          <w:tab w:val="clear" w:pos="5103"/>
          <w:tab w:val="clear" w:pos="6237"/>
          <w:tab w:val="clear" w:pos="7371"/>
        </w:tabs>
        <w:rPr>
          <w:szCs w:val="26"/>
        </w:rPr>
      </w:pPr>
      <w:r>
        <w:rPr>
          <w:szCs w:val="26"/>
        </w:rPr>
        <w:t>En términos</w:t>
      </w:r>
      <w:r w:rsidR="00096075" w:rsidRPr="005E55D1">
        <w:rPr>
          <w:szCs w:val="26"/>
        </w:rPr>
        <w:t xml:space="preserve"> de estabilidad presupuestaria, la deuda viva del sector admini</w:t>
      </w:r>
      <w:r w:rsidR="00096075" w:rsidRPr="005E55D1">
        <w:rPr>
          <w:szCs w:val="26"/>
        </w:rPr>
        <w:t>s</w:t>
      </w:r>
      <w:r w:rsidR="00096075" w:rsidRPr="005E55D1">
        <w:rPr>
          <w:szCs w:val="26"/>
        </w:rPr>
        <w:t xml:space="preserve">tración pública no </w:t>
      </w:r>
      <w:r>
        <w:rPr>
          <w:szCs w:val="26"/>
        </w:rPr>
        <w:t>comprende</w:t>
      </w:r>
      <w:r w:rsidR="00096075" w:rsidRPr="005E55D1">
        <w:rPr>
          <w:szCs w:val="26"/>
        </w:rPr>
        <w:t xml:space="preserve"> los pasivos financieros entre administraciones públicas</w:t>
      </w:r>
      <w:r w:rsidR="00B07CB7" w:rsidRPr="005E55D1">
        <w:rPr>
          <w:szCs w:val="26"/>
        </w:rPr>
        <w:t>; e</w:t>
      </w:r>
      <w:r w:rsidR="00096075" w:rsidRPr="005E55D1">
        <w:rPr>
          <w:szCs w:val="26"/>
        </w:rPr>
        <w:t>n consecu</w:t>
      </w:r>
      <w:r w:rsidR="00E77DC8" w:rsidRPr="005E55D1">
        <w:rPr>
          <w:szCs w:val="26"/>
        </w:rPr>
        <w:t xml:space="preserve">encia, </w:t>
      </w:r>
      <w:r w:rsidR="00B07CB7" w:rsidRPr="005E55D1">
        <w:rPr>
          <w:szCs w:val="26"/>
        </w:rPr>
        <w:t>dentro de esa magnitud no se incluyen los 1,25 m</w:t>
      </w:r>
      <w:r w:rsidR="00B07CB7" w:rsidRPr="005E55D1">
        <w:rPr>
          <w:szCs w:val="26"/>
        </w:rPr>
        <w:t>i</w:t>
      </w:r>
      <w:r w:rsidR="00B07CB7" w:rsidRPr="005E55D1">
        <w:rPr>
          <w:szCs w:val="26"/>
        </w:rPr>
        <w:t>llones de los anticipos concedidos por el concejo de Artica. Resultado de ello, la deuda viva en términos de contabilidad nacional asciende a 1,79 millones</w:t>
      </w:r>
      <w:r w:rsidR="004D5BD7">
        <w:rPr>
          <w:szCs w:val="26"/>
        </w:rPr>
        <w:t>,</w:t>
      </w:r>
      <w:r w:rsidR="00F35D37" w:rsidRPr="005E55D1">
        <w:rPr>
          <w:szCs w:val="26"/>
        </w:rPr>
        <w:t xml:space="preserve"> </w:t>
      </w:r>
      <w:r w:rsidR="004D5BD7">
        <w:rPr>
          <w:szCs w:val="26"/>
        </w:rPr>
        <w:t>representando</w:t>
      </w:r>
      <w:r w:rsidR="006B531E">
        <w:rPr>
          <w:szCs w:val="26"/>
        </w:rPr>
        <w:t xml:space="preserve"> un nivel de endeudamiento del</w:t>
      </w:r>
      <w:r w:rsidR="00B07CB7" w:rsidRPr="005E55D1">
        <w:rPr>
          <w:szCs w:val="26"/>
        </w:rPr>
        <w:t xml:space="preserve"> 37</w:t>
      </w:r>
      <w:r w:rsidR="00F35D37" w:rsidRPr="005E55D1">
        <w:rPr>
          <w:szCs w:val="26"/>
        </w:rPr>
        <w:t xml:space="preserve"> por ciento de los ingresos c</w:t>
      </w:r>
      <w:r w:rsidR="00F35D37" w:rsidRPr="005E55D1">
        <w:rPr>
          <w:szCs w:val="26"/>
        </w:rPr>
        <w:t>o</w:t>
      </w:r>
      <w:r w:rsidR="00F35D37" w:rsidRPr="005E55D1">
        <w:rPr>
          <w:szCs w:val="26"/>
        </w:rPr>
        <w:t>rrientes</w:t>
      </w:r>
      <w:r w:rsidR="00B07CB7" w:rsidRPr="005E55D1">
        <w:rPr>
          <w:szCs w:val="26"/>
        </w:rPr>
        <w:t>, porcentaje inferior al límite establecido del</w:t>
      </w:r>
      <w:r w:rsidR="00F35D37" w:rsidRPr="005E55D1">
        <w:rPr>
          <w:szCs w:val="26"/>
        </w:rPr>
        <w:t xml:space="preserve"> 110 por ciento.</w:t>
      </w:r>
      <w:r w:rsidR="00BB3328">
        <w:rPr>
          <w:szCs w:val="26"/>
        </w:rPr>
        <w:t xml:space="preserve"> </w:t>
      </w:r>
    </w:p>
    <w:p w:rsidR="000F489C" w:rsidRPr="005E55D1" w:rsidRDefault="00BB3328" w:rsidP="00293CF0">
      <w:pPr>
        <w:pStyle w:val="texto"/>
        <w:tabs>
          <w:tab w:val="clear" w:pos="2835"/>
          <w:tab w:val="clear" w:pos="3969"/>
          <w:tab w:val="clear" w:pos="5103"/>
          <w:tab w:val="clear" w:pos="6237"/>
          <w:tab w:val="clear" w:pos="7371"/>
        </w:tabs>
        <w:spacing w:after="240"/>
        <w:rPr>
          <w:szCs w:val="26"/>
        </w:rPr>
      </w:pPr>
      <w:r>
        <w:rPr>
          <w:szCs w:val="26"/>
        </w:rPr>
        <w:t xml:space="preserve">El informe que sobre esta materia acompaña a la cuenta general de 2016, no contempla este ajuste de la deuda viva, siendo por tanto el volumen de </w:t>
      </w:r>
      <w:r w:rsidR="00FD004E">
        <w:rPr>
          <w:szCs w:val="26"/>
        </w:rPr>
        <w:t>e</w:t>
      </w:r>
      <w:r>
        <w:rPr>
          <w:szCs w:val="26"/>
        </w:rPr>
        <w:t>sta de 3,04 millones; aún en este supuesto, el ayuntamiento cumple con la regla de sostenibilidad financiera, dado que ese volumen supon</w:t>
      </w:r>
      <w:r w:rsidR="004D5BD7">
        <w:rPr>
          <w:szCs w:val="26"/>
        </w:rPr>
        <w:t>dría</w:t>
      </w:r>
      <w:r>
        <w:rPr>
          <w:szCs w:val="26"/>
        </w:rPr>
        <w:t xml:space="preserve"> el 64 por ciento de los ingresos corrientes.</w:t>
      </w:r>
    </w:p>
    <w:p w:rsidR="00C64651" w:rsidRDefault="00096075" w:rsidP="00096075">
      <w:pPr>
        <w:pStyle w:val="texto"/>
        <w:tabs>
          <w:tab w:val="clear" w:pos="2835"/>
          <w:tab w:val="clear" w:pos="3969"/>
          <w:tab w:val="clear" w:pos="5103"/>
          <w:tab w:val="clear" w:pos="6237"/>
          <w:tab w:val="clear" w:pos="7371"/>
        </w:tabs>
        <w:rPr>
          <w:rFonts w:ascii="Arial" w:hAnsi="Arial" w:cs="Arial"/>
          <w:i/>
          <w:szCs w:val="26"/>
        </w:rPr>
      </w:pPr>
      <w:r w:rsidRPr="00C64651">
        <w:rPr>
          <w:rFonts w:ascii="Arial" w:hAnsi="Arial" w:cs="Arial"/>
          <w:i/>
          <w:szCs w:val="26"/>
        </w:rPr>
        <w:t>Periodo de pago a proveedores</w:t>
      </w:r>
    </w:p>
    <w:p w:rsidR="0038177D" w:rsidRDefault="00096075" w:rsidP="007108D5">
      <w:pPr>
        <w:pStyle w:val="texto"/>
        <w:tabs>
          <w:tab w:val="clear" w:pos="2835"/>
          <w:tab w:val="clear" w:pos="3969"/>
          <w:tab w:val="clear" w:pos="5103"/>
          <w:tab w:val="clear" w:pos="6237"/>
          <w:tab w:val="clear" w:pos="7371"/>
        </w:tabs>
        <w:spacing w:after="240"/>
        <w:rPr>
          <w:szCs w:val="26"/>
        </w:rPr>
      </w:pPr>
      <w:r w:rsidRPr="0038177D">
        <w:rPr>
          <w:szCs w:val="26"/>
        </w:rPr>
        <w:t xml:space="preserve">El valor medio de este indicador en 2016 </w:t>
      </w:r>
      <w:r w:rsidR="0038177D" w:rsidRPr="0038177D">
        <w:rPr>
          <w:szCs w:val="26"/>
        </w:rPr>
        <w:t>ha sido el siguiente:</w:t>
      </w:r>
    </w:p>
    <w:tbl>
      <w:tblPr>
        <w:tblW w:w="8728" w:type="dxa"/>
        <w:tblInd w:w="55" w:type="dxa"/>
        <w:tblCellMar>
          <w:left w:w="70" w:type="dxa"/>
          <w:right w:w="70" w:type="dxa"/>
        </w:tblCellMar>
        <w:tblLook w:val="04A0" w:firstRow="1" w:lastRow="0" w:firstColumn="1" w:lastColumn="0" w:noHBand="0" w:noVBand="1"/>
      </w:tblPr>
      <w:tblGrid>
        <w:gridCol w:w="6794"/>
        <w:gridCol w:w="1934"/>
      </w:tblGrid>
      <w:tr w:rsidR="0038177D" w:rsidRPr="00413D99" w:rsidTr="0038177D">
        <w:trPr>
          <w:trHeight w:val="282"/>
        </w:trPr>
        <w:tc>
          <w:tcPr>
            <w:tcW w:w="6794" w:type="dxa"/>
            <w:tcBorders>
              <w:top w:val="single" w:sz="4" w:space="0" w:color="auto"/>
              <w:left w:val="nil"/>
              <w:bottom w:val="single" w:sz="4" w:space="0" w:color="auto"/>
              <w:right w:val="nil"/>
            </w:tcBorders>
            <w:shd w:val="clear" w:color="000000" w:fill="FABF8F"/>
            <w:vAlign w:val="center"/>
            <w:hideMark/>
          </w:tcPr>
          <w:p w:rsidR="0038177D" w:rsidRPr="00413D99" w:rsidRDefault="0038177D" w:rsidP="0038177D">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Periodo medio de pago a proveedores</w:t>
            </w:r>
          </w:p>
        </w:tc>
        <w:tc>
          <w:tcPr>
            <w:tcW w:w="1934" w:type="dxa"/>
            <w:tcBorders>
              <w:top w:val="single" w:sz="4" w:space="0" w:color="auto"/>
              <w:left w:val="nil"/>
              <w:bottom w:val="single" w:sz="4" w:space="0" w:color="auto"/>
              <w:right w:val="nil"/>
            </w:tcBorders>
            <w:shd w:val="clear" w:color="000000" w:fill="FABF8F"/>
            <w:vAlign w:val="center"/>
            <w:hideMark/>
          </w:tcPr>
          <w:p w:rsidR="0038177D" w:rsidRPr="00413D99" w:rsidRDefault="0038177D" w:rsidP="00C038C3">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2016</w:t>
            </w:r>
          </w:p>
        </w:tc>
      </w:tr>
      <w:tr w:rsidR="0038177D" w:rsidRPr="00413D99" w:rsidTr="0038177D">
        <w:trPr>
          <w:trHeight w:val="282"/>
        </w:trPr>
        <w:tc>
          <w:tcPr>
            <w:tcW w:w="6794" w:type="dxa"/>
            <w:tcBorders>
              <w:top w:val="single" w:sz="4"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rPr>
                <w:rFonts w:ascii="Arial Narrow" w:hAnsi="Arial Narrow"/>
                <w:color w:val="000000"/>
                <w:lang w:val="es-ES" w:eastAsia="es-ES"/>
              </w:rPr>
            </w:pPr>
            <w:r>
              <w:rPr>
                <w:rFonts w:ascii="Arial Narrow" w:hAnsi="Arial Narrow"/>
                <w:color w:val="000000"/>
                <w:lang w:val="es-ES" w:eastAsia="es-ES"/>
              </w:rPr>
              <w:t xml:space="preserve">Primer trimestre </w:t>
            </w:r>
          </w:p>
        </w:tc>
        <w:tc>
          <w:tcPr>
            <w:tcW w:w="1934" w:type="dxa"/>
            <w:tcBorders>
              <w:top w:val="single" w:sz="4"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jc w:val="right"/>
              <w:rPr>
                <w:rFonts w:ascii="Arial Narrow" w:hAnsi="Arial Narrow"/>
                <w:color w:val="000000"/>
                <w:lang w:val="es-ES" w:eastAsia="es-ES"/>
              </w:rPr>
            </w:pPr>
            <w:r>
              <w:rPr>
                <w:rFonts w:ascii="Arial Narrow" w:hAnsi="Arial Narrow"/>
                <w:color w:val="000000"/>
                <w:lang w:val="es-ES" w:eastAsia="es-ES"/>
              </w:rPr>
              <w:t>-7,93</w:t>
            </w:r>
          </w:p>
        </w:tc>
      </w:tr>
      <w:tr w:rsidR="0038177D" w:rsidRPr="00413D99" w:rsidTr="0038177D">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rPr>
                <w:rFonts w:ascii="Arial Narrow" w:hAnsi="Arial Narrow"/>
                <w:color w:val="000000"/>
                <w:lang w:val="es-ES" w:eastAsia="es-ES"/>
              </w:rPr>
            </w:pPr>
            <w:r>
              <w:rPr>
                <w:rFonts w:ascii="Arial Narrow" w:hAnsi="Arial Narrow"/>
                <w:color w:val="000000"/>
                <w:lang w:val="es-ES" w:eastAsia="es-ES"/>
              </w:rPr>
              <w:t>Segundo trimestre</w:t>
            </w:r>
          </w:p>
        </w:tc>
        <w:tc>
          <w:tcPr>
            <w:tcW w:w="1934" w:type="dxa"/>
            <w:tcBorders>
              <w:top w:val="single" w:sz="2"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jc w:val="right"/>
              <w:rPr>
                <w:rFonts w:ascii="Arial Narrow" w:hAnsi="Arial Narrow"/>
                <w:color w:val="000000"/>
                <w:lang w:val="es-ES" w:eastAsia="es-ES"/>
              </w:rPr>
            </w:pPr>
            <w:r>
              <w:rPr>
                <w:rFonts w:ascii="Arial Narrow" w:hAnsi="Arial Narrow"/>
                <w:color w:val="000000"/>
                <w:lang w:val="es-ES" w:eastAsia="es-ES"/>
              </w:rPr>
              <w:t>-15,62</w:t>
            </w:r>
          </w:p>
        </w:tc>
      </w:tr>
      <w:tr w:rsidR="0038177D" w:rsidRPr="00413D99" w:rsidTr="0038177D">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rPr>
                <w:rFonts w:ascii="Arial Narrow" w:hAnsi="Arial Narrow"/>
                <w:color w:val="000000"/>
                <w:lang w:val="es-ES" w:eastAsia="es-ES"/>
              </w:rPr>
            </w:pPr>
            <w:r>
              <w:rPr>
                <w:rFonts w:ascii="Arial Narrow" w:hAnsi="Arial Narrow"/>
                <w:color w:val="000000"/>
                <w:lang w:val="es-ES" w:eastAsia="es-ES"/>
              </w:rPr>
              <w:t>Tercer trimestre</w:t>
            </w:r>
          </w:p>
        </w:tc>
        <w:tc>
          <w:tcPr>
            <w:tcW w:w="1934" w:type="dxa"/>
            <w:tcBorders>
              <w:top w:val="single" w:sz="2" w:space="0" w:color="auto"/>
              <w:left w:val="nil"/>
              <w:bottom w:val="single" w:sz="2" w:space="0" w:color="auto"/>
              <w:right w:val="nil"/>
            </w:tcBorders>
            <w:shd w:val="clear" w:color="000000" w:fill="FFFFFF"/>
            <w:vAlign w:val="center"/>
          </w:tcPr>
          <w:p w:rsidR="0038177D" w:rsidRPr="00413D99" w:rsidRDefault="0038177D" w:rsidP="00C038C3">
            <w:pPr>
              <w:spacing w:after="0"/>
              <w:ind w:firstLine="0"/>
              <w:jc w:val="right"/>
              <w:rPr>
                <w:rFonts w:ascii="Arial Narrow" w:hAnsi="Arial Narrow"/>
                <w:color w:val="000000"/>
                <w:lang w:val="es-ES" w:eastAsia="es-ES"/>
              </w:rPr>
            </w:pPr>
            <w:r>
              <w:rPr>
                <w:rFonts w:ascii="Arial Narrow" w:hAnsi="Arial Narrow"/>
                <w:color w:val="000000"/>
                <w:lang w:val="es-ES" w:eastAsia="es-ES"/>
              </w:rPr>
              <w:t>-13,01</w:t>
            </w:r>
          </w:p>
        </w:tc>
      </w:tr>
      <w:tr w:rsidR="0038177D" w:rsidRPr="00677F22" w:rsidTr="0038177D">
        <w:trPr>
          <w:trHeight w:val="282"/>
        </w:trPr>
        <w:tc>
          <w:tcPr>
            <w:tcW w:w="6794" w:type="dxa"/>
            <w:tcBorders>
              <w:top w:val="single" w:sz="2" w:space="0" w:color="auto"/>
              <w:left w:val="nil"/>
              <w:bottom w:val="single" w:sz="2" w:space="0" w:color="auto"/>
              <w:right w:val="nil"/>
            </w:tcBorders>
            <w:shd w:val="clear" w:color="000000" w:fill="FFFFFF"/>
            <w:vAlign w:val="center"/>
          </w:tcPr>
          <w:p w:rsidR="0038177D" w:rsidRPr="0038177D" w:rsidRDefault="0038177D" w:rsidP="00C038C3">
            <w:pPr>
              <w:spacing w:after="0"/>
              <w:ind w:firstLine="0"/>
              <w:rPr>
                <w:rFonts w:ascii="Arial Narrow" w:hAnsi="Arial Narrow"/>
                <w:color w:val="000000"/>
                <w:lang w:val="es-ES" w:eastAsia="es-ES"/>
              </w:rPr>
            </w:pPr>
            <w:r w:rsidRPr="0038177D">
              <w:rPr>
                <w:rFonts w:ascii="Arial Narrow" w:hAnsi="Arial Narrow"/>
                <w:color w:val="000000"/>
                <w:lang w:val="es-ES" w:eastAsia="es-ES"/>
              </w:rPr>
              <w:t>Cuatro trimestre</w:t>
            </w:r>
          </w:p>
        </w:tc>
        <w:tc>
          <w:tcPr>
            <w:tcW w:w="1934" w:type="dxa"/>
            <w:tcBorders>
              <w:top w:val="single" w:sz="2" w:space="0" w:color="auto"/>
              <w:left w:val="nil"/>
              <w:bottom w:val="single" w:sz="2" w:space="0" w:color="auto"/>
              <w:right w:val="nil"/>
            </w:tcBorders>
            <w:shd w:val="clear" w:color="000000" w:fill="FFFFFF"/>
            <w:vAlign w:val="center"/>
          </w:tcPr>
          <w:p w:rsidR="0038177D" w:rsidRPr="0038177D" w:rsidRDefault="0038177D" w:rsidP="00C038C3">
            <w:pPr>
              <w:spacing w:after="0"/>
              <w:ind w:firstLine="0"/>
              <w:jc w:val="right"/>
              <w:rPr>
                <w:rFonts w:ascii="Arial Narrow" w:hAnsi="Arial Narrow"/>
                <w:color w:val="000000"/>
                <w:lang w:val="es-ES" w:eastAsia="es-ES"/>
              </w:rPr>
            </w:pPr>
            <w:r>
              <w:rPr>
                <w:rFonts w:ascii="Arial Narrow" w:hAnsi="Arial Narrow"/>
                <w:color w:val="000000"/>
                <w:lang w:val="es-ES" w:eastAsia="es-ES"/>
              </w:rPr>
              <w:t>-15,41</w:t>
            </w:r>
          </w:p>
        </w:tc>
      </w:tr>
    </w:tbl>
    <w:p w:rsidR="0038177D" w:rsidRPr="0038177D" w:rsidRDefault="0038177D" w:rsidP="00293CF0">
      <w:pPr>
        <w:pStyle w:val="texto"/>
        <w:tabs>
          <w:tab w:val="clear" w:pos="2835"/>
          <w:tab w:val="clear" w:pos="3969"/>
          <w:tab w:val="clear" w:pos="5103"/>
          <w:tab w:val="clear" w:pos="6237"/>
          <w:tab w:val="clear" w:pos="7371"/>
        </w:tabs>
        <w:spacing w:after="0"/>
        <w:rPr>
          <w:szCs w:val="26"/>
        </w:rPr>
      </w:pPr>
    </w:p>
    <w:p w:rsidR="00096075" w:rsidRDefault="0038177D" w:rsidP="007108D5">
      <w:pPr>
        <w:pStyle w:val="texto"/>
        <w:tabs>
          <w:tab w:val="clear" w:pos="2835"/>
          <w:tab w:val="clear" w:pos="3969"/>
          <w:tab w:val="clear" w:pos="5103"/>
          <w:tab w:val="clear" w:pos="6237"/>
          <w:tab w:val="clear" w:pos="7371"/>
        </w:tabs>
        <w:spacing w:after="0"/>
        <w:rPr>
          <w:szCs w:val="26"/>
        </w:rPr>
      </w:pPr>
      <w:r>
        <w:rPr>
          <w:szCs w:val="26"/>
        </w:rPr>
        <w:t>En co</w:t>
      </w:r>
      <w:r w:rsidR="00BB3328">
        <w:rPr>
          <w:szCs w:val="26"/>
        </w:rPr>
        <w:t>nsecuencia</w:t>
      </w:r>
      <w:r>
        <w:rPr>
          <w:szCs w:val="26"/>
        </w:rPr>
        <w:t>, el ayuntamiento ha cumplido con est</w:t>
      </w:r>
      <w:r w:rsidR="00BB3328">
        <w:rPr>
          <w:szCs w:val="26"/>
        </w:rPr>
        <w:t>e principio</w:t>
      </w:r>
      <w:r>
        <w:rPr>
          <w:szCs w:val="26"/>
        </w:rPr>
        <w:t xml:space="preserve">, dado que su </w:t>
      </w:r>
      <w:r w:rsidR="00601897">
        <w:rPr>
          <w:szCs w:val="26"/>
        </w:rPr>
        <w:t xml:space="preserve">plazo de pago es </w:t>
      </w:r>
      <w:r>
        <w:rPr>
          <w:szCs w:val="26"/>
        </w:rPr>
        <w:t>inferior</w:t>
      </w:r>
      <w:r w:rsidR="00096075" w:rsidRPr="0038177D">
        <w:rPr>
          <w:szCs w:val="26"/>
        </w:rPr>
        <w:t xml:space="preserve"> al período máximo de pago establecido para las</w:t>
      </w:r>
      <w:r w:rsidR="00096075" w:rsidRPr="0038177D">
        <w:rPr>
          <w:rFonts w:ascii="Arial" w:hAnsi="Arial" w:cs="Arial"/>
          <w:bCs/>
          <w:sz w:val="22"/>
          <w:szCs w:val="22"/>
        </w:rPr>
        <w:t xml:space="preserve"> </w:t>
      </w:r>
      <w:r w:rsidR="00096075" w:rsidRPr="0038177D">
        <w:rPr>
          <w:szCs w:val="26"/>
        </w:rPr>
        <w:t>operaciones comerciales</w:t>
      </w:r>
      <w:r w:rsidR="000A387F" w:rsidRPr="0038177D">
        <w:rPr>
          <w:szCs w:val="26"/>
        </w:rPr>
        <w:t xml:space="preserve"> por la normativa vigente</w:t>
      </w:r>
      <w:r w:rsidR="00096075" w:rsidRPr="0038177D">
        <w:rPr>
          <w:szCs w:val="26"/>
        </w:rPr>
        <w:t xml:space="preserve"> (30 días naturales).</w:t>
      </w:r>
    </w:p>
    <w:p w:rsidR="00F5055F" w:rsidRPr="00F326E5" w:rsidRDefault="00F5055F" w:rsidP="00B95983">
      <w:pPr>
        <w:pStyle w:val="texto"/>
        <w:tabs>
          <w:tab w:val="clear" w:pos="2835"/>
          <w:tab w:val="clear" w:pos="3969"/>
          <w:tab w:val="clear" w:pos="5103"/>
          <w:tab w:val="clear" w:pos="6237"/>
          <w:tab w:val="clear" w:pos="7371"/>
        </w:tabs>
        <w:spacing w:after="0"/>
        <w:ind w:firstLine="0"/>
        <w:rPr>
          <w:rFonts w:ascii="Arial" w:hAnsi="Arial"/>
          <w:bCs/>
          <w:iCs/>
          <w:color w:val="000000"/>
          <w:spacing w:val="10"/>
          <w:kern w:val="28"/>
          <w:sz w:val="25"/>
          <w:szCs w:val="26"/>
        </w:rPr>
      </w:pPr>
    </w:p>
    <w:p w:rsidR="00F86397" w:rsidRPr="00FA1FFD" w:rsidRDefault="00D05A78" w:rsidP="004C2064">
      <w:pPr>
        <w:pStyle w:val="atitulo2"/>
        <w:rPr>
          <w:color w:val="auto"/>
        </w:rPr>
      </w:pPr>
      <w:bookmarkStart w:id="51" w:name="_Toc339016607"/>
      <w:bookmarkStart w:id="52" w:name="_Toc442251798"/>
      <w:bookmarkStart w:id="53" w:name="_Toc495304220"/>
      <w:r w:rsidRPr="00FA1FFD">
        <w:rPr>
          <w:color w:val="auto"/>
        </w:rPr>
        <w:t>IV</w:t>
      </w:r>
      <w:r w:rsidR="00F86397" w:rsidRPr="00FA1FFD">
        <w:rPr>
          <w:color w:val="auto"/>
        </w:rPr>
        <w:t>.3</w:t>
      </w:r>
      <w:r w:rsidR="003133BA">
        <w:rPr>
          <w:color w:val="auto"/>
        </w:rPr>
        <w:t>.</w:t>
      </w:r>
      <w:r w:rsidR="00F86397" w:rsidRPr="00FA1FFD">
        <w:rPr>
          <w:color w:val="auto"/>
        </w:rPr>
        <w:t xml:space="preserve"> Cumplimiento de las recomendaciones emitidas por la Cámara de Comptos en informes anteriores.</w:t>
      </w:r>
      <w:bookmarkEnd w:id="51"/>
      <w:bookmarkEnd w:id="52"/>
      <w:bookmarkEnd w:id="53"/>
    </w:p>
    <w:p w:rsidR="00E15A35" w:rsidRDefault="00E15A35" w:rsidP="00F86397">
      <w:pPr>
        <w:pStyle w:val="texto"/>
        <w:tabs>
          <w:tab w:val="clear" w:pos="2835"/>
          <w:tab w:val="clear" w:pos="3969"/>
          <w:tab w:val="clear" w:pos="5103"/>
          <w:tab w:val="clear" w:pos="6237"/>
          <w:tab w:val="clear" w:pos="7371"/>
        </w:tabs>
        <w:rPr>
          <w:szCs w:val="26"/>
        </w:rPr>
      </w:pPr>
      <w:r>
        <w:rPr>
          <w:szCs w:val="26"/>
        </w:rPr>
        <w:t xml:space="preserve">Se han </w:t>
      </w:r>
      <w:r w:rsidR="000D2025">
        <w:rPr>
          <w:szCs w:val="26"/>
        </w:rPr>
        <w:t xml:space="preserve">aplicado gran parte </w:t>
      </w:r>
      <w:r>
        <w:rPr>
          <w:szCs w:val="26"/>
        </w:rPr>
        <w:t>de las recomendaciones</w:t>
      </w:r>
      <w:r w:rsidR="00FA1FFD">
        <w:rPr>
          <w:szCs w:val="26"/>
        </w:rPr>
        <w:t xml:space="preserve"> relevantes</w:t>
      </w:r>
      <w:r>
        <w:rPr>
          <w:szCs w:val="26"/>
        </w:rPr>
        <w:t xml:space="preserve"> indicadas en e</w:t>
      </w:r>
      <w:r w:rsidR="00F86397" w:rsidRPr="00D8798F">
        <w:rPr>
          <w:szCs w:val="26"/>
        </w:rPr>
        <w:t>l anterior informe de esta Cámara c</w:t>
      </w:r>
      <w:r w:rsidR="00F86397">
        <w:rPr>
          <w:szCs w:val="26"/>
        </w:rPr>
        <w:t>orrespondiente al ejercicio 201</w:t>
      </w:r>
      <w:r w:rsidR="000D175E">
        <w:rPr>
          <w:szCs w:val="26"/>
        </w:rPr>
        <w:t>0</w:t>
      </w:r>
      <w:r w:rsidR="00F86397" w:rsidRPr="00D8798F">
        <w:rPr>
          <w:szCs w:val="26"/>
        </w:rPr>
        <w:t xml:space="preserve">, </w:t>
      </w:r>
      <w:r w:rsidR="0053142B">
        <w:rPr>
          <w:szCs w:val="26"/>
        </w:rPr>
        <w:t>relacionad</w:t>
      </w:r>
      <w:r>
        <w:rPr>
          <w:szCs w:val="26"/>
        </w:rPr>
        <w:t>as con los siguientes aspectos</w:t>
      </w:r>
      <w:r w:rsidR="00FA1FFD">
        <w:rPr>
          <w:szCs w:val="26"/>
        </w:rPr>
        <w:t xml:space="preserve"> de la gestión municipal</w:t>
      </w:r>
      <w:r>
        <w:rPr>
          <w:szCs w:val="26"/>
        </w:rPr>
        <w:t>:</w:t>
      </w:r>
    </w:p>
    <w:p w:rsidR="0053142B" w:rsidRPr="00B95983" w:rsidRDefault="0053142B" w:rsidP="00B95983">
      <w:pPr>
        <w:numPr>
          <w:ilvl w:val="0"/>
          <w:numId w:val="33"/>
        </w:numPr>
        <w:tabs>
          <w:tab w:val="left" w:pos="480"/>
          <w:tab w:val="num" w:pos="600"/>
          <w:tab w:val="num" w:pos="720"/>
          <w:tab w:val="num" w:pos="5040"/>
        </w:tabs>
        <w:ind w:left="0" w:firstLine="289"/>
        <w:rPr>
          <w:rFonts w:cs="Arial"/>
          <w:spacing w:val="6"/>
          <w:sz w:val="26"/>
          <w:szCs w:val="24"/>
        </w:rPr>
      </w:pPr>
      <w:r w:rsidRPr="00B95983">
        <w:rPr>
          <w:rFonts w:cs="Arial"/>
          <w:spacing w:val="6"/>
          <w:sz w:val="26"/>
          <w:szCs w:val="24"/>
        </w:rPr>
        <w:t>Aprobación del presupuesto anual en las fechas establecidas por la norm</w:t>
      </w:r>
      <w:r w:rsidRPr="00B95983">
        <w:rPr>
          <w:rFonts w:cs="Arial"/>
          <w:spacing w:val="6"/>
          <w:sz w:val="26"/>
          <w:szCs w:val="24"/>
        </w:rPr>
        <w:t>a</w:t>
      </w:r>
      <w:r w:rsidRPr="00B95983">
        <w:rPr>
          <w:rFonts w:cs="Arial"/>
          <w:spacing w:val="6"/>
          <w:sz w:val="26"/>
          <w:szCs w:val="24"/>
        </w:rPr>
        <w:t>tiva aplicable.</w:t>
      </w:r>
    </w:p>
    <w:p w:rsidR="0053142B" w:rsidRPr="00B95983" w:rsidRDefault="0053142B" w:rsidP="00B95983">
      <w:pPr>
        <w:numPr>
          <w:ilvl w:val="0"/>
          <w:numId w:val="33"/>
        </w:numPr>
        <w:tabs>
          <w:tab w:val="left" w:pos="480"/>
          <w:tab w:val="num" w:pos="600"/>
          <w:tab w:val="num" w:pos="720"/>
          <w:tab w:val="num" w:pos="5040"/>
        </w:tabs>
        <w:ind w:left="0" w:firstLine="289"/>
        <w:rPr>
          <w:rFonts w:cs="Arial"/>
          <w:spacing w:val="6"/>
          <w:sz w:val="26"/>
          <w:szCs w:val="24"/>
        </w:rPr>
      </w:pPr>
      <w:r w:rsidRPr="00B95983">
        <w:rPr>
          <w:rFonts w:cs="Arial"/>
          <w:spacing w:val="6"/>
          <w:sz w:val="26"/>
          <w:szCs w:val="24"/>
        </w:rPr>
        <w:t>Elaboración del inventario valorado de todos los bienes y derechos mun</w:t>
      </w:r>
      <w:r w:rsidRPr="00B95983">
        <w:rPr>
          <w:rFonts w:cs="Arial"/>
          <w:spacing w:val="6"/>
          <w:sz w:val="26"/>
          <w:szCs w:val="24"/>
        </w:rPr>
        <w:t>i</w:t>
      </w:r>
      <w:r w:rsidRPr="00B95983">
        <w:rPr>
          <w:rFonts w:cs="Arial"/>
          <w:spacing w:val="6"/>
          <w:sz w:val="26"/>
          <w:szCs w:val="24"/>
        </w:rPr>
        <w:t>cipales, actualizado y cone</w:t>
      </w:r>
      <w:r w:rsidR="0033492D">
        <w:rPr>
          <w:rFonts w:cs="Arial"/>
          <w:spacing w:val="6"/>
          <w:sz w:val="26"/>
          <w:szCs w:val="24"/>
        </w:rPr>
        <w:t>ctado</w:t>
      </w:r>
      <w:r w:rsidRPr="00B95983">
        <w:rPr>
          <w:rFonts w:cs="Arial"/>
          <w:spacing w:val="6"/>
          <w:sz w:val="26"/>
          <w:szCs w:val="24"/>
        </w:rPr>
        <w:t xml:space="preserve"> con la contabilidad</w:t>
      </w:r>
    </w:p>
    <w:p w:rsidR="0053142B" w:rsidRPr="00B95983" w:rsidRDefault="0053142B" w:rsidP="00B95983">
      <w:pPr>
        <w:numPr>
          <w:ilvl w:val="0"/>
          <w:numId w:val="33"/>
        </w:numPr>
        <w:tabs>
          <w:tab w:val="left" w:pos="480"/>
          <w:tab w:val="num" w:pos="600"/>
          <w:tab w:val="num" w:pos="720"/>
          <w:tab w:val="num" w:pos="5040"/>
        </w:tabs>
        <w:ind w:left="0" w:firstLine="289"/>
        <w:rPr>
          <w:rFonts w:cs="Arial"/>
          <w:spacing w:val="6"/>
          <w:sz w:val="26"/>
          <w:szCs w:val="24"/>
        </w:rPr>
      </w:pPr>
      <w:r w:rsidRPr="00B95983">
        <w:rPr>
          <w:rFonts w:cs="Arial"/>
          <w:spacing w:val="6"/>
          <w:sz w:val="26"/>
          <w:szCs w:val="24"/>
        </w:rPr>
        <w:t>Disolución de la sociedad municipal de gestión urbanística.</w:t>
      </w:r>
    </w:p>
    <w:p w:rsidR="0053142B" w:rsidRPr="00B95983" w:rsidRDefault="0053142B" w:rsidP="00B95983">
      <w:pPr>
        <w:numPr>
          <w:ilvl w:val="0"/>
          <w:numId w:val="33"/>
        </w:numPr>
        <w:tabs>
          <w:tab w:val="left" w:pos="480"/>
          <w:tab w:val="num" w:pos="600"/>
          <w:tab w:val="num" w:pos="720"/>
          <w:tab w:val="num" w:pos="5040"/>
        </w:tabs>
        <w:ind w:left="0" w:firstLine="289"/>
        <w:rPr>
          <w:rFonts w:cs="Arial"/>
          <w:spacing w:val="6"/>
          <w:sz w:val="26"/>
          <w:szCs w:val="24"/>
        </w:rPr>
      </w:pPr>
      <w:r w:rsidRPr="00B95983">
        <w:rPr>
          <w:rFonts w:cs="Arial"/>
          <w:spacing w:val="6"/>
          <w:sz w:val="26"/>
          <w:szCs w:val="24"/>
        </w:rPr>
        <w:lastRenderedPageBreak/>
        <w:t xml:space="preserve">Establecimiento de una política de gestión y contratación de personal, con los mecanismos de control adecuados y vinculando las condiciones retributivas de su personal laboral a un convenio colectivo. </w:t>
      </w:r>
    </w:p>
    <w:p w:rsidR="00206956" w:rsidRPr="00FA1FFD" w:rsidRDefault="0053142B" w:rsidP="00FA1FFD">
      <w:pPr>
        <w:numPr>
          <w:ilvl w:val="0"/>
          <w:numId w:val="33"/>
        </w:numPr>
        <w:tabs>
          <w:tab w:val="left" w:pos="480"/>
          <w:tab w:val="num" w:pos="600"/>
          <w:tab w:val="num" w:pos="720"/>
          <w:tab w:val="num" w:pos="5040"/>
        </w:tabs>
        <w:ind w:left="0" w:firstLine="289"/>
        <w:rPr>
          <w:rFonts w:cs="Arial"/>
          <w:spacing w:val="6"/>
          <w:sz w:val="26"/>
          <w:szCs w:val="24"/>
        </w:rPr>
      </w:pPr>
      <w:r w:rsidRPr="00B95983">
        <w:rPr>
          <w:rFonts w:cs="Arial"/>
          <w:spacing w:val="6"/>
          <w:sz w:val="26"/>
          <w:szCs w:val="24"/>
        </w:rPr>
        <w:t>Tramitación de los oportunos expedientes de modificación de contrato con carácter previo a su ejecución.</w:t>
      </w:r>
    </w:p>
    <w:p w:rsidR="00F86397" w:rsidRPr="00D8798F" w:rsidRDefault="00E15A35" w:rsidP="00F86397">
      <w:pPr>
        <w:pStyle w:val="texto"/>
        <w:tabs>
          <w:tab w:val="clear" w:pos="2835"/>
          <w:tab w:val="clear" w:pos="3969"/>
          <w:tab w:val="clear" w:pos="5103"/>
          <w:tab w:val="clear" w:pos="6237"/>
          <w:tab w:val="clear" w:pos="7371"/>
        </w:tabs>
        <w:rPr>
          <w:szCs w:val="26"/>
        </w:rPr>
      </w:pPr>
      <w:r>
        <w:rPr>
          <w:szCs w:val="26"/>
        </w:rPr>
        <w:t>S</w:t>
      </w:r>
      <w:r w:rsidR="00F86397" w:rsidRPr="00D8798F">
        <w:rPr>
          <w:szCs w:val="26"/>
        </w:rPr>
        <w:t>iguen pendientes,</w:t>
      </w:r>
      <w:r w:rsidR="00F86397">
        <w:rPr>
          <w:szCs w:val="26"/>
        </w:rPr>
        <w:t xml:space="preserve"> </w:t>
      </w:r>
      <w:r w:rsidR="003D5699">
        <w:rPr>
          <w:szCs w:val="26"/>
        </w:rPr>
        <w:t xml:space="preserve">tal y como se reitera en </w:t>
      </w:r>
      <w:r w:rsidR="000D2025">
        <w:rPr>
          <w:szCs w:val="26"/>
        </w:rPr>
        <w:t>posteriores apartados de</w:t>
      </w:r>
      <w:r w:rsidR="003D5699">
        <w:rPr>
          <w:szCs w:val="26"/>
        </w:rPr>
        <w:t xml:space="preserve"> este i</w:t>
      </w:r>
      <w:r w:rsidR="003D5699">
        <w:rPr>
          <w:szCs w:val="26"/>
        </w:rPr>
        <w:t>n</w:t>
      </w:r>
      <w:r w:rsidR="003D5699">
        <w:rPr>
          <w:szCs w:val="26"/>
        </w:rPr>
        <w:t>forme, las siguientes recomendaciones relevantes:</w:t>
      </w:r>
    </w:p>
    <w:p w:rsidR="00E15A35" w:rsidRPr="000D2025" w:rsidRDefault="00E15A35" w:rsidP="00B95983">
      <w:pPr>
        <w:numPr>
          <w:ilvl w:val="0"/>
          <w:numId w:val="33"/>
        </w:numPr>
        <w:tabs>
          <w:tab w:val="left" w:pos="480"/>
          <w:tab w:val="num" w:pos="600"/>
          <w:tab w:val="num" w:pos="720"/>
          <w:tab w:val="num" w:pos="5040"/>
        </w:tabs>
        <w:ind w:left="0" w:firstLine="289"/>
        <w:rPr>
          <w:rFonts w:cs="Arial"/>
          <w:i/>
          <w:spacing w:val="6"/>
          <w:sz w:val="26"/>
          <w:szCs w:val="24"/>
        </w:rPr>
      </w:pPr>
      <w:r w:rsidRPr="000D2025">
        <w:rPr>
          <w:rFonts w:cs="Arial"/>
          <w:i/>
          <w:spacing w:val="6"/>
          <w:sz w:val="26"/>
          <w:szCs w:val="24"/>
        </w:rPr>
        <w:t>Regularizar la situación del personal temporal.</w:t>
      </w:r>
    </w:p>
    <w:p w:rsidR="00E15A35" w:rsidRPr="00885FB3" w:rsidRDefault="00E15A35" w:rsidP="00885FB3">
      <w:pPr>
        <w:numPr>
          <w:ilvl w:val="0"/>
          <w:numId w:val="33"/>
        </w:numPr>
        <w:tabs>
          <w:tab w:val="left" w:pos="480"/>
          <w:tab w:val="num" w:pos="600"/>
          <w:tab w:val="num" w:pos="720"/>
          <w:tab w:val="num" w:pos="5040"/>
        </w:tabs>
        <w:ind w:left="0" w:firstLine="289"/>
        <w:rPr>
          <w:rFonts w:cs="Arial"/>
          <w:i/>
          <w:spacing w:val="6"/>
          <w:sz w:val="26"/>
          <w:szCs w:val="24"/>
        </w:rPr>
      </w:pPr>
      <w:r w:rsidRPr="000D2025">
        <w:rPr>
          <w:rFonts w:cs="Arial"/>
          <w:i/>
          <w:spacing w:val="6"/>
          <w:sz w:val="26"/>
          <w:szCs w:val="24"/>
        </w:rPr>
        <w:t>Actualizar y/o adecuar a las necesidades reales</w:t>
      </w:r>
      <w:r w:rsidR="000D2025">
        <w:rPr>
          <w:rFonts w:cs="Arial"/>
          <w:i/>
          <w:spacing w:val="6"/>
          <w:sz w:val="26"/>
          <w:szCs w:val="24"/>
        </w:rPr>
        <w:t xml:space="preserve"> del ayuntamiento</w:t>
      </w:r>
      <w:r w:rsidRPr="000D2025">
        <w:rPr>
          <w:rFonts w:cs="Arial"/>
          <w:i/>
          <w:spacing w:val="6"/>
          <w:sz w:val="26"/>
          <w:szCs w:val="24"/>
        </w:rPr>
        <w:t xml:space="preserve"> </w:t>
      </w:r>
      <w:r w:rsidR="00885FB3">
        <w:rPr>
          <w:rFonts w:cs="Arial"/>
          <w:i/>
          <w:spacing w:val="6"/>
          <w:sz w:val="26"/>
          <w:szCs w:val="24"/>
        </w:rPr>
        <w:t>la plant</w:t>
      </w:r>
      <w:r w:rsidR="00885FB3">
        <w:rPr>
          <w:rFonts w:cs="Arial"/>
          <w:i/>
          <w:spacing w:val="6"/>
          <w:sz w:val="26"/>
          <w:szCs w:val="24"/>
        </w:rPr>
        <w:t>i</w:t>
      </w:r>
      <w:r w:rsidR="00885FB3">
        <w:rPr>
          <w:rFonts w:cs="Arial"/>
          <w:i/>
          <w:spacing w:val="6"/>
          <w:sz w:val="26"/>
          <w:szCs w:val="24"/>
        </w:rPr>
        <w:t>lla orgánica y, e</w:t>
      </w:r>
      <w:r w:rsidRPr="00885FB3">
        <w:rPr>
          <w:rFonts w:cs="Arial"/>
          <w:i/>
          <w:spacing w:val="6"/>
          <w:sz w:val="26"/>
          <w:szCs w:val="24"/>
        </w:rPr>
        <w:t>n el contexto de la vigente normativa, incluir en la oferta p</w:t>
      </w:r>
      <w:r w:rsidRPr="00885FB3">
        <w:rPr>
          <w:rFonts w:cs="Arial"/>
          <w:i/>
          <w:spacing w:val="6"/>
          <w:sz w:val="26"/>
          <w:szCs w:val="24"/>
        </w:rPr>
        <w:t>ú</w:t>
      </w:r>
      <w:r w:rsidRPr="00885FB3">
        <w:rPr>
          <w:rFonts w:cs="Arial"/>
          <w:i/>
          <w:spacing w:val="6"/>
          <w:sz w:val="26"/>
          <w:szCs w:val="24"/>
        </w:rPr>
        <w:t>blica de empleo todas las plazas vacantes</w:t>
      </w:r>
      <w:r w:rsidR="0033492D">
        <w:rPr>
          <w:rFonts w:cs="Arial"/>
          <w:i/>
          <w:spacing w:val="6"/>
          <w:sz w:val="26"/>
          <w:szCs w:val="24"/>
        </w:rPr>
        <w:t>.</w:t>
      </w:r>
    </w:p>
    <w:p w:rsidR="0033492D" w:rsidRPr="000D2025" w:rsidRDefault="0033492D" w:rsidP="0033492D">
      <w:pPr>
        <w:numPr>
          <w:ilvl w:val="0"/>
          <w:numId w:val="33"/>
        </w:numPr>
        <w:tabs>
          <w:tab w:val="left" w:pos="480"/>
          <w:tab w:val="num" w:pos="600"/>
          <w:tab w:val="num" w:pos="720"/>
          <w:tab w:val="num" w:pos="5040"/>
        </w:tabs>
        <w:ind w:left="0" w:firstLine="289"/>
        <w:rPr>
          <w:rFonts w:cs="Arial"/>
          <w:i/>
          <w:spacing w:val="6"/>
          <w:sz w:val="26"/>
          <w:szCs w:val="24"/>
        </w:rPr>
      </w:pPr>
      <w:r w:rsidRPr="000D2025">
        <w:rPr>
          <w:rFonts w:cs="Arial"/>
          <w:i/>
          <w:spacing w:val="6"/>
          <w:sz w:val="26"/>
          <w:szCs w:val="24"/>
        </w:rPr>
        <w:t>Mantenimiento de los expedientes administrativos de contratación de pe</w:t>
      </w:r>
      <w:r w:rsidRPr="000D2025">
        <w:rPr>
          <w:rFonts w:cs="Arial"/>
          <w:i/>
          <w:spacing w:val="6"/>
          <w:sz w:val="26"/>
          <w:szCs w:val="24"/>
        </w:rPr>
        <w:t>r</w:t>
      </w:r>
      <w:r w:rsidRPr="000D2025">
        <w:rPr>
          <w:rFonts w:cs="Arial"/>
          <w:i/>
          <w:spacing w:val="6"/>
          <w:sz w:val="26"/>
          <w:szCs w:val="24"/>
        </w:rPr>
        <w:t>sonal con toda la documentación exigible y precisa</w:t>
      </w:r>
      <w:r>
        <w:rPr>
          <w:rFonts w:cs="Arial"/>
          <w:i/>
          <w:spacing w:val="6"/>
          <w:sz w:val="26"/>
          <w:szCs w:val="24"/>
        </w:rPr>
        <w:t>.</w:t>
      </w:r>
    </w:p>
    <w:p w:rsidR="00817E17" w:rsidRPr="0079423F" w:rsidRDefault="00146C77" w:rsidP="00293CF0">
      <w:pPr>
        <w:numPr>
          <w:ilvl w:val="0"/>
          <w:numId w:val="33"/>
        </w:numPr>
        <w:tabs>
          <w:tab w:val="left" w:pos="480"/>
          <w:tab w:val="num" w:pos="600"/>
          <w:tab w:val="num" w:pos="720"/>
          <w:tab w:val="num" w:pos="5040"/>
        </w:tabs>
        <w:spacing w:after="240"/>
        <w:ind w:left="0" w:firstLine="289"/>
        <w:rPr>
          <w:rFonts w:cs="Arial"/>
          <w:i/>
          <w:spacing w:val="6"/>
          <w:sz w:val="26"/>
          <w:szCs w:val="24"/>
        </w:rPr>
      </w:pPr>
      <w:r w:rsidRPr="00885FB3">
        <w:rPr>
          <w:rFonts w:cs="Arial"/>
          <w:i/>
          <w:spacing w:val="6"/>
          <w:sz w:val="26"/>
          <w:szCs w:val="24"/>
        </w:rPr>
        <w:t>Completar</w:t>
      </w:r>
      <w:r w:rsidR="00885FB3">
        <w:rPr>
          <w:rFonts w:cs="Arial"/>
          <w:i/>
          <w:spacing w:val="6"/>
          <w:sz w:val="26"/>
          <w:szCs w:val="24"/>
        </w:rPr>
        <w:t xml:space="preserve"> </w:t>
      </w:r>
      <w:r w:rsidRPr="00885FB3">
        <w:rPr>
          <w:rFonts w:cs="Arial"/>
          <w:i/>
          <w:spacing w:val="6"/>
          <w:sz w:val="26"/>
          <w:szCs w:val="24"/>
        </w:rPr>
        <w:t>la tramitación de los correspondientes procedimientos de adj</w:t>
      </w:r>
      <w:r w:rsidRPr="00885FB3">
        <w:rPr>
          <w:rFonts w:cs="Arial"/>
          <w:i/>
          <w:spacing w:val="6"/>
          <w:sz w:val="26"/>
          <w:szCs w:val="24"/>
        </w:rPr>
        <w:t>u</w:t>
      </w:r>
      <w:r w:rsidRPr="00885FB3">
        <w:rPr>
          <w:rFonts w:cs="Arial"/>
          <w:i/>
          <w:spacing w:val="6"/>
          <w:sz w:val="26"/>
          <w:szCs w:val="24"/>
        </w:rPr>
        <w:t>dicación  y formalizar los contratos correspondientes de aquellos servicio</w:t>
      </w:r>
      <w:r w:rsidR="00885FB3" w:rsidRPr="00885FB3">
        <w:rPr>
          <w:rFonts w:cs="Arial"/>
          <w:i/>
          <w:spacing w:val="6"/>
          <w:sz w:val="26"/>
          <w:szCs w:val="24"/>
        </w:rPr>
        <w:t xml:space="preserve">s de </w:t>
      </w:r>
      <w:r w:rsidRPr="00885FB3">
        <w:rPr>
          <w:rFonts w:cs="Arial"/>
          <w:i/>
          <w:spacing w:val="6"/>
          <w:sz w:val="26"/>
          <w:szCs w:val="24"/>
        </w:rPr>
        <w:t>no cuentan con contrato vigente.</w:t>
      </w:r>
      <w:bookmarkStart w:id="54" w:name="_Toc309383726"/>
      <w:bookmarkStart w:id="55" w:name="_Toc339016615"/>
      <w:bookmarkStart w:id="56" w:name="_Toc442251806"/>
    </w:p>
    <w:p w:rsidR="004F7E06" w:rsidRPr="004D2E4A" w:rsidRDefault="00D05A78" w:rsidP="004D2E4A">
      <w:pPr>
        <w:pStyle w:val="atitulo2"/>
      </w:pPr>
      <w:bookmarkStart w:id="57" w:name="_Toc495304221"/>
      <w:r w:rsidRPr="004D2E4A">
        <w:t>IV</w:t>
      </w:r>
      <w:r w:rsidR="00F86397" w:rsidRPr="004D2E4A">
        <w:t>.4</w:t>
      </w:r>
      <w:r w:rsidR="004F7E06" w:rsidRPr="004D2E4A">
        <w:t>. Aspectos generales</w:t>
      </w:r>
      <w:bookmarkEnd w:id="54"/>
      <w:bookmarkEnd w:id="55"/>
      <w:bookmarkEnd w:id="56"/>
      <w:bookmarkEnd w:id="57"/>
    </w:p>
    <w:p w:rsidR="00AE3EAE" w:rsidRPr="00AE3EAE" w:rsidRDefault="00AE3EAE" w:rsidP="00C30627">
      <w:pPr>
        <w:pStyle w:val="texto"/>
        <w:numPr>
          <w:ilvl w:val="0"/>
          <w:numId w:val="2"/>
        </w:numPr>
        <w:tabs>
          <w:tab w:val="clear" w:pos="1948"/>
          <w:tab w:val="clear" w:pos="2835"/>
          <w:tab w:val="clear" w:pos="3969"/>
          <w:tab w:val="clear" w:pos="5103"/>
          <w:tab w:val="clear" w:pos="6237"/>
          <w:tab w:val="clear" w:pos="7371"/>
          <w:tab w:val="left" w:pos="480"/>
        </w:tabs>
        <w:ind w:left="0" w:firstLine="290"/>
        <w:rPr>
          <w:i/>
        </w:rPr>
      </w:pPr>
      <w:r>
        <w:t>El ayuntamiento implantó y aprobó en 2013 el</w:t>
      </w:r>
      <w:r w:rsidR="00C30627">
        <w:t xml:space="preserve"> inventario de bienes</w:t>
      </w:r>
      <w:r>
        <w:t xml:space="preserve">, que </w:t>
      </w:r>
      <w:r w:rsidR="00C30627">
        <w:t xml:space="preserve">se ha ido actualizando anualmente hasta el año </w:t>
      </w:r>
      <w:r w:rsidR="00B5672C">
        <w:t>2016</w:t>
      </w:r>
      <w:r w:rsidR="00C30627">
        <w:t xml:space="preserve">, contabilizando las </w:t>
      </w:r>
      <w:r>
        <w:t>altas y bajas que se vienen produciendo en las diferentes cuentas y las correspondie</w:t>
      </w:r>
      <w:r>
        <w:t>n</w:t>
      </w:r>
      <w:r w:rsidR="002F4688">
        <w:t>tes amortizaciones que se imputan a la cuenta de resultado económico</w:t>
      </w:r>
      <w:r>
        <w:t xml:space="preserve">. </w:t>
      </w:r>
      <w:r w:rsidR="00C30627">
        <w:t xml:space="preserve"> </w:t>
      </w:r>
    </w:p>
    <w:p w:rsidR="00AE3EAE" w:rsidRDefault="00406CB2" w:rsidP="00817E17">
      <w:pPr>
        <w:pStyle w:val="texto"/>
        <w:tabs>
          <w:tab w:val="clear" w:pos="2835"/>
          <w:tab w:val="clear" w:pos="3969"/>
          <w:tab w:val="clear" w:pos="5103"/>
          <w:tab w:val="clear" w:pos="6237"/>
          <w:tab w:val="clear" w:pos="7371"/>
        </w:tabs>
        <w:rPr>
          <w:szCs w:val="26"/>
        </w:rPr>
      </w:pPr>
      <w:r>
        <w:rPr>
          <w:szCs w:val="26"/>
        </w:rPr>
        <w:t>Queda</w:t>
      </w:r>
      <w:r w:rsidR="005F2E5D">
        <w:rPr>
          <w:szCs w:val="26"/>
        </w:rPr>
        <w:t xml:space="preserve"> pendiente de aclarar </w:t>
      </w:r>
      <w:r w:rsidR="00AE3EAE" w:rsidRPr="00817E17">
        <w:rPr>
          <w:szCs w:val="26"/>
        </w:rPr>
        <w:t>la propiedad  de la Casa de Cultura de Artica, cuya construcción se financió al 50 por ciento entre el concejo y el ayuntamie</w:t>
      </w:r>
      <w:r w:rsidR="00AE3EAE" w:rsidRPr="00817E17">
        <w:rPr>
          <w:szCs w:val="26"/>
        </w:rPr>
        <w:t>n</w:t>
      </w:r>
      <w:r w:rsidR="00AE3EAE" w:rsidRPr="00817E17">
        <w:rPr>
          <w:szCs w:val="26"/>
        </w:rPr>
        <w:t>to, acordando que este último asuma el mantenimiento de la instala</w:t>
      </w:r>
      <w:r w:rsidR="00B95983" w:rsidRPr="00817E17">
        <w:rPr>
          <w:szCs w:val="26"/>
        </w:rPr>
        <w:t>ción.</w:t>
      </w:r>
    </w:p>
    <w:p w:rsidR="00D05304" w:rsidRPr="002C6424" w:rsidRDefault="00D05304" w:rsidP="00D05304">
      <w:pPr>
        <w:pStyle w:val="texto"/>
        <w:numPr>
          <w:ilvl w:val="0"/>
          <w:numId w:val="2"/>
        </w:numPr>
        <w:tabs>
          <w:tab w:val="clear" w:pos="1948"/>
          <w:tab w:val="clear" w:pos="2835"/>
          <w:tab w:val="clear" w:pos="3969"/>
          <w:tab w:val="clear" w:pos="5103"/>
          <w:tab w:val="clear" w:pos="6237"/>
          <w:tab w:val="clear" w:pos="7371"/>
          <w:tab w:val="left" w:pos="480"/>
        </w:tabs>
        <w:ind w:left="0" w:firstLine="290"/>
      </w:pPr>
      <w:r w:rsidRPr="002C6424">
        <w:t xml:space="preserve">Los bienes integrantes del Patrimonio Municipal del Suelo no se </w:t>
      </w:r>
      <w:r w:rsidR="002C6424">
        <w:t xml:space="preserve">registran e </w:t>
      </w:r>
      <w:r w:rsidR="002526C8">
        <w:t>inventarían</w:t>
      </w:r>
      <w:r w:rsidRPr="002C6424">
        <w:t xml:space="preserve"> de forma separada al resto de bienes. </w:t>
      </w:r>
    </w:p>
    <w:p w:rsidR="00B412A9" w:rsidRPr="00B412A9" w:rsidRDefault="00F34F27" w:rsidP="00B412A9">
      <w:pPr>
        <w:numPr>
          <w:ilvl w:val="0"/>
          <w:numId w:val="33"/>
        </w:numPr>
        <w:tabs>
          <w:tab w:val="left" w:pos="480"/>
          <w:tab w:val="num" w:pos="600"/>
          <w:tab w:val="num" w:pos="720"/>
          <w:tab w:val="num" w:pos="5040"/>
        </w:tabs>
        <w:ind w:left="0" w:firstLine="289"/>
        <w:rPr>
          <w:rFonts w:cs="Arial"/>
          <w:spacing w:val="6"/>
          <w:sz w:val="26"/>
          <w:szCs w:val="24"/>
        </w:rPr>
      </w:pPr>
      <w:r w:rsidRPr="00F34F27">
        <w:rPr>
          <w:rFonts w:cs="Arial"/>
          <w:spacing w:val="6"/>
          <w:sz w:val="26"/>
          <w:szCs w:val="24"/>
        </w:rPr>
        <w:t>El ayuntamiento forma parte</w:t>
      </w:r>
      <w:r w:rsidR="006870B9">
        <w:rPr>
          <w:rFonts w:cs="Arial"/>
          <w:spacing w:val="6"/>
          <w:sz w:val="26"/>
          <w:szCs w:val="24"/>
        </w:rPr>
        <w:t xml:space="preserve"> desde 2014</w:t>
      </w:r>
      <w:r w:rsidRPr="00F34F27">
        <w:rPr>
          <w:rFonts w:cs="Arial"/>
          <w:spacing w:val="6"/>
          <w:sz w:val="26"/>
          <w:szCs w:val="24"/>
        </w:rPr>
        <w:t xml:space="preserve"> del denominado Patronato Escu</w:t>
      </w:r>
      <w:r w:rsidRPr="00F34F27">
        <w:rPr>
          <w:rFonts w:cs="Arial"/>
          <w:spacing w:val="6"/>
          <w:sz w:val="26"/>
          <w:szCs w:val="24"/>
        </w:rPr>
        <w:t>e</w:t>
      </w:r>
      <w:r w:rsidRPr="00F34F27">
        <w:rPr>
          <w:rFonts w:cs="Arial"/>
          <w:spacing w:val="6"/>
          <w:sz w:val="26"/>
          <w:szCs w:val="24"/>
        </w:rPr>
        <w:t>la de Música “Orreaga”.</w:t>
      </w:r>
      <w:r w:rsidR="00B412A9" w:rsidRPr="00B412A9">
        <w:rPr>
          <w:rFonts w:cs="Arial"/>
          <w:spacing w:val="6"/>
          <w:sz w:val="26"/>
          <w:szCs w:val="24"/>
        </w:rPr>
        <w:t xml:space="preserve"> Este patronato está compuesto, además de Berri</w:t>
      </w:r>
      <w:r w:rsidR="00B412A9" w:rsidRPr="00B412A9">
        <w:rPr>
          <w:rFonts w:cs="Arial"/>
          <w:spacing w:val="6"/>
          <w:sz w:val="26"/>
          <w:szCs w:val="24"/>
        </w:rPr>
        <w:t>o</w:t>
      </w:r>
      <w:r w:rsidR="00B412A9" w:rsidRPr="00B412A9">
        <w:rPr>
          <w:rFonts w:cs="Arial"/>
          <w:spacing w:val="6"/>
          <w:sz w:val="26"/>
          <w:szCs w:val="24"/>
        </w:rPr>
        <w:t>plano, por los ayuntamientos del Valle de Erro, Valle de Esteribar, Auritz-Burguete, Luzaide-Valcarlos y del Valle de Arze</w:t>
      </w:r>
      <w:r w:rsidR="006870B9">
        <w:rPr>
          <w:rFonts w:cs="Arial"/>
          <w:spacing w:val="6"/>
          <w:sz w:val="26"/>
          <w:szCs w:val="24"/>
        </w:rPr>
        <w:t>, as</w:t>
      </w:r>
      <w:r w:rsidR="002526C8">
        <w:rPr>
          <w:rFonts w:cs="Arial"/>
          <w:spacing w:val="6"/>
          <w:sz w:val="26"/>
          <w:szCs w:val="24"/>
        </w:rPr>
        <w:t>í</w:t>
      </w:r>
      <w:r w:rsidR="006870B9">
        <w:rPr>
          <w:rFonts w:cs="Arial"/>
          <w:spacing w:val="6"/>
          <w:sz w:val="26"/>
          <w:szCs w:val="24"/>
        </w:rPr>
        <w:t xml:space="preserve"> como representantes de padres, alumnos y profesores</w:t>
      </w:r>
      <w:r w:rsidR="00B412A9" w:rsidRPr="00B412A9">
        <w:rPr>
          <w:rFonts w:cs="Arial"/>
          <w:spacing w:val="6"/>
          <w:sz w:val="26"/>
          <w:szCs w:val="24"/>
        </w:rPr>
        <w:t>. El domicilio social está ubicado en el edificio de la Es</w:t>
      </w:r>
      <w:r w:rsidR="00B412A9">
        <w:rPr>
          <w:rFonts w:cs="Arial"/>
          <w:spacing w:val="6"/>
          <w:sz w:val="26"/>
          <w:szCs w:val="24"/>
        </w:rPr>
        <w:t xml:space="preserve">cuela Comarca </w:t>
      </w:r>
      <w:r w:rsidR="00B412A9" w:rsidRPr="00B412A9">
        <w:rPr>
          <w:rFonts w:cs="Arial"/>
          <w:spacing w:val="6"/>
          <w:sz w:val="26"/>
          <w:szCs w:val="24"/>
        </w:rPr>
        <w:t xml:space="preserve">“Orreaga” en la localidad de </w:t>
      </w:r>
      <w:r w:rsidR="00B412A9">
        <w:rPr>
          <w:rFonts w:cs="Arial"/>
          <w:spacing w:val="6"/>
          <w:sz w:val="26"/>
          <w:szCs w:val="24"/>
        </w:rPr>
        <w:t>Garralda</w:t>
      </w:r>
      <w:r w:rsidR="00B412A9" w:rsidRPr="00B412A9">
        <w:rPr>
          <w:rFonts w:cs="Arial"/>
          <w:spacing w:val="6"/>
          <w:sz w:val="26"/>
          <w:szCs w:val="24"/>
        </w:rPr>
        <w:t>, aunque además de en dicho centro</w:t>
      </w:r>
      <w:r w:rsidR="00B412A9">
        <w:rPr>
          <w:rFonts w:cs="Arial"/>
          <w:spacing w:val="6"/>
          <w:sz w:val="26"/>
          <w:szCs w:val="24"/>
        </w:rPr>
        <w:t xml:space="preserve">, </w:t>
      </w:r>
      <w:r w:rsidR="00B412A9" w:rsidRPr="00B412A9">
        <w:rPr>
          <w:rFonts w:cs="Arial"/>
          <w:spacing w:val="6"/>
          <w:sz w:val="26"/>
          <w:szCs w:val="24"/>
        </w:rPr>
        <w:t xml:space="preserve">también se imparten clases en el </w:t>
      </w:r>
      <w:r w:rsidR="00B412A9">
        <w:rPr>
          <w:rFonts w:cs="Arial"/>
          <w:spacing w:val="6"/>
          <w:sz w:val="26"/>
          <w:szCs w:val="24"/>
        </w:rPr>
        <w:t>c</w:t>
      </w:r>
      <w:r w:rsidR="00B412A9" w:rsidRPr="00B412A9">
        <w:rPr>
          <w:rFonts w:cs="Arial"/>
          <w:spacing w:val="6"/>
          <w:sz w:val="26"/>
          <w:szCs w:val="24"/>
        </w:rPr>
        <w:t xml:space="preserve">entro escolar de Zubiri, </w:t>
      </w:r>
      <w:r w:rsidR="00B412A9">
        <w:rPr>
          <w:rFonts w:cs="Arial"/>
          <w:spacing w:val="6"/>
          <w:sz w:val="26"/>
          <w:szCs w:val="24"/>
        </w:rPr>
        <w:t>e</w:t>
      </w:r>
      <w:r w:rsidR="00B412A9" w:rsidRPr="00B412A9">
        <w:rPr>
          <w:rFonts w:cs="Arial"/>
          <w:spacing w:val="6"/>
          <w:sz w:val="26"/>
          <w:szCs w:val="24"/>
        </w:rPr>
        <w:t>s</w:t>
      </w:r>
      <w:r w:rsidR="00B412A9" w:rsidRPr="00B412A9">
        <w:rPr>
          <w:rFonts w:cs="Arial"/>
          <w:spacing w:val="6"/>
          <w:sz w:val="26"/>
          <w:szCs w:val="24"/>
        </w:rPr>
        <w:t>cuela infantil de</w:t>
      </w:r>
      <w:r w:rsidR="00B412A9">
        <w:rPr>
          <w:rFonts w:cs="Arial"/>
          <w:spacing w:val="6"/>
          <w:sz w:val="26"/>
          <w:szCs w:val="24"/>
        </w:rPr>
        <w:t xml:space="preserve"> </w:t>
      </w:r>
      <w:r w:rsidR="00B412A9" w:rsidRPr="00B412A9">
        <w:rPr>
          <w:rFonts w:cs="Arial"/>
          <w:spacing w:val="6"/>
          <w:sz w:val="26"/>
          <w:szCs w:val="24"/>
        </w:rPr>
        <w:t xml:space="preserve">Olloki, </w:t>
      </w:r>
      <w:r w:rsidR="00B412A9">
        <w:rPr>
          <w:rFonts w:cs="Arial"/>
          <w:spacing w:val="6"/>
          <w:sz w:val="26"/>
          <w:szCs w:val="24"/>
        </w:rPr>
        <w:t>c</w:t>
      </w:r>
      <w:r w:rsidR="00B412A9" w:rsidRPr="00B412A9">
        <w:rPr>
          <w:rFonts w:cs="Arial"/>
          <w:spacing w:val="6"/>
          <w:sz w:val="26"/>
          <w:szCs w:val="24"/>
        </w:rPr>
        <w:t xml:space="preserve">asa de </w:t>
      </w:r>
      <w:r w:rsidR="00B412A9">
        <w:rPr>
          <w:rFonts w:cs="Arial"/>
          <w:spacing w:val="6"/>
          <w:sz w:val="26"/>
          <w:szCs w:val="24"/>
        </w:rPr>
        <w:t>c</w:t>
      </w:r>
      <w:r w:rsidR="00B412A9" w:rsidRPr="00B412A9">
        <w:rPr>
          <w:rFonts w:cs="Arial"/>
          <w:spacing w:val="6"/>
          <w:sz w:val="26"/>
          <w:szCs w:val="24"/>
        </w:rPr>
        <w:t xml:space="preserve">ultura de Artika, </w:t>
      </w:r>
      <w:r w:rsidR="00B412A9">
        <w:rPr>
          <w:rFonts w:cs="Arial"/>
          <w:spacing w:val="6"/>
          <w:sz w:val="26"/>
          <w:szCs w:val="24"/>
        </w:rPr>
        <w:t>e</w:t>
      </w:r>
      <w:r w:rsidR="00B412A9" w:rsidRPr="00B412A9">
        <w:rPr>
          <w:rFonts w:cs="Arial"/>
          <w:spacing w:val="6"/>
          <w:sz w:val="26"/>
          <w:szCs w:val="24"/>
        </w:rPr>
        <w:t xml:space="preserve">scuela de </w:t>
      </w:r>
      <w:r w:rsidR="00B412A9">
        <w:rPr>
          <w:rFonts w:cs="Arial"/>
          <w:spacing w:val="6"/>
          <w:sz w:val="26"/>
          <w:szCs w:val="24"/>
        </w:rPr>
        <w:t>Erro</w:t>
      </w:r>
      <w:r w:rsidR="00B412A9" w:rsidRPr="00B412A9">
        <w:rPr>
          <w:rFonts w:cs="Arial"/>
          <w:spacing w:val="6"/>
          <w:sz w:val="26"/>
          <w:szCs w:val="24"/>
        </w:rPr>
        <w:t>,</w:t>
      </w:r>
      <w:r w:rsidR="00B412A9">
        <w:rPr>
          <w:rFonts w:cs="Arial"/>
          <w:spacing w:val="6"/>
          <w:sz w:val="26"/>
          <w:szCs w:val="24"/>
        </w:rPr>
        <w:t xml:space="preserve"> </w:t>
      </w:r>
      <w:r w:rsidR="00B412A9" w:rsidRPr="00B412A9">
        <w:rPr>
          <w:rFonts w:cs="Arial"/>
          <w:spacing w:val="6"/>
          <w:sz w:val="26"/>
          <w:szCs w:val="24"/>
        </w:rPr>
        <w:t>concejo de Auritzberri-Espinal y</w:t>
      </w:r>
      <w:r w:rsidR="00B412A9">
        <w:rPr>
          <w:rFonts w:cs="Arial"/>
          <w:spacing w:val="6"/>
          <w:sz w:val="26"/>
          <w:szCs w:val="24"/>
        </w:rPr>
        <w:t xml:space="preserve"> en</w:t>
      </w:r>
      <w:r w:rsidR="00B412A9" w:rsidRPr="00B412A9">
        <w:rPr>
          <w:rFonts w:cs="Arial"/>
          <w:spacing w:val="6"/>
          <w:sz w:val="26"/>
          <w:szCs w:val="24"/>
        </w:rPr>
        <w:t xml:space="preserve"> Auritz-Burguete.</w:t>
      </w:r>
      <w:r w:rsidR="006870B9">
        <w:rPr>
          <w:rFonts w:cs="Arial"/>
          <w:spacing w:val="6"/>
          <w:sz w:val="26"/>
          <w:szCs w:val="24"/>
        </w:rPr>
        <w:t xml:space="preserve"> Inicialmente este patronato o escuela fue constituido y aprobado sus estatutos por la Junta General del Valle de Ae</w:t>
      </w:r>
      <w:r w:rsidR="006870B9">
        <w:rPr>
          <w:rFonts w:cs="Arial"/>
          <w:spacing w:val="6"/>
          <w:sz w:val="26"/>
          <w:szCs w:val="24"/>
        </w:rPr>
        <w:t>z</w:t>
      </w:r>
      <w:r w:rsidR="006870B9">
        <w:rPr>
          <w:rFonts w:cs="Arial"/>
          <w:spacing w:val="6"/>
          <w:sz w:val="26"/>
          <w:szCs w:val="24"/>
        </w:rPr>
        <w:t xml:space="preserve">koa, entidad que en la actualidad ya no forma parte del mismo. </w:t>
      </w:r>
    </w:p>
    <w:p w:rsidR="00F34F27" w:rsidRPr="00BA7938" w:rsidRDefault="00B412A9" w:rsidP="005C3C6F">
      <w:pPr>
        <w:pStyle w:val="texto"/>
        <w:tabs>
          <w:tab w:val="clear" w:pos="2835"/>
          <w:tab w:val="clear" w:pos="3969"/>
          <w:tab w:val="clear" w:pos="5103"/>
          <w:tab w:val="clear" w:pos="6237"/>
          <w:tab w:val="clear" w:pos="7371"/>
        </w:tabs>
        <w:rPr>
          <w:szCs w:val="26"/>
        </w:rPr>
      </w:pPr>
      <w:r w:rsidRPr="00BA7938">
        <w:rPr>
          <w:szCs w:val="26"/>
        </w:rPr>
        <w:lastRenderedPageBreak/>
        <w:t>En nuestra opinión, la figura jurídica de</w:t>
      </w:r>
      <w:r w:rsidR="00F239BE">
        <w:rPr>
          <w:szCs w:val="26"/>
        </w:rPr>
        <w:t>l denominado</w:t>
      </w:r>
      <w:r w:rsidRPr="00BA7938">
        <w:rPr>
          <w:szCs w:val="26"/>
        </w:rPr>
        <w:t xml:space="preserve"> “patronato” no es la adecuada para una agrupación o asociación de </w:t>
      </w:r>
      <w:r w:rsidR="005C3C6F" w:rsidRPr="00BA7938">
        <w:rPr>
          <w:szCs w:val="26"/>
        </w:rPr>
        <w:t xml:space="preserve">entidades locales </w:t>
      </w:r>
      <w:r w:rsidRPr="00BA7938">
        <w:rPr>
          <w:szCs w:val="26"/>
        </w:rPr>
        <w:t>para la prest</w:t>
      </w:r>
      <w:r w:rsidRPr="00BA7938">
        <w:rPr>
          <w:szCs w:val="26"/>
        </w:rPr>
        <w:t>a</w:t>
      </w:r>
      <w:r w:rsidRPr="00BA7938">
        <w:rPr>
          <w:szCs w:val="26"/>
        </w:rPr>
        <w:t>ción del servicio de música</w:t>
      </w:r>
      <w:r w:rsidR="005C3C6F" w:rsidRPr="00BA7938">
        <w:rPr>
          <w:szCs w:val="26"/>
        </w:rPr>
        <w:t>.</w:t>
      </w:r>
    </w:p>
    <w:p w:rsidR="008D3E16" w:rsidRPr="008D3E16" w:rsidRDefault="008D3E16" w:rsidP="008D3E16">
      <w:pPr>
        <w:numPr>
          <w:ilvl w:val="0"/>
          <w:numId w:val="33"/>
        </w:numPr>
        <w:tabs>
          <w:tab w:val="left" w:pos="480"/>
          <w:tab w:val="num" w:pos="600"/>
          <w:tab w:val="num" w:pos="720"/>
          <w:tab w:val="num" w:pos="5040"/>
        </w:tabs>
        <w:ind w:left="0" w:firstLine="289"/>
        <w:rPr>
          <w:rFonts w:cs="Arial"/>
          <w:spacing w:val="6"/>
          <w:sz w:val="26"/>
          <w:szCs w:val="24"/>
        </w:rPr>
      </w:pPr>
      <w:r w:rsidRPr="008D3E16">
        <w:rPr>
          <w:rFonts w:cs="Arial"/>
          <w:spacing w:val="6"/>
          <w:sz w:val="26"/>
          <w:szCs w:val="24"/>
        </w:rPr>
        <w:t>Se ha implantado el registro electrónico de facturas.</w:t>
      </w:r>
    </w:p>
    <w:p w:rsidR="00D05304" w:rsidRPr="008D3E16" w:rsidRDefault="00D05304" w:rsidP="008D3E16">
      <w:pPr>
        <w:numPr>
          <w:ilvl w:val="0"/>
          <w:numId w:val="33"/>
        </w:numPr>
        <w:tabs>
          <w:tab w:val="left" w:pos="480"/>
          <w:tab w:val="num" w:pos="600"/>
          <w:tab w:val="num" w:pos="720"/>
          <w:tab w:val="num" w:pos="5040"/>
        </w:tabs>
        <w:ind w:left="0" w:firstLine="289"/>
        <w:rPr>
          <w:rFonts w:cs="Arial"/>
          <w:spacing w:val="6"/>
          <w:sz w:val="26"/>
          <w:szCs w:val="24"/>
        </w:rPr>
      </w:pPr>
      <w:r w:rsidRPr="008D3E16">
        <w:rPr>
          <w:rFonts w:cs="Arial"/>
          <w:spacing w:val="6"/>
          <w:sz w:val="26"/>
          <w:szCs w:val="24"/>
        </w:rPr>
        <w:t>Actualmente se está tramitando y licitando la redacción del nuevo Plan Municipal de Urbanismo.</w:t>
      </w:r>
    </w:p>
    <w:p w:rsidR="00243ED0" w:rsidRPr="00F34F27" w:rsidRDefault="00243ED0" w:rsidP="00293CF0">
      <w:pPr>
        <w:numPr>
          <w:ilvl w:val="0"/>
          <w:numId w:val="33"/>
        </w:numPr>
        <w:tabs>
          <w:tab w:val="left" w:pos="480"/>
          <w:tab w:val="num" w:pos="600"/>
          <w:tab w:val="num" w:pos="720"/>
          <w:tab w:val="num" w:pos="5040"/>
        </w:tabs>
        <w:spacing w:after="240"/>
        <w:ind w:left="0" w:firstLine="289"/>
        <w:rPr>
          <w:rFonts w:cs="Arial"/>
          <w:spacing w:val="6"/>
          <w:sz w:val="26"/>
          <w:szCs w:val="24"/>
        </w:rPr>
      </w:pPr>
      <w:r w:rsidRPr="00F34F27">
        <w:rPr>
          <w:rFonts w:cs="Arial"/>
          <w:spacing w:val="6"/>
          <w:sz w:val="26"/>
          <w:szCs w:val="24"/>
        </w:rPr>
        <w:t>El calendario de vencimientos de la deuda viva del ayuntamiento con ent</w:t>
      </w:r>
      <w:r w:rsidRPr="00F34F27">
        <w:rPr>
          <w:rFonts w:cs="Arial"/>
          <w:spacing w:val="6"/>
          <w:sz w:val="26"/>
          <w:szCs w:val="24"/>
        </w:rPr>
        <w:t>i</w:t>
      </w:r>
      <w:r w:rsidRPr="00F34F27">
        <w:rPr>
          <w:rFonts w:cs="Arial"/>
          <w:spacing w:val="6"/>
          <w:sz w:val="26"/>
          <w:szCs w:val="24"/>
        </w:rPr>
        <w:t>dades bancarias a 31 de diciembre de 2016 es el siguiente:</w:t>
      </w:r>
    </w:p>
    <w:tbl>
      <w:tblPr>
        <w:tblW w:w="8789" w:type="dxa"/>
        <w:tblInd w:w="70" w:type="dxa"/>
        <w:tblBorders>
          <w:top w:val="single" w:sz="8"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62"/>
        <w:gridCol w:w="1195"/>
        <w:gridCol w:w="1192"/>
        <w:gridCol w:w="1440"/>
      </w:tblGrid>
      <w:tr w:rsidR="00243ED0" w:rsidRPr="00860477" w:rsidTr="00767D75">
        <w:trPr>
          <w:trHeight w:val="255"/>
        </w:trPr>
        <w:tc>
          <w:tcPr>
            <w:tcW w:w="4962" w:type="dxa"/>
            <w:tcBorders>
              <w:top w:val="single" w:sz="4" w:space="0" w:color="auto"/>
              <w:bottom w:val="single" w:sz="4" w:space="0" w:color="auto"/>
            </w:tcBorders>
            <w:shd w:val="clear" w:color="auto" w:fill="FABF8F" w:themeFill="accent6" w:themeFillTint="99"/>
            <w:vAlign w:val="center"/>
            <w:hideMark/>
          </w:tcPr>
          <w:p w:rsidR="00243ED0" w:rsidRPr="00860477" w:rsidRDefault="00243ED0" w:rsidP="00A41B36">
            <w:pPr>
              <w:spacing w:after="0"/>
              <w:ind w:firstLine="0"/>
              <w:jc w:val="left"/>
              <w:rPr>
                <w:rFonts w:ascii="Arial" w:hAnsi="Arial" w:cs="Arial"/>
                <w:sz w:val="18"/>
                <w:szCs w:val="18"/>
                <w:lang w:val="es-ES" w:eastAsia="es-ES"/>
              </w:rPr>
            </w:pPr>
            <w:r w:rsidRPr="00860477">
              <w:rPr>
                <w:rFonts w:ascii="Arial" w:hAnsi="Arial" w:cs="Arial"/>
                <w:sz w:val="18"/>
                <w:szCs w:val="18"/>
                <w:lang w:val="es-ES" w:eastAsia="es-ES"/>
              </w:rPr>
              <w:t>Ejercicio</w:t>
            </w:r>
          </w:p>
        </w:tc>
        <w:tc>
          <w:tcPr>
            <w:tcW w:w="1195" w:type="dxa"/>
            <w:tcBorders>
              <w:top w:val="single" w:sz="4" w:space="0" w:color="auto"/>
              <w:bottom w:val="single" w:sz="4" w:space="0" w:color="auto"/>
            </w:tcBorders>
            <w:shd w:val="clear" w:color="auto" w:fill="FABF8F" w:themeFill="accent6" w:themeFillTint="99"/>
            <w:vAlign w:val="center"/>
            <w:hideMark/>
          </w:tcPr>
          <w:p w:rsidR="00243ED0" w:rsidRPr="00860477" w:rsidRDefault="00243ED0" w:rsidP="00A41B36">
            <w:pPr>
              <w:spacing w:after="0"/>
              <w:ind w:firstLine="0"/>
              <w:jc w:val="right"/>
              <w:rPr>
                <w:rFonts w:ascii="Arial" w:hAnsi="Arial" w:cs="Arial"/>
                <w:sz w:val="18"/>
                <w:szCs w:val="18"/>
                <w:lang w:val="es-ES" w:eastAsia="es-ES"/>
              </w:rPr>
            </w:pPr>
            <w:r w:rsidRPr="00860477">
              <w:rPr>
                <w:rFonts w:ascii="Arial" w:hAnsi="Arial" w:cs="Arial"/>
                <w:sz w:val="18"/>
                <w:szCs w:val="18"/>
                <w:lang w:val="es-ES" w:eastAsia="es-ES"/>
              </w:rPr>
              <w:t>Amortización</w:t>
            </w:r>
          </w:p>
        </w:tc>
        <w:tc>
          <w:tcPr>
            <w:tcW w:w="1192" w:type="dxa"/>
            <w:tcBorders>
              <w:top w:val="single" w:sz="4" w:space="0" w:color="auto"/>
              <w:bottom w:val="single" w:sz="4" w:space="0" w:color="auto"/>
            </w:tcBorders>
            <w:shd w:val="clear" w:color="auto" w:fill="FABF8F" w:themeFill="accent6" w:themeFillTint="99"/>
            <w:vAlign w:val="center"/>
            <w:hideMark/>
          </w:tcPr>
          <w:p w:rsidR="00243ED0" w:rsidRPr="00860477" w:rsidRDefault="00243ED0" w:rsidP="00A41B36">
            <w:pPr>
              <w:spacing w:after="0"/>
              <w:ind w:firstLine="0"/>
              <w:jc w:val="right"/>
              <w:rPr>
                <w:rFonts w:ascii="Arial" w:hAnsi="Arial" w:cs="Arial"/>
                <w:sz w:val="18"/>
                <w:szCs w:val="18"/>
                <w:lang w:val="es-ES" w:eastAsia="es-ES"/>
              </w:rPr>
            </w:pPr>
            <w:r w:rsidRPr="00860477">
              <w:rPr>
                <w:rFonts w:ascii="Arial" w:hAnsi="Arial" w:cs="Arial"/>
                <w:sz w:val="18"/>
                <w:szCs w:val="18"/>
                <w:lang w:val="es-ES" w:eastAsia="es-ES"/>
              </w:rPr>
              <w:t>Porcentaje</w:t>
            </w:r>
          </w:p>
        </w:tc>
        <w:tc>
          <w:tcPr>
            <w:tcW w:w="1440" w:type="dxa"/>
            <w:tcBorders>
              <w:top w:val="single" w:sz="4" w:space="0" w:color="auto"/>
              <w:bottom w:val="single" w:sz="4" w:space="0" w:color="auto"/>
            </w:tcBorders>
            <w:shd w:val="clear" w:color="auto" w:fill="FABF8F" w:themeFill="accent6" w:themeFillTint="99"/>
            <w:vAlign w:val="center"/>
            <w:hideMark/>
          </w:tcPr>
          <w:p w:rsidR="00243ED0" w:rsidRPr="00860477" w:rsidRDefault="00243ED0" w:rsidP="00A41B36">
            <w:pPr>
              <w:spacing w:after="0"/>
              <w:ind w:firstLine="0"/>
              <w:jc w:val="right"/>
              <w:rPr>
                <w:rFonts w:ascii="Arial" w:hAnsi="Arial" w:cs="Arial"/>
                <w:sz w:val="18"/>
                <w:szCs w:val="18"/>
                <w:lang w:val="es-ES" w:eastAsia="es-ES"/>
              </w:rPr>
            </w:pPr>
            <w:r w:rsidRPr="00860477">
              <w:rPr>
                <w:rFonts w:ascii="Arial" w:hAnsi="Arial" w:cs="Arial"/>
                <w:sz w:val="18"/>
                <w:szCs w:val="18"/>
                <w:lang w:val="es-ES" w:eastAsia="es-ES"/>
              </w:rPr>
              <w:t>Porcentaje acumulado</w:t>
            </w:r>
          </w:p>
        </w:tc>
      </w:tr>
      <w:tr w:rsidR="00243ED0" w:rsidRPr="00860477" w:rsidTr="00767D75">
        <w:trPr>
          <w:trHeight w:val="255"/>
        </w:trPr>
        <w:tc>
          <w:tcPr>
            <w:tcW w:w="4962" w:type="dxa"/>
            <w:tcBorders>
              <w:top w:val="single" w:sz="4" w:space="0" w:color="auto"/>
              <w:bottom w:val="single" w:sz="2"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2017</w:t>
            </w:r>
          </w:p>
        </w:tc>
        <w:tc>
          <w:tcPr>
            <w:tcW w:w="1195" w:type="dxa"/>
            <w:tcBorders>
              <w:top w:val="single" w:sz="4"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291.207</w:t>
            </w:r>
          </w:p>
        </w:tc>
        <w:tc>
          <w:tcPr>
            <w:tcW w:w="1192" w:type="dxa"/>
            <w:tcBorders>
              <w:top w:val="single" w:sz="4"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16</w:t>
            </w:r>
          </w:p>
        </w:tc>
        <w:tc>
          <w:tcPr>
            <w:tcW w:w="1440" w:type="dxa"/>
            <w:tcBorders>
              <w:top w:val="single" w:sz="4"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16</w:t>
            </w:r>
          </w:p>
        </w:tc>
      </w:tr>
      <w:tr w:rsidR="00243ED0" w:rsidRPr="00860477" w:rsidTr="00767D75">
        <w:trPr>
          <w:trHeight w:val="255"/>
        </w:trPr>
        <w:tc>
          <w:tcPr>
            <w:tcW w:w="4962" w:type="dxa"/>
            <w:tcBorders>
              <w:top w:val="single" w:sz="2" w:space="0" w:color="auto"/>
              <w:bottom w:val="single" w:sz="2"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2018</w:t>
            </w:r>
          </w:p>
        </w:tc>
        <w:tc>
          <w:tcPr>
            <w:tcW w:w="1195"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294.358</w:t>
            </w:r>
          </w:p>
        </w:tc>
        <w:tc>
          <w:tcPr>
            <w:tcW w:w="1192"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16</w:t>
            </w:r>
          </w:p>
        </w:tc>
        <w:tc>
          <w:tcPr>
            <w:tcW w:w="1440"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32</w:t>
            </w:r>
          </w:p>
        </w:tc>
      </w:tr>
      <w:tr w:rsidR="00243ED0" w:rsidRPr="00860477" w:rsidTr="00767D75">
        <w:trPr>
          <w:trHeight w:val="255"/>
        </w:trPr>
        <w:tc>
          <w:tcPr>
            <w:tcW w:w="4962" w:type="dxa"/>
            <w:tcBorders>
              <w:top w:val="single" w:sz="2" w:space="0" w:color="auto"/>
              <w:bottom w:val="single" w:sz="2"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2019</w:t>
            </w:r>
          </w:p>
        </w:tc>
        <w:tc>
          <w:tcPr>
            <w:tcW w:w="1195"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297.575</w:t>
            </w:r>
          </w:p>
        </w:tc>
        <w:tc>
          <w:tcPr>
            <w:tcW w:w="1192"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17</w:t>
            </w:r>
          </w:p>
        </w:tc>
        <w:tc>
          <w:tcPr>
            <w:tcW w:w="1440"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49</w:t>
            </w:r>
          </w:p>
        </w:tc>
      </w:tr>
      <w:tr w:rsidR="00243ED0" w:rsidRPr="00860477" w:rsidTr="00767D75">
        <w:trPr>
          <w:trHeight w:val="255"/>
        </w:trPr>
        <w:tc>
          <w:tcPr>
            <w:tcW w:w="4962" w:type="dxa"/>
            <w:tcBorders>
              <w:top w:val="single" w:sz="2" w:space="0" w:color="auto"/>
              <w:bottom w:val="single" w:sz="2"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2020</w:t>
            </w:r>
          </w:p>
        </w:tc>
        <w:tc>
          <w:tcPr>
            <w:tcW w:w="1195"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300.858</w:t>
            </w:r>
          </w:p>
        </w:tc>
        <w:tc>
          <w:tcPr>
            <w:tcW w:w="1192"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17</w:t>
            </w:r>
          </w:p>
        </w:tc>
        <w:tc>
          <w:tcPr>
            <w:tcW w:w="1440"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66</w:t>
            </w:r>
          </w:p>
        </w:tc>
      </w:tr>
      <w:tr w:rsidR="00243ED0" w:rsidRPr="00860477" w:rsidTr="00767D75">
        <w:trPr>
          <w:trHeight w:val="255"/>
        </w:trPr>
        <w:tc>
          <w:tcPr>
            <w:tcW w:w="4962" w:type="dxa"/>
            <w:tcBorders>
              <w:top w:val="single" w:sz="2" w:space="0" w:color="auto"/>
              <w:bottom w:val="single" w:sz="2"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2021</w:t>
            </w:r>
          </w:p>
        </w:tc>
        <w:tc>
          <w:tcPr>
            <w:tcW w:w="1195"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304.209</w:t>
            </w:r>
          </w:p>
        </w:tc>
        <w:tc>
          <w:tcPr>
            <w:tcW w:w="1192"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17</w:t>
            </w:r>
          </w:p>
        </w:tc>
        <w:tc>
          <w:tcPr>
            <w:tcW w:w="1440" w:type="dxa"/>
            <w:tcBorders>
              <w:top w:val="single" w:sz="2" w:space="0" w:color="auto"/>
              <w:bottom w:val="single" w:sz="2"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83</w:t>
            </w:r>
          </w:p>
        </w:tc>
      </w:tr>
      <w:tr w:rsidR="00243ED0" w:rsidRPr="00860477" w:rsidTr="00767D75">
        <w:trPr>
          <w:trHeight w:val="255"/>
        </w:trPr>
        <w:tc>
          <w:tcPr>
            <w:tcW w:w="4962" w:type="dxa"/>
            <w:tcBorders>
              <w:top w:val="single" w:sz="2" w:space="0" w:color="auto"/>
              <w:bottom w:val="single" w:sz="4" w:space="0" w:color="auto"/>
            </w:tcBorders>
            <w:shd w:val="clear" w:color="000000" w:fill="FFFFFF"/>
            <w:vAlign w:val="center"/>
            <w:hideMark/>
          </w:tcPr>
          <w:p w:rsidR="00243ED0" w:rsidRPr="00860477" w:rsidRDefault="00243ED0" w:rsidP="00A41B36">
            <w:pPr>
              <w:spacing w:after="0"/>
              <w:ind w:firstLine="0"/>
              <w:rPr>
                <w:rFonts w:ascii="Arial Narrow" w:hAnsi="Arial Narrow"/>
                <w:lang w:val="es-ES" w:eastAsia="es-ES"/>
              </w:rPr>
            </w:pPr>
            <w:r w:rsidRPr="00860477">
              <w:rPr>
                <w:rFonts w:ascii="Arial Narrow" w:hAnsi="Arial Narrow"/>
                <w:lang w:val="es-ES" w:eastAsia="es-ES"/>
              </w:rPr>
              <w:t>2022</w:t>
            </w:r>
          </w:p>
        </w:tc>
        <w:tc>
          <w:tcPr>
            <w:tcW w:w="1195" w:type="dxa"/>
            <w:tcBorders>
              <w:top w:val="single" w:sz="2" w:space="0" w:color="auto"/>
              <w:bottom w:val="single" w:sz="4"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307.630</w:t>
            </w:r>
          </w:p>
        </w:tc>
        <w:tc>
          <w:tcPr>
            <w:tcW w:w="1192" w:type="dxa"/>
            <w:tcBorders>
              <w:top w:val="single" w:sz="2" w:space="0" w:color="auto"/>
              <w:bottom w:val="single" w:sz="4"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17</w:t>
            </w:r>
          </w:p>
        </w:tc>
        <w:tc>
          <w:tcPr>
            <w:tcW w:w="1440" w:type="dxa"/>
            <w:tcBorders>
              <w:top w:val="single" w:sz="2" w:space="0" w:color="auto"/>
              <w:bottom w:val="single" w:sz="4" w:space="0" w:color="auto"/>
            </w:tcBorders>
            <w:shd w:val="clear" w:color="000000" w:fill="FFFFFF"/>
            <w:vAlign w:val="center"/>
          </w:tcPr>
          <w:p w:rsidR="00243ED0" w:rsidRPr="00860477" w:rsidRDefault="00243ED0" w:rsidP="00A41B36">
            <w:pPr>
              <w:spacing w:after="0"/>
              <w:ind w:firstLine="0"/>
              <w:jc w:val="right"/>
              <w:rPr>
                <w:rFonts w:ascii="Arial Narrow" w:hAnsi="Arial Narrow"/>
                <w:lang w:val="es-ES" w:eastAsia="es-ES"/>
              </w:rPr>
            </w:pPr>
            <w:r w:rsidRPr="00860477">
              <w:rPr>
                <w:rFonts w:ascii="Arial Narrow" w:hAnsi="Arial Narrow"/>
                <w:lang w:val="es-ES" w:eastAsia="es-ES"/>
              </w:rPr>
              <w:t>100</w:t>
            </w:r>
          </w:p>
        </w:tc>
      </w:tr>
      <w:tr w:rsidR="00243ED0" w:rsidRPr="00B95983" w:rsidTr="00767D75">
        <w:trPr>
          <w:trHeight w:val="255"/>
        </w:trPr>
        <w:tc>
          <w:tcPr>
            <w:tcW w:w="4962" w:type="dxa"/>
            <w:tcBorders>
              <w:top w:val="single" w:sz="4" w:space="0" w:color="auto"/>
              <w:bottom w:val="single" w:sz="4" w:space="0" w:color="auto"/>
            </w:tcBorders>
            <w:shd w:val="clear" w:color="auto" w:fill="FABF8F" w:themeFill="accent6" w:themeFillTint="99"/>
            <w:vAlign w:val="center"/>
            <w:hideMark/>
          </w:tcPr>
          <w:p w:rsidR="00243ED0" w:rsidRPr="00B95983" w:rsidRDefault="00243ED0" w:rsidP="00A41B36">
            <w:pPr>
              <w:spacing w:after="0"/>
              <w:ind w:firstLine="0"/>
              <w:jc w:val="left"/>
              <w:rPr>
                <w:rFonts w:ascii="Arial" w:hAnsi="Arial" w:cs="Arial"/>
                <w:sz w:val="18"/>
                <w:szCs w:val="18"/>
                <w:lang w:val="es-ES" w:eastAsia="es-ES"/>
              </w:rPr>
            </w:pPr>
            <w:r w:rsidRPr="00B95983">
              <w:rPr>
                <w:rFonts w:ascii="Arial" w:hAnsi="Arial" w:cs="Arial"/>
                <w:sz w:val="18"/>
                <w:szCs w:val="18"/>
                <w:lang w:val="es-ES" w:eastAsia="es-ES"/>
              </w:rPr>
              <w:t>Total</w:t>
            </w:r>
          </w:p>
        </w:tc>
        <w:tc>
          <w:tcPr>
            <w:tcW w:w="1195" w:type="dxa"/>
            <w:tcBorders>
              <w:top w:val="single" w:sz="4" w:space="0" w:color="auto"/>
              <w:bottom w:val="single" w:sz="4" w:space="0" w:color="auto"/>
            </w:tcBorders>
            <w:shd w:val="clear" w:color="auto" w:fill="FABF8F" w:themeFill="accent6" w:themeFillTint="99"/>
            <w:vAlign w:val="center"/>
          </w:tcPr>
          <w:p w:rsidR="00243ED0" w:rsidRPr="00B95983" w:rsidRDefault="00243ED0" w:rsidP="00A41B36">
            <w:pPr>
              <w:spacing w:after="0"/>
              <w:ind w:firstLine="0"/>
              <w:jc w:val="right"/>
              <w:rPr>
                <w:rFonts w:ascii="Arial" w:hAnsi="Arial" w:cs="Arial"/>
                <w:sz w:val="18"/>
                <w:szCs w:val="18"/>
                <w:lang w:val="es-ES" w:eastAsia="es-ES"/>
              </w:rPr>
            </w:pPr>
            <w:r w:rsidRPr="00B95983">
              <w:rPr>
                <w:rFonts w:ascii="Arial" w:hAnsi="Arial" w:cs="Arial"/>
                <w:sz w:val="18"/>
                <w:szCs w:val="18"/>
                <w:lang w:val="es-ES" w:eastAsia="es-ES"/>
              </w:rPr>
              <w:fldChar w:fldCharType="begin"/>
            </w:r>
            <w:r w:rsidRPr="00B95983">
              <w:rPr>
                <w:rFonts w:ascii="Arial" w:hAnsi="Arial" w:cs="Arial"/>
                <w:sz w:val="18"/>
                <w:szCs w:val="18"/>
                <w:lang w:val="es-ES" w:eastAsia="es-ES"/>
              </w:rPr>
              <w:instrText xml:space="preserve"> =SUM(ABOVE) </w:instrText>
            </w:r>
            <w:r w:rsidRPr="00B95983">
              <w:rPr>
                <w:rFonts w:ascii="Arial" w:hAnsi="Arial" w:cs="Arial"/>
                <w:sz w:val="18"/>
                <w:szCs w:val="18"/>
                <w:lang w:val="es-ES" w:eastAsia="es-ES"/>
              </w:rPr>
              <w:fldChar w:fldCharType="separate"/>
            </w:r>
            <w:r w:rsidRPr="00B95983">
              <w:rPr>
                <w:rFonts w:ascii="Arial" w:hAnsi="Arial" w:cs="Arial"/>
                <w:noProof/>
                <w:sz w:val="18"/>
                <w:szCs w:val="18"/>
                <w:lang w:val="es-ES" w:eastAsia="es-ES"/>
              </w:rPr>
              <w:t>1.795.837</w:t>
            </w:r>
            <w:r w:rsidRPr="00B95983">
              <w:rPr>
                <w:rFonts w:ascii="Arial" w:hAnsi="Arial" w:cs="Arial"/>
                <w:sz w:val="18"/>
                <w:szCs w:val="18"/>
                <w:lang w:val="es-ES" w:eastAsia="es-ES"/>
              </w:rPr>
              <w:fldChar w:fldCharType="end"/>
            </w:r>
          </w:p>
        </w:tc>
        <w:tc>
          <w:tcPr>
            <w:tcW w:w="1192" w:type="dxa"/>
            <w:tcBorders>
              <w:top w:val="single" w:sz="4" w:space="0" w:color="auto"/>
              <w:bottom w:val="single" w:sz="4" w:space="0" w:color="auto"/>
            </w:tcBorders>
            <w:shd w:val="clear" w:color="auto" w:fill="FABF8F" w:themeFill="accent6" w:themeFillTint="99"/>
            <w:vAlign w:val="center"/>
          </w:tcPr>
          <w:p w:rsidR="00243ED0" w:rsidRPr="00B95983" w:rsidRDefault="00243ED0" w:rsidP="00A41B36">
            <w:pPr>
              <w:spacing w:after="0"/>
              <w:ind w:firstLine="0"/>
              <w:jc w:val="right"/>
              <w:rPr>
                <w:rFonts w:ascii="Arial" w:hAnsi="Arial" w:cs="Arial"/>
                <w:sz w:val="18"/>
                <w:szCs w:val="18"/>
                <w:lang w:val="es-ES" w:eastAsia="es-ES"/>
              </w:rPr>
            </w:pPr>
            <w:r w:rsidRPr="00B95983">
              <w:rPr>
                <w:rFonts w:ascii="Arial" w:hAnsi="Arial" w:cs="Arial"/>
                <w:sz w:val="18"/>
                <w:szCs w:val="18"/>
                <w:lang w:val="es-ES" w:eastAsia="es-ES"/>
              </w:rPr>
              <w:fldChar w:fldCharType="begin"/>
            </w:r>
            <w:r w:rsidRPr="00B95983">
              <w:rPr>
                <w:rFonts w:ascii="Arial" w:hAnsi="Arial" w:cs="Arial"/>
                <w:sz w:val="18"/>
                <w:szCs w:val="18"/>
                <w:lang w:val="es-ES" w:eastAsia="es-ES"/>
              </w:rPr>
              <w:instrText xml:space="preserve"> =SUM(ABOVE) </w:instrText>
            </w:r>
            <w:r w:rsidRPr="00B95983">
              <w:rPr>
                <w:rFonts w:ascii="Arial" w:hAnsi="Arial" w:cs="Arial"/>
                <w:sz w:val="18"/>
                <w:szCs w:val="18"/>
                <w:lang w:val="es-ES" w:eastAsia="es-ES"/>
              </w:rPr>
              <w:fldChar w:fldCharType="separate"/>
            </w:r>
            <w:r w:rsidRPr="00B95983">
              <w:rPr>
                <w:rFonts w:ascii="Arial" w:hAnsi="Arial" w:cs="Arial"/>
                <w:noProof/>
                <w:sz w:val="18"/>
                <w:szCs w:val="18"/>
                <w:lang w:val="es-ES" w:eastAsia="es-ES"/>
              </w:rPr>
              <w:t>100</w:t>
            </w:r>
            <w:r w:rsidRPr="00B95983">
              <w:rPr>
                <w:rFonts w:ascii="Arial" w:hAnsi="Arial" w:cs="Arial"/>
                <w:sz w:val="18"/>
                <w:szCs w:val="18"/>
                <w:lang w:val="es-ES" w:eastAsia="es-ES"/>
              </w:rPr>
              <w:fldChar w:fldCharType="end"/>
            </w:r>
          </w:p>
        </w:tc>
        <w:tc>
          <w:tcPr>
            <w:tcW w:w="1440" w:type="dxa"/>
            <w:tcBorders>
              <w:top w:val="single" w:sz="4" w:space="0" w:color="auto"/>
              <w:bottom w:val="single" w:sz="4" w:space="0" w:color="auto"/>
            </w:tcBorders>
            <w:shd w:val="clear" w:color="auto" w:fill="FABF8F" w:themeFill="accent6" w:themeFillTint="99"/>
            <w:vAlign w:val="center"/>
          </w:tcPr>
          <w:p w:rsidR="00243ED0" w:rsidRPr="00B95983" w:rsidRDefault="00243ED0" w:rsidP="00A41B36">
            <w:pPr>
              <w:spacing w:after="0"/>
              <w:ind w:firstLine="0"/>
              <w:jc w:val="right"/>
              <w:rPr>
                <w:rFonts w:ascii="Arial" w:hAnsi="Arial" w:cs="Arial"/>
                <w:sz w:val="18"/>
                <w:szCs w:val="18"/>
                <w:lang w:val="es-ES" w:eastAsia="es-ES"/>
              </w:rPr>
            </w:pPr>
          </w:p>
        </w:tc>
      </w:tr>
    </w:tbl>
    <w:p w:rsidR="00243ED0" w:rsidRDefault="00243ED0" w:rsidP="00243ED0">
      <w:pPr>
        <w:pStyle w:val="texto"/>
        <w:tabs>
          <w:tab w:val="clear" w:pos="2835"/>
          <w:tab w:val="clear" w:pos="3969"/>
          <w:tab w:val="clear" w:pos="5103"/>
          <w:tab w:val="clear" w:pos="6237"/>
          <w:tab w:val="clear" w:pos="7371"/>
          <w:tab w:val="left" w:pos="480"/>
        </w:tabs>
        <w:spacing w:after="0"/>
        <w:ind w:left="289" w:firstLine="0"/>
        <w:rPr>
          <w:i/>
        </w:rPr>
      </w:pPr>
    </w:p>
    <w:p w:rsidR="00243ED0" w:rsidRPr="00817E17" w:rsidRDefault="00243ED0" w:rsidP="00243ED0">
      <w:pPr>
        <w:pStyle w:val="texto"/>
        <w:tabs>
          <w:tab w:val="clear" w:pos="2835"/>
          <w:tab w:val="clear" w:pos="3969"/>
          <w:tab w:val="clear" w:pos="5103"/>
          <w:tab w:val="clear" w:pos="6237"/>
          <w:tab w:val="clear" w:pos="7371"/>
        </w:tabs>
        <w:rPr>
          <w:szCs w:val="26"/>
        </w:rPr>
      </w:pPr>
      <w:r w:rsidRPr="00817E17">
        <w:rPr>
          <w:szCs w:val="26"/>
        </w:rPr>
        <w:t xml:space="preserve">La deuda de 1,25 millones con el </w:t>
      </w:r>
      <w:r>
        <w:rPr>
          <w:szCs w:val="26"/>
        </w:rPr>
        <w:t>c</w:t>
      </w:r>
      <w:r w:rsidRPr="00817E17">
        <w:rPr>
          <w:szCs w:val="26"/>
        </w:rPr>
        <w:t xml:space="preserve">oncejo de Artica </w:t>
      </w:r>
      <w:r>
        <w:rPr>
          <w:szCs w:val="26"/>
        </w:rPr>
        <w:t>ha vencido en 2016.</w:t>
      </w:r>
      <w:r w:rsidRPr="00817E17">
        <w:rPr>
          <w:szCs w:val="26"/>
        </w:rPr>
        <w:t xml:space="preserve"> A la fecha actual no se han formalizado acuerdos adicionales entre el </w:t>
      </w:r>
      <w:r>
        <w:rPr>
          <w:szCs w:val="26"/>
        </w:rPr>
        <w:t>a</w:t>
      </w:r>
      <w:r w:rsidRPr="00817E17">
        <w:rPr>
          <w:szCs w:val="26"/>
        </w:rPr>
        <w:t xml:space="preserve">yuntamiento y el </w:t>
      </w:r>
      <w:r>
        <w:rPr>
          <w:szCs w:val="26"/>
        </w:rPr>
        <w:t>c</w:t>
      </w:r>
      <w:r w:rsidRPr="00817E17">
        <w:rPr>
          <w:szCs w:val="26"/>
        </w:rPr>
        <w:t>oncejo, quien tampoco ha exigido su devolución.</w:t>
      </w:r>
    </w:p>
    <w:p w:rsidR="00817E17" w:rsidRDefault="00B931BE" w:rsidP="00B931BE">
      <w:pPr>
        <w:pStyle w:val="texto"/>
        <w:tabs>
          <w:tab w:val="clear" w:pos="2835"/>
          <w:tab w:val="clear" w:pos="3969"/>
          <w:tab w:val="clear" w:pos="5103"/>
          <w:tab w:val="clear" w:pos="6237"/>
          <w:tab w:val="clear" w:pos="7371"/>
        </w:tabs>
        <w:rPr>
          <w:szCs w:val="26"/>
        </w:rPr>
      </w:pPr>
      <w:r>
        <w:rPr>
          <w:szCs w:val="26"/>
        </w:rPr>
        <w:t xml:space="preserve"> </w:t>
      </w:r>
      <w:r w:rsidR="00817E17">
        <w:rPr>
          <w:szCs w:val="26"/>
        </w:rPr>
        <w:t>Recomendamos</w:t>
      </w:r>
    </w:p>
    <w:p w:rsidR="004D2E4A" w:rsidRDefault="00817E17" w:rsidP="00817E17">
      <w:pPr>
        <w:numPr>
          <w:ilvl w:val="0"/>
          <w:numId w:val="33"/>
        </w:numPr>
        <w:tabs>
          <w:tab w:val="left" w:pos="480"/>
          <w:tab w:val="num" w:pos="600"/>
          <w:tab w:val="num" w:pos="720"/>
          <w:tab w:val="num" w:pos="5040"/>
        </w:tabs>
        <w:ind w:left="0" w:firstLine="289"/>
        <w:rPr>
          <w:rFonts w:cs="Arial"/>
          <w:i/>
          <w:spacing w:val="6"/>
          <w:sz w:val="26"/>
          <w:szCs w:val="24"/>
        </w:rPr>
      </w:pPr>
      <w:r w:rsidRPr="00B9361E">
        <w:rPr>
          <w:spacing w:val="6"/>
          <w:sz w:val="26"/>
          <w:szCs w:val="26"/>
        </w:rPr>
        <w:t xml:space="preserve"> </w:t>
      </w:r>
      <w:r w:rsidRPr="00817E17">
        <w:rPr>
          <w:rFonts w:cs="Arial"/>
          <w:i/>
          <w:spacing w:val="6"/>
          <w:sz w:val="26"/>
          <w:szCs w:val="24"/>
        </w:rPr>
        <w:t>Aclarar jurídicamente la propiedad de los bienes mencionados en los p</w:t>
      </w:r>
      <w:r w:rsidRPr="00817E17">
        <w:rPr>
          <w:rFonts w:cs="Arial"/>
          <w:i/>
          <w:spacing w:val="6"/>
          <w:sz w:val="26"/>
          <w:szCs w:val="24"/>
        </w:rPr>
        <w:t>á</w:t>
      </w:r>
      <w:r w:rsidRPr="00817E17">
        <w:rPr>
          <w:rFonts w:cs="Arial"/>
          <w:i/>
          <w:spacing w:val="6"/>
          <w:sz w:val="26"/>
          <w:szCs w:val="24"/>
        </w:rPr>
        <w:t>rrafos anteriores, al objeto de su consideración o no en el inventario de bienes del ayuntamiento.</w:t>
      </w:r>
    </w:p>
    <w:p w:rsidR="00B931BE" w:rsidRPr="00AF7045" w:rsidRDefault="00B931BE" w:rsidP="00B931BE">
      <w:pPr>
        <w:numPr>
          <w:ilvl w:val="0"/>
          <w:numId w:val="33"/>
        </w:numPr>
        <w:tabs>
          <w:tab w:val="left" w:pos="480"/>
          <w:tab w:val="num" w:pos="600"/>
          <w:tab w:val="num" w:pos="720"/>
          <w:tab w:val="num" w:pos="5040"/>
        </w:tabs>
        <w:ind w:left="0" w:firstLine="289"/>
        <w:rPr>
          <w:rFonts w:cs="Arial"/>
          <w:i/>
          <w:spacing w:val="6"/>
          <w:sz w:val="26"/>
          <w:szCs w:val="24"/>
        </w:rPr>
      </w:pPr>
      <w:r w:rsidRPr="00AF7045">
        <w:rPr>
          <w:rFonts w:cs="Arial"/>
          <w:i/>
          <w:spacing w:val="6"/>
          <w:sz w:val="26"/>
          <w:szCs w:val="24"/>
        </w:rPr>
        <w:t>Gestionar de forma separada el registro e inventario del patrimonio mun</w:t>
      </w:r>
      <w:r w:rsidRPr="00AF7045">
        <w:rPr>
          <w:rFonts w:cs="Arial"/>
          <w:i/>
          <w:spacing w:val="6"/>
          <w:sz w:val="26"/>
          <w:szCs w:val="24"/>
        </w:rPr>
        <w:t>i</w:t>
      </w:r>
      <w:r w:rsidRPr="00AF7045">
        <w:rPr>
          <w:rFonts w:cs="Arial"/>
          <w:i/>
          <w:spacing w:val="6"/>
          <w:sz w:val="26"/>
          <w:szCs w:val="24"/>
        </w:rPr>
        <w:t>cipal del suelo.</w:t>
      </w:r>
    </w:p>
    <w:p w:rsidR="00F34F27" w:rsidRPr="00767D75" w:rsidRDefault="00817E17" w:rsidP="00B931BE">
      <w:pPr>
        <w:numPr>
          <w:ilvl w:val="0"/>
          <w:numId w:val="33"/>
        </w:numPr>
        <w:tabs>
          <w:tab w:val="left" w:pos="480"/>
          <w:tab w:val="num" w:pos="600"/>
          <w:tab w:val="num" w:pos="720"/>
          <w:tab w:val="num" w:pos="5040"/>
        </w:tabs>
        <w:ind w:left="0" w:firstLine="289"/>
        <w:rPr>
          <w:rFonts w:cs="Arial"/>
          <w:i/>
          <w:spacing w:val="4"/>
          <w:sz w:val="26"/>
          <w:szCs w:val="24"/>
        </w:rPr>
      </w:pPr>
      <w:r w:rsidRPr="00767D75">
        <w:rPr>
          <w:rFonts w:cs="Arial"/>
          <w:i/>
          <w:spacing w:val="4"/>
          <w:sz w:val="26"/>
          <w:szCs w:val="24"/>
        </w:rPr>
        <w:t xml:space="preserve">Analizar la figura jurídica del </w:t>
      </w:r>
      <w:r w:rsidR="002F4688" w:rsidRPr="00767D75">
        <w:rPr>
          <w:rFonts w:cs="Arial"/>
          <w:i/>
          <w:spacing w:val="4"/>
          <w:sz w:val="26"/>
          <w:szCs w:val="24"/>
        </w:rPr>
        <w:t>denominado “</w:t>
      </w:r>
      <w:r w:rsidRPr="00767D75">
        <w:rPr>
          <w:rFonts w:cs="Arial"/>
          <w:i/>
          <w:spacing w:val="4"/>
          <w:sz w:val="26"/>
          <w:szCs w:val="24"/>
        </w:rPr>
        <w:t>patronato de música</w:t>
      </w:r>
      <w:r w:rsidR="002F4688" w:rsidRPr="00767D75">
        <w:rPr>
          <w:rFonts w:cs="Arial"/>
          <w:i/>
          <w:spacing w:val="4"/>
          <w:sz w:val="26"/>
          <w:szCs w:val="24"/>
        </w:rPr>
        <w:t>”</w:t>
      </w:r>
      <w:r w:rsidRPr="00767D75">
        <w:rPr>
          <w:rFonts w:cs="Arial"/>
          <w:i/>
          <w:spacing w:val="4"/>
          <w:sz w:val="26"/>
          <w:szCs w:val="24"/>
        </w:rPr>
        <w:t xml:space="preserve">. En nuestra opinión, sería más acorde la </w:t>
      </w:r>
      <w:r w:rsidR="00450277" w:rsidRPr="00767D75">
        <w:rPr>
          <w:rFonts w:cs="Arial"/>
          <w:i/>
          <w:spacing w:val="4"/>
          <w:sz w:val="26"/>
          <w:szCs w:val="24"/>
        </w:rPr>
        <w:t>constitución de</w:t>
      </w:r>
      <w:r w:rsidRPr="00767D75">
        <w:rPr>
          <w:rFonts w:cs="Arial"/>
          <w:i/>
          <w:spacing w:val="4"/>
          <w:sz w:val="26"/>
          <w:szCs w:val="24"/>
        </w:rPr>
        <w:t xml:space="preserve"> un consorcio</w:t>
      </w:r>
      <w:r w:rsidR="006870B9" w:rsidRPr="00767D75">
        <w:rPr>
          <w:rFonts w:cs="Arial"/>
          <w:i/>
          <w:spacing w:val="4"/>
          <w:sz w:val="26"/>
          <w:szCs w:val="24"/>
        </w:rPr>
        <w:t xml:space="preserve"> o una ma</w:t>
      </w:r>
      <w:r w:rsidR="006870B9" w:rsidRPr="00767D75">
        <w:rPr>
          <w:rFonts w:cs="Arial"/>
          <w:i/>
          <w:spacing w:val="4"/>
          <w:sz w:val="26"/>
          <w:szCs w:val="24"/>
        </w:rPr>
        <w:t>n</w:t>
      </w:r>
      <w:r w:rsidR="006870B9" w:rsidRPr="00767D75">
        <w:rPr>
          <w:rFonts w:cs="Arial"/>
          <w:i/>
          <w:spacing w:val="4"/>
          <w:sz w:val="26"/>
          <w:szCs w:val="24"/>
        </w:rPr>
        <w:t>comunidad</w:t>
      </w:r>
      <w:r w:rsidRPr="00767D75">
        <w:rPr>
          <w:rFonts w:cs="Arial"/>
          <w:i/>
          <w:spacing w:val="4"/>
          <w:sz w:val="26"/>
          <w:szCs w:val="24"/>
        </w:rPr>
        <w:t xml:space="preserve"> de enti</w:t>
      </w:r>
      <w:r w:rsidR="00450277" w:rsidRPr="00767D75">
        <w:rPr>
          <w:rFonts w:cs="Arial"/>
          <w:i/>
          <w:spacing w:val="4"/>
          <w:sz w:val="26"/>
          <w:szCs w:val="24"/>
        </w:rPr>
        <w:t>d</w:t>
      </w:r>
      <w:r w:rsidRPr="00767D75">
        <w:rPr>
          <w:rFonts w:cs="Arial"/>
          <w:i/>
          <w:spacing w:val="4"/>
          <w:sz w:val="26"/>
          <w:szCs w:val="24"/>
        </w:rPr>
        <w:t>ades locales</w:t>
      </w:r>
      <w:r w:rsidR="00450277" w:rsidRPr="00767D75">
        <w:rPr>
          <w:rFonts w:cs="Arial"/>
          <w:i/>
          <w:spacing w:val="4"/>
          <w:sz w:val="26"/>
          <w:szCs w:val="24"/>
        </w:rPr>
        <w:t xml:space="preserve"> o la adscripción del actual patronato a una de ellas</w:t>
      </w:r>
      <w:r w:rsidR="00FD004E">
        <w:rPr>
          <w:rFonts w:cs="Arial"/>
          <w:i/>
          <w:spacing w:val="4"/>
          <w:sz w:val="26"/>
          <w:szCs w:val="24"/>
        </w:rPr>
        <w:t>,</w:t>
      </w:r>
      <w:r w:rsidR="00450277" w:rsidRPr="00767D75">
        <w:rPr>
          <w:rFonts w:cs="Arial"/>
          <w:i/>
          <w:spacing w:val="4"/>
          <w:sz w:val="26"/>
          <w:szCs w:val="24"/>
        </w:rPr>
        <w:t xml:space="preserve"> cofinanci</w:t>
      </w:r>
      <w:r w:rsidR="002F4688" w:rsidRPr="00767D75">
        <w:rPr>
          <w:rFonts w:cs="Arial"/>
          <w:i/>
          <w:spacing w:val="4"/>
          <w:sz w:val="26"/>
          <w:szCs w:val="24"/>
        </w:rPr>
        <w:t>án</w:t>
      </w:r>
      <w:r w:rsidR="00450277" w:rsidRPr="00767D75">
        <w:rPr>
          <w:rFonts w:cs="Arial"/>
          <w:i/>
          <w:spacing w:val="4"/>
          <w:sz w:val="26"/>
          <w:szCs w:val="24"/>
        </w:rPr>
        <w:t>do</w:t>
      </w:r>
      <w:r w:rsidR="002F4688" w:rsidRPr="00767D75">
        <w:rPr>
          <w:rFonts w:cs="Arial"/>
          <w:i/>
          <w:spacing w:val="4"/>
          <w:sz w:val="26"/>
          <w:szCs w:val="24"/>
        </w:rPr>
        <w:t>se</w:t>
      </w:r>
      <w:r w:rsidR="00450277" w:rsidRPr="00767D75">
        <w:rPr>
          <w:rFonts w:cs="Arial"/>
          <w:i/>
          <w:spacing w:val="4"/>
          <w:sz w:val="26"/>
          <w:szCs w:val="24"/>
        </w:rPr>
        <w:t xml:space="preserve"> con aportaciones del resto de entidades interesadas.</w:t>
      </w:r>
      <w:r w:rsidR="002526C8" w:rsidRPr="00767D75">
        <w:rPr>
          <w:rFonts w:cs="Arial"/>
          <w:i/>
          <w:spacing w:val="4"/>
          <w:sz w:val="26"/>
          <w:szCs w:val="24"/>
        </w:rPr>
        <w:t xml:space="preserve"> También podría analizarse su integración en alguna de las comarcas previstas en el desarrollo del futuro mapa municipal. </w:t>
      </w:r>
    </w:p>
    <w:p w:rsidR="00CF1E4B" w:rsidRPr="00CF1E4B" w:rsidRDefault="00F34F27" w:rsidP="00CF1E4B">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Regularizar la situación con el concejo de Artica en lo referente a la dev</w:t>
      </w:r>
      <w:r>
        <w:rPr>
          <w:rFonts w:cs="Arial"/>
          <w:i/>
          <w:spacing w:val="6"/>
          <w:sz w:val="26"/>
          <w:szCs w:val="24"/>
        </w:rPr>
        <w:t>o</w:t>
      </w:r>
      <w:r>
        <w:rPr>
          <w:rFonts w:cs="Arial"/>
          <w:i/>
          <w:spacing w:val="6"/>
          <w:sz w:val="26"/>
          <w:szCs w:val="24"/>
        </w:rPr>
        <w:t>lución de los anticipos concedidos.</w:t>
      </w:r>
      <w:r w:rsidR="00817E17" w:rsidRPr="00F34F27">
        <w:rPr>
          <w:rFonts w:cs="Arial"/>
          <w:i/>
          <w:spacing w:val="6"/>
          <w:sz w:val="26"/>
          <w:szCs w:val="24"/>
        </w:rPr>
        <w:t xml:space="preserve"> </w:t>
      </w:r>
    </w:p>
    <w:p w:rsidR="00817E17" w:rsidRPr="00CF1E4B" w:rsidRDefault="00CF1E4B" w:rsidP="00CF1E4B">
      <w:pPr>
        <w:numPr>
          <w:ilvl w:val="0"/>
          <w:numId w:val="33"/>
        </w:numPr>
        <w:tabs>
          <w:tab w:val="left" w:pos="480"/>
          <w:tab w:val="num" w:pos="600"/>
          <w:tab w:val="num" w:pos="720"/>
          <w:tab w:val="num" w:pos="5040"/>
        </w:tabs>
        <w:ind w:left="0" w:firstLine="289"/>
        <w:rPr>
          <w:rFonts w:cs="Arial"/>
          <w:i/>
          <w:spacing w:val="6"/>
          <w:sz w:val="26"/>
          <w:szCs w:val="24"/>
        </w:rPr>
      </w:pPr>
      <w:r w:rsidRPr="00CF1E4B">
        <w:rPr>
          <w:rFonts w:cs="Arial"/>
          <w:i/>
          <w:spacing w:val="6"/>
          <w:sz w:val="26"/>
          <w:szCs w:val="24"/>
        </w:rPr>
        <w:t>Completar la memoria del ayuntamiento con información sobre la ejec</w:t>
      </w:r>
      <w:r w:rsidRPr="00CF1E4B">
        <w:rPr>
          <w:rFonts w:cs="Arial"/>
          <w:i/>
          <w:spacing w:val="6"/>
          <w:sz w:val="26"/>
          <w:szCs w:val="24"/>
        </w:rPr>
        <w:t>u</w:t>
      </w:r>
      <w:r w:rsidRPr="00CF1E4B">
        <w:rPr>
          <w:rFonts w:cs="Arial"/>
          <w:i/>
          <w:spacing w:val="6"/>
          <w:sz w:val="26"/>
          <w:szCs w:val="24"/>
        </w:rPr>
        <w:t>ción presupuestaria por capítulos, personal y contratación. Incluir en la misma el informe sobre el cumplimiento de la normativa de estabilidad presupuestaria</w:t>
      </w:r>
      <w:r w:rsidR="00F239BE">
        <w:rPr>
          <w:rFonts w:cs="Arial"/>
          <w:i/>
          <w:spacing w:val="6"/>
          <w:sz w:val="26"/>
          <w:szCs w:val="24"/>
        </w:rPr>
        <w:t xml:space="preserve"> y sostenibilidad financiera</w:t>
      </w:r>
      <w:r w:rsidRPr="00CF1E4B">
        <w:rPr>
          <w:rFonts w:cs="Arial"/>
          <w:i/>
          <w:spacing w:val="6"/>
          <w:sz w:val="26"/>
          <w:szCs w:val="24"/>
        </w:rPr>
        <w:t>.</w:t>
      </w:r>
    </w:p>
    <w:p w:rsidR="004F7E06" w:rsidRPr="002F4688" w:rsidRDefault="00D05A78" w:rsidP="004D2E4A">
      <w:pPr>
        <w:pStyle w:val="atitulo2"/>
        <w:rPr>
          <w:color w:val="auto"/>
        </w:rPr>
      </w:pPr>
      <w:bookmarkStart w:id="58" w:name="_Toc309383727"/>
      <w:bookmarkStart w:id="59" w:name="_Toc339016616"/>
      <w:bookmarkStart w:id="60" w:name="_Toc442251807"/>
      <w:bookmarkStart w:id="61" w:name="_Toc495304222"/>
      <w:r w:rsidRPr="002F4688">
        <w:rPr>
          <w:color w:val="auto"/>
        </w:rPr>
        <w:lastRenderedPageBreak/>
        <w:t>IV</w:t>
      </w:r>
      <w:r w:rsidR="00F86397" w:rsidRPr="002F4688">
        <w:rPr>
          <w:color w:val="auto"/>
        </w:rPr>
        <w:t>.5</w:t>
      </w:r>
      <w:r w:rsidR="004F7E06" w:rsidRPr="002F4688">
        <w:rPr>
          <w:color w:val="auto"/>
        </w:rPr>
        <w:t>.</w:t>
      </w:r>
      <w:r w:rsidR="00567ADA">
        <w:rPr>
          <w:color w:val="auto"/>
        </w:rPr>
        <w:t xml:space="preserve"> Gastos de</w:t>
      </w:r>
      <w:r w:rsidR="004F7E06" w:rsidRPr="002F4688">
        <w:rPr>
          <w:color w:val="auto"/>
        </w:rPr>
        <w:t xml:space="preserve"> Personal</w:t>
      </w:r>
      <w:bookmarkEnd w:id="58"/>
      <w:bookmarkEnd w:id="59"/>
      <w:bookmarkEnd w:id="60"/>
      <w:bookmarkEnd w:id="61"/>
    </w:p>
    <w:p w:rsidR="00893C55" w:rsidRPr="00B95983" w:rsidRDefault="004E3E28" w:rsidP="00B95983">
      <w:pPr>
        <w:pStyle w:val="texto"/>
      </w:pPr>
      <w:r w:rsidRPr="00767D75">
        <w:rPr>
          <w:spacing w:val="0"/>
        </w:rPr>
        <w:t xml:space="preserve">Los gastos de personal ascendieron a </w:t>
      </w:r>
      <w:r w:rsidR="00B931BE" w:rsidRPr="00767D75">
        <w:rPr>
          <w:spacing w:val="0"/>
        </w:rPr>
        <w:t>0,95 millones</w:t>
      </w:r>
      <w:r w:rsidRPr="00767D75">
        <w:rPr>
          <w:spacing w:val="0"/>
        </w:rPr>
        <w:t xml:space="preserve">, </w:t>
      </w:r>
      <w:r w:rsidR="00B931BE" w:rsidRPr="00767D75">
        <w:rPr>
          <w:spacing w:val="0"/>
        </w:rPr>
        <w:t>con un porcentaje de ejec</w:t>
      </w:r>
      <w:r w:rsidR="00B931BE" w:rsidRPr="00767D75">
        <w:rPr>
          <w:spacing w:val="0"/>
        </w:rPr>
        <w:t>u</w:t>
      </w:r>
      <w:r w:rsidR="00B931BE" w:rsidRPr="00767D75">
        <w:rPr>
          <w:spacing w:val="0"/>
        </w:rPr>
        <w:t>ción del 93 por ciento y r</w:t>
      </w:r>
      <w:r w:rsidRPr="00767D75">
        <w:rPr>
          <w:spacing w:val="0"/>
        </w:rPr>
        <w:t xml:space="preserve">epresentan el </w:t>
      </w:r>
      <w:r w:rsidR="00AE3EAE" w:rsidRPr="00767D75">
        <w:rPr>
          <w:spacing w:val="0"/>
        </w:rPr>
        <w:t>22</w:t>
      </w:r>
      <w:r w:rsidR="00893C55" w:rsidRPr="00767D75">
        <w:rPr>
          <w:spacing w:val="0"/>
        </w:rPr>
        <w:t xml:space="preserve"> por ciento </w:t>
      </w:r>
      <w:r w:rsidRPr="00767D75">
        <w:rPr>
          <w:spacing w:val="0"/>
        </w:rPr>
        <w:t xml:space="preserve">del total de gastos devengados en </w:t>
      </w:r>
      <w:r w:rsidR="00B5672C" w:rsidRPr="00767D75">
        <w:rPr>
          <w:spacing w:val="0"/>
        </w:rPr>
        <w:t>2016</w:t>
      </w:r>
      <w:r w:rsidRPr="00767D75">
        <w:rPr>
          <w:spacing w:val="0"/>
        </w:rPr>
        <w:t xml:space="preserve">. </w:t>
      </w:r>
      <w:r w:rsidR="00B931BE" w:rsidRPr="00767D75">
        <w:rPr>
          <w:spacing w:val="0"/>
        </w:rPr>
        <w:t>Sobre 2015, este gasto se ha incrementado en un siete por ciento</w:t>
      </w:r>
      <w:r w:rsidR="00B931BE">
        <w:t>.</w:t>
      </w:r>
    </w:p>
    <w:p w:rsidR="004E3E28" w:rsidRDefault="004E3E28" w:rsidP="000639E4">
      <w:pPr>
        <w:pStyle w:val="texto"/>
        <w:spacing w:after="180"/>
        <w:rPr>
          <w:spacing w:val="-3"/>
        </w:rPr>
      </w:pPr>
      <w:r w:rsidRPr="00ED19F4">
        <w:rPr>
          <w:spacing w:val="-3"/>
        </w:rPr>
        <w:t>Su desglose, y comparativa con 201</w:t>
      </w:r>
      <w:r w:rsidR="00AE3EAE">
        <w:rPr>
          <w:spacing w:val="-3"/>
        </w:rPr>
        <w:t>5</w:t>
      </w:r>
      <w:r w:rsidRPr="00ED19F4">
        <w:rPr>
          <w:spacing w:val="-3"/>
        </w:rPr>
        <w:t xml:space="preserve">, es el siguiente: </w:t>
      </w:r>
    </w:p>
    <w:tbl>
      <w:tblPr>
        <w:tblW w:w="865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118"/>
        <w:gridCol w:w="1200"/>
        <w:gridCol w:w="1200"/>
        <w:gridCol w:w="1137"/>
      </w:tblGrid>
      <w:tr w:rsidR="00B931BE" w:rsidRPr="00C00495" w:rsidTr="001A7613">
        <w:trPr>
          <w:trHeight w:val="253"/>
          <w:jc w:val="center"/>
        </w:trPr>
        <w:tc>
          <w:tcPr>
            <w:tcW w:w="5118" w:type="dxa"/>
            <w:vMerge w:val="restart"/>
            <w:shd w:val="clear" w:color="000000" w:fill="FABF8F"/>
            <w:vAlign w:val="center"/>
            <w:hideMark/>
          </w:tcPr>
          <w:p w:rsidR="00B931BE" w:rsidRPr="00C00495" w:rsidRDefault="00B931BE" w:rsidP="001A7613">
            <w:pPr>
              <w:spacing w:after="0"/>
              <w:ind w:firstLine="0"/>
              <w:jc w:val="left"/>
              <w:rPr>
                <w:rFonts w:ascii="Calibri" w:hAnsi="Calibri"/>
                <w:color w:val="000000"/>
                <w:sz w:val="22"/>
                <w:szCs w:val="22"/>
                <w:lang w:val="es-ES" w:eastAsia="es-ES"/>
              </w:rPr>
            </w:pPr>
            <w:r w:rsidRPr="00C00495">
              <w:rPr>
                <w:rFonts w:ascii="Calibri" w:hAnsi="Calibri"/>
                <w:color w:val="000000"/>
                <w:sz w:val="22"/>
                <w:szCs w:val="22"/>
                <w:lang w:val="es-ES" w:eastAsia="es-ES"/>
              </w:rPr>
              <w:t> </w:t>
            </w:r>
            <w:r>
              <w:rPr>
                <w:rFonts w:ascii="Calibri" w:hAnsi="Calibri"/>
                <w:color w:val="000000"/>
                <w:sz w:val="22"/>
                <w:szCs w:val="22"/>
                <w:lang w:val="es-ES" w:eastAsia="es-ES"/>
              </w:rPr>
              <w:t>Gastos de personal</w:t>
            </w:r>
            <w:r w:rsidRPr="00C00495">
              <w:rPr>
                <w:rFonts w:ascii="Calibri" w:hAnsi="Calibri"/>
                <w:color w:val="000000"/>
                <w:sz w:val="22"/>
                <w:szCs w:val="22"/>
                <w:lang w:val="es-ES" w:eastAsia="es-ES"/>
              </w:rPr>
              <w:t> </w:t>
            </w:r>
          </w:p>
        </w:tc>
        <w:tc>
          <w:tcPr>
            <w:tcW w:w="2400" w:type="dxa"/>
            <w:gridSpan w:val="2"/>
            <w:shd w:val="clear" w:color="000000" w:fill="FABF8F"/>
            <w:vAlign w:val="center"/>
            <w:hideMark/>
          </w:tcPr>
          <w:p w:rsidR="00B931BE" w:rsidRPr="00C00495" w:rsidRDefault="00B931BE" w:rsidP="006331D7">
            <w:pPr>
              <w:spacing w:after="0"/>
              <w:ind w:firstLine="0"/>
              <w:jc w:val="center"/>
              <w:rPr>
                <w:rFonts w:ascii="Arial" w:hAnsi="Arial" w:cs="Arial"/>
                <w:color w:val="000000"/>
                <w:sz w:val="18"/>
                <w:szCs w:val="18"/>
                <w:lang w:val="es-ES" w:eastAsia="es-ES"/>
              </w:rPr>
            </w:pPr>
            <w:r w:rsidRPr="00C00495">
              <w:rPr>
                <w:rFonts w:ascii="Arial" w:hAnsi="Arial" w:cs="Arial"/>
                <w:color w:val="000000"/>
                <w:sz w:val="18"/>
                <w:szCs w:val="18"/>
                <w:lang w:val="es-ES" w:eastAsia="es-ES"/>
              </w:rPr>
              <w:t>Obligaciones reconocidas</w:t>
            </w:r>
          </w:p>
        </w:tc>
        <w:tc>
          <w:tcPr>
            <w:tcW w:w="1137" w:type="dxa"/>
            <w:vMerge w:val="restart"/>
            <w:shd w:val="clear" w:color="000000" w:fill="FABF8F"/>
            <w:vAlign w:val="center"/>
            <w:hideMark/>
          </w:tcPr>
          <w:p w:rsidR="00B931BE" w:rsidRPr="00C00495" w:rsidRDefault="00B931BE" w:rsidP="007108D5">
            <w:pPr>
              <w:spacing w:after="0"/>
              <w:ind w:firstLine="0"/>
              <w:jc w:val="right"/>
              <w:rPr>
                <w:rFonts w:ascii="Arial" w:hAnsi="Arial" w:cs="Arial"/>
                <w:color w:val="000000"/>
                <w:sz w:val="18"/>
                <w:szCs w:val="18"/>
                <w:lang w:val="es-ES" w:eastAsia="es-ES"/>
              </w:rPr>
            </w:pPr>
            <w:r w:rsidRPr="00C00495">
              <w:rPr>
                <w:rFonts w:ascii="Arial" w:hAnsi="Arial" w:cs="Arial"/>
                <w:color w:val="000000"/>
                <w:sz w:val="18"/>
                <w:szCs w:val="18"/>
                <w:lang w:val="es-ES" w:eastAsia="es-ES"/>
              </w:rPr>
              <w:t>Porcentaje Variación</w:t>
            </w:r>
          </w:p>
        </w:tc>
      </w:tr>
      <w:tr w:rsidR="00B931BE" w:rsidRPr="00C00495" w:rsidTr="001A7613">
        <w:trPr>
          <w:trHeight w:val="185"/>
          <w:jc w:val="center"/>
        </w:trPr>
        <w:tc>
          <w:tcPr>
            <w:tcW w:w="5118" w:type="dxa"/>
            <w:vMerge/>
            <w:shd w:val="clear" w:color="000000" w:fill="FABF8F"/>
            <w:vAlign w:val="center"/>
            <w:hideMark/>
          </w:tcPr>
          <w:p w:rsidR="00B931BE" w:rsidRPr="00C00495" w:rsidRDefault="00B931BE" w:rsidP="00C00495">
            <w:pPr>
              <w:spacing w:after="0"/>
              <w:ind w:firstLine="0"/>
              <w:jc w:val="left"/>
              <w:rPr>
                <w:rFonts w:ascii="Calibri" w:hAnsi="Calibri"/>
                <w:color w:val="000000"/>
                <w:sz w:val="22"/>
                <w:szCs w:val="22"/>
                <w:lang w:val="es-ES" w:eastAsia="es-ES"/>
              </w:rPr>
            </w:pPr>
          </w:p>
        </w:tc>
        <w:tc>
          <w:tcPr>
            <w:tcW w:w="1200" w:type="dxa"/>
            <w:shd w:val="clear" w:color="000000" w:fill="FABF8F"/>
            <w:vAlign w:val="center"/>
            <w:hideMark/>
          </w:tcPr>
          <w:p w:rsidR="00B931BE" w:rsidRPr="00C00495" w:rsidRDefault="00B931BE" w:rsidP="00B931BE">
            <w:pPr>
              <w:spacing w:after="0"/>
              <w:ind w:firstLine="0"/>
              <w:jc w:val="center"/>
              <w:rPr>
                <w:rFonts w:ascii="Arial" w:hAnsi="Arial" w:cs="Arial"/>
                <w:color w:val="000000"/>
                <w:sz w:val="18"/>
                <w:szCs w:val="18"/>
                <w:lang w:val="es-ES" w:eastAsia="es-ES"/>
              </w:rPr>
            </w:pPr>
            <w:r w:rsidRPr="00C00495">
              <w:rPr>
                <w:rFonts w:ascii="Arial" w:hAnsi="Arial" w:cs="Arial"/>
                <w:color w:val="000000"/>
                <w:sz w:val="18"/>
                <w:szCs w:val="18"/>
                <w:lang w:val="es-ES" w:eastAsia="es-ES"/>
              </w:rPr>
              <w:t>2015</w:t>
            </w:r>
          </w:p>
        </w:tc>
        <w:tc>
          <w:tcPr>
            <w:tcW w:w="1200" w:type="dxa"/>
            <w:shd w:val="clear" w:color="000000" w:fill="FABF8F"/>
            <w:vAlign w:val="center"/>
            <w:hideMark/>
          </w:tcPr>
          <w:p w:rsidR="00B931BE" w:rsidRPr="00C00495" w:rsidRDefault="00B931BE" w:rsidP="00B931BE">
            <w:pPr>
              <w:spacing w:after="0"/>
              <w:ind w:firstLine="0"/>
              <w:jc w:val="center"/>
              <w:rPr>
                <w:rFonts w:ascii="Arial" w:hAnsi="Arial" w:cs="Arial"/>
                <w:color w:val="000000"/>
                <w:sz w:val="18"/>
                <w:szCs w:val="18"/>
                <w:lang w:val="es-ES" w:eastAsia="es-ES"/>
              </w:rPr>
            </w:pPr>
            <w:r w:rsidRPr="00C00495">
              <w:rPr>
                <w:rFonts w:ascii="Arial" w:hAnsi="Arial" w:cs="Arial"/>
                <w:color w:val="000000"/>
                <w:sz w:val="18"/>
                <w:szCs w:val="18"/>
                <w:lang w:val="es-ES" w:eastAsia="es-ES"/>
              </w:rPr>
              <w:t>2016</w:t>
            </w:r>
          </w:p>
        </w:tc>
        <w:tc>
          <w:tcPr>
            <w:tcW w:w="1137" w:type="dxa"/>
            <w:vMerge/>
            <w:shd w:val="clear" w:color="000000" w:fill="FABF8F"/>
            <w:vAlign w:val="center"/>
            <w:hideMark/>
          </w:tcPr>
          <w:p w:rsidR="00B931BE" w:rsidRPr="00C00495" w:rsidRDefault="00B931BE" w:rsidP="00C00495">
            <w:pPr>
              <w:spacing w:after="0"/>
              <w:ind w:firstLine="0"/>
              <w:jc w:val="right"/>
              <w:rPr>
                <w:rFonts w:ascii="Arial" w:hAnsi="Arial" w:cs="Arial"/>
                <w:color w:val="000000"/>
                <w:sz w:val="18"/>
                <w:szCs w:val="18"/>
                <w:lang w:val="es-ES" w:eastAsia="es-ES"/>
              </w:rPr>
            </w:pPr>
          </w:p>
        </w:tc>
      </w:tr>
      <w:tr w:rsidR="00C00495" w:rsidRPr="00C00495" w:rsidTr="001A7613">
        <w:trPr>
          <w:trHeight w:val="255"/>
          <w:jc w:val="center"/>
        </w:trPr>
        <w:tc>
          <w:tcPr>
            <w:tcW w:w="5118" w:type="dxa"/>
            <w:shd w:val="clear" w:color="000000" w:fill="FFFFFF"/>
            <w:vAlign w:val="center"/>
            <w:hideMark/>
          </w:tcPr>
          <w:p w:rsidR="00C00495" w:rsidRPr="00C00495" w:rsidRDefault="00C00495" w:rsidP="00C00495">
            <w:pPr>
              <w:spacing w:after="0"/>
              <w:ind w:firstLine="0"/>
              <w:rPr>
                <w:rFonts w:ascii="Arial Narrow" w:hAnsi="Arial Narrow"/>
                <w:color w:val="000000"/>
                <w:lang w:val="es-ES" w:eastAsia="es-ES"/>
              </w:rPr>
            </w:pPr>
            <w:r w:rsidRPr="00C00495">
              <w:rPr>
                <w:rFonts w:ascii="Arial Narrow" w:hAnsi="Arial Narrow"/>
                <w:color w:val="000000"/>
                <w:lang w:val="es-ES" w:eastAsia="es-ES"/>
              </w:rPr>
              <w:t>Altos cargos</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37.806</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39.246</w:t>
            </w:r>
          </w:p>
        </w:tc>
        <w:tc>
          <w:tcPr>
            <w:tcW w:w="1137" w:type="dxa"/>
            <w:shd w:val="clear" w:color="000000" w:fill="FFFFFF"/>
            <w:vAlign w:val="center"/>
            <w:hideMark/>
          </w:tcPr>
          <w:p w:rsidR="00C00495" w:rsidRPr="00C00495" w:rsidRDefault="00B931BE" w:rsidP="00B931BE">
            <w:pPr>
              <w:spacing w:after="0"/>
              <w:ind w:firstLine="0"/>
              <w:jc w:val="right"/>
              <w:rPr>
                <w:rFonts w:ascii="Arial Narrow" w:hAnsi="Arial Narrow"/>
                <w:color w:val="000000"/>
                <w:lang w:val="es-ES" w:eastAsia="es-ES"/>
              </w:rPr>
            </w:pPr>
            <w:r>
              <w:rPr>
                <w:rFonts w:ascii="Arial Narrow" w:hAnsi="Arial Narrow"/>
                <w:color w:val="000000"/>
                <w:lang w:val="es-ES" w:eastAsia="es-ES"/>
              </w:rPr>
              <w:t>4</w:t>
            </w:r>
          </w:p>
        </w:tc>
      </w:tr>
      <w:tr w:rsidR="00C00495" w:rsidRPr="00C00495" w:rsidTr="001A7613">
        <w:trPr>
          <w:trHeight w:val="255"/>
          <w:jc w:val="center"/>
        </w:trPr>
        <w:tc>
          <w:tcPr>
            <w:tcW w:w="5118" w:type="dxa"/>
            <w:shd w:val="clear" w:color="000000" w:fill="FFFFFF"/>
            <w:vAlign w:val="center"/>
            <w:hideMark/>
          </w:tcPr>
          <w:p w:rsidR="00C00495" w:rsidRPr="00C00495" w:rsidRDefault="00C00495" w:rsidP="00C00495">
            <w:pPr>
              <w:spacing w:after="0"/>
              <w:ind w:firstLine="0"/>
              <w:rPr>
                <w:rFonts w:ascii="Arial Narrow" w:hAnsi="Arial Narrow"/>
                <w:color w:val="000000"/>
                <w:lang w:val="es-ES" w:eastAsia="es-ES"/>
              </w:rPr>
            </w:pPr>
            <w:r w:rsidRPr="00C00495">
              <w:rPr>
                <w:rFonts w:ascii="Arial Narrow" w:hAnsi="Arial Narrow"/>
                <w:color w:val="000000"/>
                <w:lang w:val="es-ES" w:eastAsia="es-ES"/>
              </w:rPr>
              <w:t>Personal funcionario</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146.328</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145.994</w:t>
            </w:r>
          </w:p>
        </w:tc>
        <w:tc>
          <w:tcPr>
            <w:tcW w:w="1137" w:type="dxa"/>
            <w:shd w:val="clear" w:color="000000" w:fill="FFFFFF"/>
            <w:vAlign w:val="center"/>
            <w:hideMark/>
          </w:tcPr>
          <w:p w:rsidR="00C00495" w:rsidRPr="00C00495" w:rsidRDefault="00C00495" w:rsidP="00B931BE">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0</w:t>
            </w:r>
          </w:p>
        </w:tc>
      </w:tr>
      <w:tr w:rsidR="00C00495" w:rsidRPr="00C00495" w:rsidTr="001A7613">
        <w:trPr>
          <w:trHeight w:val="255"/>
          <w:jc w:val="center"/>
        </w:trPr>
        <w:tc>
          <w:tcPr>
            <w:tcW w:w="5118" w:type="dxa"/>
            <w:shd w:val="clear" w:color="000000" w:fill="FFFFFF"/>
            <w:vAlign w:val="center"/>
            <w:hideMark/>
          </w:tcPr>
          <w:p w:rsidR="00C00495" w:rsidRPr="00C00495" w:rsidRDefault="00C00495" w:rsidP="00C00495">
            <w:pPr>
              <w:spacing w:after="0"/>
              <w:ind w:firstLine="0"/>
              <w:rPr>
                <w:rFonts w:ascii="Arial Narrow" w:hAnsi="Arial Narrow"/>
                <w:color w:val="000000"/>
                <w:lang w:val="es-ES" w:eastAsia="es-ES"/>
              </w:rPr>
            </w:pPr>
            <w:r w:rsidRPr="00C00495">
              <w:rPr>
                <w:rFonts w:ascii="Arial Narrow" w:hAnsi="Arial Narrow"/>
                <w:color w:val="000000"/>
                <w:lang w:val="es-ES" w:eastAsia="es-ES"/>
              </w:rPr>
              <w:t>Personal laboral</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369.357</w:t>
            </w:r>
          </w:p>
        </w:tc>
        <w:tc>
          <w:tcPr>
            <w:tcW w:w="1200" w:type="dxa"/>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414.161</w:t>
            </w:r>
          </w:p>
        </w:tc>
        <w:tc>
          <w:tcPr>
            <w:tcW w:w="1137" w:type="dxa"/>
            <w:shd w:val="clear" w:color="000000" w:fill="FFFFFF"/>
            <w:vAlign w:val="center"/>
            <w:hideMark/>
          </w:tcPr>
          <w:p w:rsidR="00C00495" w:rsidRPr="00C00495" w:rsidRDefault="00C00495" w:rsidP="00B931BE">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12</w:t>
            </w:r>
          </w:p>
        </w:tc>
      </w:tr>
      <w:tr w:rsidR="00C00495" w:rsidRPr="00C00495" w:rsidTr="00767D75">
        <w:trPr>
          <w:trHeight w:val="255"/>
          <w:jc w:val="center"/>
        </w:trPr>
        <w:tc>
          <w:tcPr>
            <w:tcW w:w="5118" w:type="dxa"/>
            <w:tcBorders>
              <w:bottom w:val="single" w:sz="4" w:space="0" w:color="auto"/>
            </w:tcBorders>
            <w:shd w:val="clear" w:color="000000" w:fill="FFFFFF"/>
            <w:vAlign w:val="center"/>
            <w:hideMark/>
          </w:tcPr>
          <w:p w:rsidR="00C00495" w:rsidRPr="00C00495" w:rsidRDefault="00C00495" w:rsidP="00C00495">
            <w:pPr>
              <w:spacing w:after="0"/>
              <w:ind w:firstLine="0"/>
              <w:rPr>
                <w:rFonts w:ascii="Arial Narrow" w:hAnsi="Arial Narrow"/>
                <w:color w:val="000000"/>
                <w:lang w:val="es-ES" w:eastAsia="es-ES"/>
              </w:rPr>
            </w:pPr>
            <w:r w:rsidRPr="00C00495">
              <w:rPr>
                <w:rFonts w:ascii="Arial Narrow" w:hAnsi="Arial Narrow"/>
                <w:color w:val="000000"/>
                <w:lang w:val="es-ES" w:eastAsia="es-ES"/>
              </w:rPr>
              <w:t>Cargas sociales</w:t>
            </w:r>
          </w:p>
        </w:tc>
        <w:tc>
          <w:tcPr>
            <w:tcW w:w="1200" w:type="dxa"/>
            <w:tcBorders>
              <w:bottom w:val="single" w:sz="4" w:space="0" w:color="auto"/>
            </w:tcBorders>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328.540</w:t>
            </w:r>
          </w:p>
        </w:tc>
        <w:tc>
          <w:tcPr>
            <w:tcW w:w="1200" w:type="dxa"/>
            <w:tcBorders>
              <w:bottom w:val="single" w:sz="4" w:space="0" w:color="auto"/>
            </w:tcBorders>
            <w:shd w:val="clear" w:color="000000" w:fill="FFFFFF"/>
            <w:vAlign w:val="center"/>
            <w:hideMark/>
          </w:tcPr>
          <w:p w:rsidR="00C00495" w:rsidRPr="00C00495" w:rsidRDefault="00C00495" w:rsidP="00C00495">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346.300</w:t>
            </w:r>
          </w:p>
        </w:tc>
        <w:tc>
          <w:tcPr>
            <w:tcW w:w="1137" w:type="dxa"/>
            <w:tcBorders>
              <w:bottom w:val="single" w:sz="4" w:space="0" w:color="auto"/>
            </w:tcBorders>
            <w:shd w:val="clear" w:color="000000" w:fill="FFFFFF"/>
            <w:vAlign w:val="center"/>
            <w:hideMark/>
          </w:tcPr>
          <w:p w:rsidR="00C00495" w:rsidRPr="00C00495" w:rsidRDefault="00C00495" w:rsidP="00B931BE">
            <w:pPr>
              <w:spacing w:after="0"/>
              <w:ind w:firstLine="0"/>
              <w:jc w:val="right"/>
              <w:rPr>
                <w:rFonts w:ascii="Arial Narrow" w:hAnsi="Arial Narrow"/>
                <w:color w:val="000000"/>
                <w:lang w:val="es-ES" w:eastAsia="es-ES"/>
              </w:rPr>
            </w:pPr>
            <w:r w:rsidRPr="00C00495">
              <w:rPr>
                <w:rFonts w:ascii="Arial Narrow" w:hAnsi="Arial Narrow"/>
                <w:color w:val="000000"/>
                <w:lang w:val="es-ES" w:eastAsia="es-ES"/>
              </w:rPr>
              <w:t>5</w:t>
            </w:r>
          </w:p>
        </w:tc>
      </w:tr>
      <w:tr w:rsidR="00C00495" w:rsidRPr="00B95983" w:rsidTr="001A7613">
        <w:trPr>
          <w:trHeight w:val="255"/>
          <w:jc w:val="center"/>
        </w:trPr>
        <w:tc>
          <w:tcPr>
            <w:tcW w:w="5118" w:type="dxa"/>
            <w:shd w:val="clear" w:color="auto" w:fill="FABF8F" w:themeFill="accent6" w:themeFillTint="99"/>
            <w:vAlign w:val="center"/>
            <w:hideMark/>
          </w:tcPr>
          <w:p w:rsidR="00C00495" w:rsidRPr="00B95983" w:rsidRDefault="00C00495" w:rsidP="00C00495">
            <w:pPr>
              <w:spacing w:after="0"/>
              <w:ind w:firstLine="0"/>
              <w:jc w:val="left"/>
              <w:rPr>
                <w:rFonts w:ascii="Arial" w:hAnsi="Arial" w:cs="Arial"/>
                <w:bCs/>
                <w:color w:val="000000"/>
                <w:sz w:val="18"/>
                <w:szCs w:val="18"/>
                <w:lang w:val="es-ES" w:eastAsia="es-ES"/>
              </w:rPr>
            </w:pPr>
            <w:r w:rsidRPr="00B95983">
              <w:rPr>
                <w:rFonts w:ascii="Arial" w:hAnsi="Arial" w:cs="Arial"/>
                <w:bCs/>
                <w:color w:val="000000"/>
                <w:sz w:val="18"/>
                <w:szCs w:val="18"/>
                <w:lang w:val="es-ES" w:eastAsia="es-ES"/>
              </w:rPr>
              <w:t>Total</w:t>
            </w:r>
          </w:p>
        </w:tc>
        <w:tc>
          <w:tcPr>
            <w:tcW w:w="1200" w:type="dxa"/>
            <w:shd w:val="clear" w:color="auto" w:fill="FABF8F" w:themeFill="accent6" w:themeFillTint="99"/>
            <w:vAlign w:val="center"/>
            <w:hideMark/>
          </w:tcPr>
          <w:p w:rsidR="00C00495" w:rsidRPr="00B95983" w:rsidRDefault="00C00495" w:rsidP="00C00495">
            <w:pPr>
              <w:spacing w:after="0"/>
              <w:ind w:firstLine="0"/>
              <w:jc w:val="right"/>
              <w:rPr>
                <w:rFonts w:ascii="Arial" w:hAnsi="Arial" w:cs="Arial"/>
                <w:bCs/>
                <w:color w:val="000000"/>
                <w:sz w:val="18"/>
                <w:szCs w:val="18"/>
                <w:lang w:val="es-ES" w:eastAsia="es-ES"/>
              </w:rPr>
            </w:pPr>
            <w:r w:rsidRPr="00B95983">
              <w:rPr>
                <w:rFonts w:ascii="Arial" w:hAnsi="Arial" w:cs="Arial"/>
                <w:bCs/>
                <w:noProof/>
                <w:color w:val="000000"/>
                <w:sz w:val="18"/>
                <w:szCs w:val="18"/>
                <w:lang w:val="es-ES" w:eastAsia="es-ES"/>
              </w:rPr>
              <w:t>882.031</w:t>
            </w:r>
          </w:p>
        </w:tc>
        <w:tc>
          <w:tcPr>
            <w:tcW w:w="1200" w:type="dxa"/>
            <w:shd w:val="clear" w:color="auto" w:fill="FABF8F" w:themeFill="accent6" w:themeFillTint="99"/>
            <w:vAlign w:val="center"/>
            <w:hideMark/>
          </w:tcPr>
          <w:p w:rsidR="00C00495" w:rsidRPr="00B95983" w:rsidRDefault="00C00495" w:rsidP="00C00495">
            <w:pPr>
              <w:spacing w:after="0"/>
              <w:ind w:firstLine="0"/>
              <w:jc w:val="right"/>
              <w:rPr>
                <w:rFonts w:ascii="Arial" w:hAnsi="Arial" w:cs="Arial"/>
                <w:bCs/>
                <w:color w:val="000000"/>
                <w:sz w:val="18"/>
                <w:szCs w:val="18"/>
                <w:lang w:val="es-ES" w:eastAsia="es-ES"/>
              </w:rPr>
            </w:pPr>
            <w:r w:rsidRPr="00B95983">
              <w:rPr>
                <w:rFonts w:ascii="Arial" w:hAnsi="Arial" w:cs="Arial"/>
                <w:bCs/>
                <w:noProof/>
                <w:color w:val="000000"/>
                <w:sz w:val="18"/>
                <w:szCs w:val="18"/>
                <w:lang w:val="es-ES" w:eastAsia="es-ES"/>
              </w:rPr>
              <w:t>945.701</w:t>
            </w:r>
          </w:p>
        </w:tc>
        <w:tc>
          <w:tcPr>
            <w:tcW w:w="1137" w:type="dxa"/>
            <w:shd w:val="clear" w:color="auto" w:fill="FABF8F" w:themeFill="accent6" w:themeFillTint="99"/>
            <w:vAlign w:val="center"/>
            <w:hideMark/>
          </w:tcPr>
          <w:p w:rsidR="00C00495" w:rsidRPr="00B95983" w:rsidRDefault="00C00495" w:rsidP="00B931BE">
            <w:pPr>
              <w:spacing w:after="0"/>
              <w:ind w:firstLine="0"/>
              <w:jc w:val="right"/>
              <w:rPr>
                <w:rFonts w:ascii="Arial" w:hAnsi="Arial" w:cs="Arial"/>
                <w:color w:val="000000"/>
                <w:sz w:val="18"/>
                <w:szCs w:val="18"/>
                <w:lang w:val="es-ES" w:eastAsia="es-ES"/>
              </w:rPr>
            </w:pPr>
            <w:r w:rsidRPr="00B95983">
              <w:rPr>
                <w:rFonts w:ascii="Arial" w:hAnsi="Arial" w:cs="Arial"/>
                <w:color w:val="000000"/>
                <w:sz w:val="18"/>
                <w:szCs w:val="18"/>
                <w:lang w:val="es-ES" w:eastAsia="es-ES"/>
              </w:rPr>
              <w:t>7</w:t>
            </w:r>
          </w:p>
        </w:tc>
      </w:tr>
    </w:tbl>
    <w:p w:rsidR="00C00495" w:rsidRDefault="00C00495" w:rsidP="00B95983">
      <w:pPr>
        <w:pStyle w:val="texto"/>
        <w:spacing w:after="0"/>
        <w:rPr>
          <w:spacing w:val="-3"/>
        </w:rPr>
      </w:pPr>
    </w:p>
    <w:p w:rsidR="00F34F27" w:rsidRPr="00AF7045" w:rsidRDefault="00F34F27" w:rsidP="00C00495">
      <w:pPr>
        <w:tabs>
          <w:tab w:val="left" w:pos="2835"/>
        </w:tabs>
        <w:ind w:firstLine="284"/>
        <w:rPr>
          <w:rFonts w:cs="Arial"/>
          <w:spacing w:val="6"/>
          <w:sz w:val="26"/>
          <w:szCs w:val="24"/>
        </w:rPr>
      </w:pPr>
      <w:r w:rsidRPr="00AF7045">
        <w:rPr>
          <w:rFonts w:cs="Arial"/>
          <w:spacing w:val="6"/>
          <w:sz w:val="26"/>
          <w:szCs w:val="24"/>
        </w:rPr>
        <w:t>El aumento de gasto en 2016 del siete por ciento está justificado básicamente en el incremento del uno por ciento de las retribuciones</w:t>
      </w:r>
      <w:r w:rsidR="000F04D3" w:rsidRPr="00AF7045">
        <w:rPr>
          <w:rFonts w:cs="Arial"/>
          <w:spacing w:val="6"/>
          <w:sz w:val="26"/>
          <w:szCs w:val="24"/>
        </w:rPr>
        <w:t>,</w:t>
      </w:r>
      <w:r w:rsidRPr="00AF7045">
        <w:rPr>
          <w:rFonts w:cs="Arial"/>
          <w:spacing w:val="6"/>
          <w:sz w:val="26"/>
          <w:szCs w:val="24"/>
        </w:rPr>
        <w:t xml:space="preserve"> en</w:t>
      </w:r>
      <w:r w:rsidR="000F04D3" w:rsidRPr="00AF7045">
        <w:rPr>
          <w:rFonts w:cs="Arial"/>
          <w:spacing w:val="6"/>
          <w:sz w:val="26"/>
          <w:szCs w:val="24"/>
        </w:rPr>
        <w:t xml:space="preserve"> contrataciones de personal </w:t>
      </w:r>
      <w:r w:rsidR="00AF7045" w:rsidRPr="00AF7045">
        <w:rPr>
          <w:rFonts w:cs="Arial"/>
          <w:spacing w:val="6"/>
          <w:sz w:val="26"/>
          <w:szCs w:val="24"/>
        </w:rPr>
        <w:t>de fomento de empleo y en reincorporaciones y aumentos de jornadas de determinados empleados.</w:t>
      </w:r>
    </w:p>
    <w:p w:rsidR="00E46280" w:rsidRPr="00E46280" w:rsidRDefault="00E46280" w:rsidP="00E46280">
      <w:pPr>
        <w:pStyle w:val="texto"/>
        <w:tabs>
          <w:tab w:val="clear" w:pos="2835"/>
          <w:tab w:val="clear" w:pos="3969"/>
          <w:tab w:val="clear" w:pos="5103"/>
          <w:tab w:val="clear" w:pos="6237"/>
          <w:tab w:val="clear" w:pos="7371"/>
        </w:tabs>
      </w:pPr>
      <w:r>
        <w:t>Por acuerdo de pleno de 2012, el ayuntamiento de Berrioplano se adhirió al  convenio colectivo del personal laboral de la Administración de la Comunidad Foral de Navarra.</w:t>
      </w:r>
    </w:p>
    <w:p w:rsidR="00C00495" w:rsidRPr="00C00495" w:rsidRDefault="00C00495" w:rsidP="001A7613">
      <w:pPr>
        <w:tabs>
          <w:tab w:val="left" w:pos="2835"/>
        </w:tabs>
        <w:spacing w:after="240"/>
        <w:ind w:firstLine="284"/>
        <w:rPr>
          <w:rFonts w:cs="Arial"/>
          <w:spacing w:val="6"/>
          <w:sz w:val="26"/>
          <w:szCs w:val="24"/>
        </w:rPr>
      </w:pPr>
      <w:r>
        <w:rPr>
          <w:rFonts w:cs="Arial"/>
          <w:spacing w:val="6"/>
          <w:sz w:val="26"/>
          <w:szCs w:val="24"/>
        </w:rPr>
        <w:t>S</w:t>
      </w:r>
      <w:r w:rsidRPr="00C00495">
        <w:rPr>
          <w:rFonts w:cs="Arial"/>
          <w:spacing w:val="6"/>
          <w:sz w:val="26"/>
          <w:szCs w:val="24"/>
        </w:rPr>
        <w:t xml:space="preserve">egún la plantilla orgánica de 2016, se contemplan un total de </w:t>
      </w:r>
      <w:r w:rsidR="00706F94">
        <w:rPr>
          <w:rFonts w:cs="Arial"/>
          <w:spacing w:val="6"/>
          <w:sz w:val="26"/>
          <w:szCs w:val="24"/>
        </w:rPr>
        <w:t>18</w:t>
      </w:r>
      <w:r w:rsidRPr="00C00495">
        <w:rPr>
          <w:rFonts w:cs="Arial"/>
          <w:spacing w:val="6"/>
          <w:sz w:val="26"/>
          <w:szCs w:val="24"/>
        </w:rPr>
        <w:t xml:space="preserve"> puestos de trabajo con la siguiente adscripción:</w:t>
      </w:r>
    </w:p>
    <w:tbl>
      <w:tblPr>
        <w:tblW w:w="8654" w:type="dxa"/>
        <w:jc w:val="center"/>
        <w:tblInd w:w="-1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092"/>
        <w:gridCol w:w="2669"/>
        <w:gridCol w:w="2893"/>
      </w:tblGrid>
      <w:tr w:rsidR="00C00495" w:rsidRPr="00EA1988" w:rsidTr="00767D75">
        <w:trPr>
          <w:trHeight w:val="255"/>
          <w:jc w:val="center"/>
        </w:trPr>
        <w:tc>
          <w:tcPr>
            <w:tcW w:w="3092" w:type="dxa"/>
            <w:tcBorders>
              <w:bottom w:val="single" w:sz="4" w:space="0" w:color="auto"/>
            </w:tcBorders>
            <w:shd w:val="clear" w:color="auto" w:fill="FABF8F" w:themeFill="accent6" w:themeFillTint="99"/>
            <w:vAlign w:val="center"/>
          </w:tcPr>
          <w:p w:rsidR="00C00495" w:rsidRPr="00EA1988" w:rsidRDefault="00C00495" w:rsidP="00C00495">
            <w:pPr>
              <w:pStyle w:val="cuadroCabe"/>
              <w:rPr>
                <w:szCs w:val="18"/>
              </w:rPr>
            </w:pPr>
            <w:r>
              <w:rPr>
                <w:szCs w:val="18"/>
              </w:rPr>
              <w:t>Área del ayuntamiento</w:t>
            </w:r>
            <w:r w:rsidR="006331D7">
              <w:rPr>
                <w:szCs w:val="18"/>
              </w:rPr>
              <w:t>-Plantilla</w:t>
            </w:r>
          </w:p>
        </w:tc>
        <w:tc>
          <w:tcPr>
            <w:tcW w:w="2669" w:type="dxa"/>
            <w:tcBorders>
              <w:bottom w:val="single" w:sz="4" w:space="0" w:color="auto"/>
            </w:tcBorders>
            <w:shd w:val="clear" w:color="auto" w:fill="FABF8F" w:themeFill="accent6" w:themeFillTint="99"/>
            <w:vAlign w:val="center"/>
          </w:tcPr>
          <w:p w:rsidR="00C00495" w:rsidRPr="00EA1988" w:rsidRDefault="00C00495" w:rsidP="006331D7">
            <w:pPr>
              <w:pStyle w:val="cuadroCabe"/>
              <w:jc w:val="right"/>
              <w:rPr>
                <w:szCs w:val="18"/>
              </w:rPr>
            </w:pPr>
            <w:r>
              <w:rPr>
                <w:szCs w:val="18"/>
              </w:rPr>
              <w:t>Número de plazas</w:t>
            </w:r>
          </w:p>
        </w:tc>
        <w:tc>
          <w:tcPr>
            <w:tcW w:w="2893" w:type="dxa"/>
            <w:tcBorders>
              <w:bottom w:val="single" w:sz="4" w:space="0" w:color="auto"/>
            </w:tcBorders>
            <w:shd w:val="clear" w:color="auto" w:fill="FABF8F" w:themeFill="accent6" w:themeFillTint="99"/>
            <w:vAlign w:val="center"/>
          </w:tcPr>
          <w:p w:rsidR="00C00495" w:rsidRDefault="00C00495" w:rsidP="00C00495">
            <w:pPr>
              <w:pStyle w:val="cuadroCabe"/>
              <w:jc w:val="right"/>
              <w:rPr>
                <w:szCs w:val="18"/>
              </w:rPr>
            </w:pPr>
            <w:r>
              <w:rPr>
                <w:szCs w:val="18"/>
              </w:rPr>
              <w:t>Número de Vacantes</w:t>
            </w:r>
          </w:p>
        </w:tc>
      </w:tr>
      <w:tr w:rsidR="00C00495" w:rsidRPr="00EA1988" w:rsidTr="00767D75">
        <w:trPr>
          <w:trHeight w:val="255"/>
          <w:jc w:val="center"/>
        </w:trPr>
        <w:tc>
          <w:tcPr>
            <w:tcW w:w="3092" w:type="dxa"/>
            <w:tcBorders>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Secretaría</w:t>
            </w:r>
          </w:p>
        </w:tc>
        <w:tc>
          <w:tcPr>
            <w:tcW w:w="2669" w:type="dxa"/>
            <w:tcBorders>
              <w:bottom w:val="single" w:sz="2" w:space="0" w:color="auto"/>
            </w:tcBorders>
            <w:vAlign w:val="center"/>
          </w:tcPr>
          <w:p w:rsidR="00C00495" w:rsidRPr="00D00B65" w:rsidRDefault="00706F94" w:rsidP="00D00B65">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c>
          <w:tcPr>
            <w:tcW w:w="2893" w:type="dxa"/>
            <w:tcBorders>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3</w:t>
            </w:r>
          </w:p>
        </w:tc>
      </w:tr>
      <w:tr w:rsidR="00C00495" w:rsidRPr="00EA1988" w:rsidTr="00767D75">
        <w:trPr>
          <w:trHeight w:val="255"/>
          <w:jc w:val="center"/>
        </w:trPr>
        <w:tc>
          <w:tcPr>
            <w:tcW w:w="3092" w:type="dxa"/>
            <w:tcBorders>
              <w:top w:val="single" w:sz="2" w:space="0" w:color="auto"/>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Económica</w:t>
            </w:r>
          </w:p>
        </w:tc>
        <w:tc>
          <w:tcPr>
            <w:tcW w:w="2669"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 xml:space="preserve">   2</w:t>
            </w:r>
          </w:p>
        </w:tc>
        <w:tc>
          <w:tcPr>
            <w:tcW w:w="2893"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r>
      <w:tr w:rsidR="00C00495" w:rsidRPr="00EA1988" w:rsidTr="00767D75">
        <w:trPr>
          <w:trHeight w:val="255"/>
          <w:jc w:val="center"/>
        </w:trPr>
        <w:tc>
          <w:tcPr>
            <w:tcW w:w="3092" w:type="dxa"/>
            <w:tcBorders>
              <w:top w:val="single" w:sz="2" w:space="0" w:color="auto"/>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Servicios concejos</w:t>
            </w:r>
          </w:p>
        </w:tc>
        <w:tc>
          <w:tcPr>
            <w:tcW w:w="2669"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c>
          <w:tcPr>
            <w:tcW w:w="2893"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r>
      <w:tr w:rsidR="00C00495" w:rsidRPr="00EA1988" w:rsidTr="00767D75">
        <w:trPr>
          <w:trHeight w:val="255"/>
          <w:jc w:val="center"/>
        </w:trPr>
        <w:tc>
          <w:tcPr>
            <w:tcW w:w="3092" w:type="dxa"/>
            <w:tcBorders>
              <w:top w:val="single" w:sz="2" w:space="0" w:color="auto"/>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Cultura y Euskera</w:t>
            </w:r>
          </w:p>
        </w:tc>
        <w:tc>
          <w:tcPr>
            <w:tcW w:w="2669" w:type="dxa"/>
            <w:tcBorders>
              <w:top w:val="single" w:sz="2" w:space="0" w:color="auto"/>
              <w:bottom w:val="single" w:sz="2" w:space="0" w:color="auto"/>
            </w:tcBorders>
            <w:vAlign w:val="center"/>
          </w:tcPr>
          <w:p w:rsidR="00C00495" w:rsidRPr="00D00B65" w:rsidRDefault="00706F94" w:rsidP="00D00B65">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c>
          <w:tcPr>
            <w:tcW w:w="2893"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3</w:t>
            </w:r>
          </w:p>
        </w:tc>
      </w:tr>
      <w:tr w:rsidR="00C00495" w:rsidRPr="00EA1988" w:rsidTr="00767D75">
        <w:trPr>
          <w:trHeight w:val="255"/>
          <w:jc w:val="center"/>
        </w:trPr>
        <w:tc>
          <w:tcPr>
            <w:tcW w:w="3092" w:type="dxa"/>
            <w:tcBorders>
              <w:top w:val="single" w:sz="2" w:space="0" w:color="auto"/>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Urbanismo</w:t>
            </w:r>
          </w:p>
        </w:tc>
        <w:tc>
          <w:tcPr>
            <w:tcW w:w="2669"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c>
          <w:tcPr>
            <w:tcW w:w="2893"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r>
      <w:tr w:rsidR="00C00495" w:rsidRPr="00EA1988" w:rsidTr="00767D75">
        <w:trPr>
          <w:trHeight w:val="255"/>
          <w:jc w:val="center"/>
        </w:trPr>
        <w:tc>
          <w:tcPr>
            <w:tcW w:w="3092" w:type="dxa"/>
            <w:tcBorders>
              <w:top w:val="single" w:sz="2" w:space="0" w:color="auto"/>
              <w:bottom w:val="single" w:sz="2"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Alguaciles</w:t>
            </w:r>
          </w:p>
        </w:tc>
        <w:tc>
          <w:tcPr>
            <w:tcW w:w="2669"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2</w:t>
            </w:r>
          </w:p>
        </w:tc>
        <w:tc>
          <w:tcPr>
            <w:tcW w:w="2893" w:type="dxa"/>
            <w:tcBorders>
              <w:top w:val="single" w:sz="2" w:space="0" w:color="auto"/>
              <w:bottom w:val="single" w:sz="2"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w:t>
            </w:r>
          </w:p>
        </w:tc>
      </w:tr>
      <w:tr w:rsidR="00C00495" w:rsidRPr="00EA1988" w:rsidTr="00767D75">
        <w:trPr>
          <w:trHeight w:val="255"/>
          <w:jc w:val="center"/>
        </w:trPr>
        <w:tc>
          <w:tcPr>
            <w:tcW w:w="3092" w:type="dxa"/>
            <w:tcBorders>
              <w:top w:val="single" w:sz="2" w:space="0" w:color="auto"/>
              <w:bottom w:val="single" w:sz="4" w:space="0" w:color="auto"/>
            </w:tcBorders>
            <w:vAlign w:val="center"/>
          </w:tcPr>
          <w:p w:rsidR="00C00495" w:rsidRPr="00743885" w:rsidRDefault="00C00495" w:rsidP="00743885">
            <w:pPr>
              <w:spacing w:after="0"/>
              <w:ind w:firstLine="0"/>
              <w:rPr>
                <w:rFonts w:ascii="Arial Narrow" w:hAnsi="Arial Narrow"/>
                <w:color w:val="000000"/>
                <w:lang w:val="es-ES" w:eastAsia="es-ES"/>
              </w:rPr>
            </w:pPr>
            <w:r w:rsidRPr="00743885">
              <w:rPr>
                <w:rFonts w:ascii="Arial Narrow" w:hAnsi="Arial Narrow"/>
                <w:color w:val="000000"/>
                <w:lang w:val="es-ES" w:eastAsia="es-ES"/>
              </w:rPr>
              <w:t>Servicios múltiples</w:t>
            </w:r>
          </w:p>
        </w:tc>
        <w:tc>
          <w:tcPr>
            <w:tcW w:w="2669" w:type="dxa"/>
            <w:tcBorders>
              <w:top w:val="single" w:sz="2" w:space="0" w:color="auto"/>
              <w:bottom w:val="single" w:sz="4"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4</w:t>
            </w:r>
          </w:p>
        </w:tc>
        <w:tc>
          <w:tcPr>
            <w:tcW w:w="2893" w:type="dxa"/>
            <w:tcBorders>
              <w:top w:val="single" w:sz="2" w:space="0" w:color="auto"/>
              <w:bottom w:val="single" w:sz="4" w:space="0" w:color="auto"/>
            </w:tcBorders>
            <w:vAlign w:val="center"/>
          </w:tcPr>
          <w:p w:rsidR="00C00495" w:rsidRPr="00D00B65" w:rsidRDefault="00C0049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w:t>
            </w:r>
          </w:p>
        </w:tc>
      </w:tr>
      <w:tr w:rsidR="00C00495" w:rsidRPr="00EA1988" w:rsidTr="00767D75">
        <w:trPr>
          <w:trHeight w:val="255"/>
          <w:jc w:val="center"/>
        </w:trPr>
        <w:tc>
          <w:tcPr>
            <w:tcW w:w="3092" w:type="dxa"/>
            <w:tcBorders>
              <w:top w:val="single" w:sz="4" w:space="0" w:color="auto"/>
              <w:bottom w:val="single" w:sz="4" w:space="0" w:color="auto"/>
            </w:tcBorders>
            <w:shd w:val="clear" w:color="auto" w:fill="FABF8F" w:themeFill="accent6" w:themeFillTint="99"/>
            <w:vAlign w:val="center"/>
          </w:tcPr>
          <w:p w:rsidR="00C00495" w:rsidRDefault="00C00495" w:rsidP="00C00495">
            <w:pPr>
              <w:pStyle w:val="cuadroCabe"/>
              <w:rPr>
                <w:szCs w:val="18"/>
              </w:rPr>
            </w:pPr>
            <w:r>
              <w:rPr>
                <w:szCs w:val="18"/>
              </w:rPr>
              <w:t xml:space="preserve">Total </w:t>
            </w:r>
          </w:p>
        </w:tc>
        <w:tc>
          <w:tcPr>
            <w:tcW w:w="2669" w:type="dxa"/>
            <w:tcBorders>
              <w:top w:val="single" w:sz="4" w:space="0" w:color="auto"/>
              <w:bottom w:val="single" w:sz="4" w:space="0" w:color="auto"/>
            </w:tcBorders>
            <w:shd w:val="clear" w:color="auto" w:fill="FABF8F" w:themeFill="accent6" w:themeFillTint="99"/>
            <w:vAlign w:val="center"/>
          </w:tcPr>
          <w:p w:rsidR="00C00495" w:rsidRDefault="00706F94" w:rsidP="00C00495">
            <w:pPr>
              <w:pStyle w:val="cuadroCabe"/>
              <w:jc w:val="right"/>
              <w:rPr>
                <w:szCs w:val="18"/>
              </w:rPr>
            </w:pPr>
            <w:r>
              <w:rPr>
                <w:szCs w:val="18"/>
              </w:rPr>
              <w:t>18</w:t>
            </w:r>
          </w:p>
        </w:tc>
        <w:tc>
          <w:tcPr>
            <w:tcW w:w="2893" w:type="dxa"/>
            <w:tcBorders>
              <w:top w:val="single" w:sz="4" w:space="0" w:color="auto"/>
              <w:bottom w:val="single" w:sz="4" w:space="0" w:color="auto"/>
            </w:tcBorders>
            <w:shd w:val="clear" w:color="auto" w:fill="FABF8F" w:themeFill="accent6" w:themeFillTint="99"/>
            <w:vAlign w:val="center"/>
          </w:tcPr>
          <w:p w:rsidR="00C00495" w:rsidRDefault="00C00495" w:rsidP="00C00495">
            <w:pPr>
              <w:pStyle w:val="cuadroCabe"/>
              <w:jc w:val="right"/>
              <w:rPr>
                <w:szCs w:val="18"/>
              </w:rPr>
            </w:pPr>
            <w:r>
              <w:rPr>
                <w:szCs w:val="18"/>
              </w:rPr>
              <w:t>9</w:t>
            </w:r>
          </w:p>
        </w:tc>
      </w:tr>
    </w:tbl>
    <w:p w:rsidR="00D00B65" w:rsidRPr="00B07EDF" w:rsidRDefault="00D00B65" w:rsidP="001A7613">
      <w:pPr>
        <w:pStyle w:val="texto"/>
        <w:tabs>
          <w:tab w:val="clear" w:pos="2835"/>
          <w:tab w:val="clear" w:pos="3969"/>
          <w:tab w:val="clear" w:pos="5103"/>
          <w:tab w:val="clear" w:pos="6237"/>
          <w:tab w:val="clear" w:pos="7371"/>
        </w:tabs>
        <w:spacing w:before="240"/>
        <w:rPr>
          <w:szCs w:val="26"/>
        </w:rPr>
      </w:pPr>
      <w:r w:rsidRPr="00B07EDF">
        <w:rPr>
          <w:szCs w:val="26"/>
        </w:rPr>
        <w:t xml:space="preserve">Es decir, el número de vacantes representan el </w:t>
      </w:r>
      <w:r w:rsidR="00706F94">
        <w:rPr>
          <w:szCs w:val="26"/>
        </w:rPr>
        <w:t>50</w:t>
      </w:r>
      <w:r w:rsidRPr="00B07EDF">
        <w:rPr>
          <w:szCs w:val="26"/>
        </w:rPr>
        <w:t xml:space="preserve"> por ciento de los puestos de plantilla.</w:t>
      </w:r>
    </w:p>
    <w:p w:rsidR="00BA7938" w:rsidRPr="00B07EDF" w:rsidRDefault="00D00B65" w:rsidP="00054AB3">
      <w:pPr>
        <w:pStyle w:val="texto"/>
        <w:tabs>
          <w:tab w:val="clear" w:pos="2835"/>
          <w:tab w:val="clear" w:pos="3969"/>
          <w:tab w:val="clear" w:pos="5103"/>
          <w:tab w:val="clear" w:pos="6237"/>
          <w:tab w:val="clear" w:pos="7371"/>
        </w:tabs>
        <w:rPr>
          <w:szCs w:val="26"/>
        </w:rPr>
      </w:pPr>
      <w:r w:rsidRPr="00B07EDF">
        <w:rPr>
          <w:szCs w:val="26"/>
        </w:rPr>
        <w:t>A 31 de diciembre de 2016, trabajan en el ayuntamiento un total de 18 e</w:t>
      </w:r>
      <w:r w:rsidRPr="00B07EDF">
        <w:rPr>
          <w:szCs w:val="26"/>
        </w:rPr>
        <w:t>m</w:t>
      </w:r>
      <w:r w:rsidRPr="00B07EDF">
        <w:rPr>
          <w:szCs w:val="26"/>
        </w:rPr>
        <w:t>pleados, de acuerdo con el siguiente detalle:</w:t>
      </w:r>
    </w:p>
    <w:tbl>
      <w:tblPr>
        <w:tblW w:w="8799"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541"/>
        <w:gridCol w:w="2258"/>
      </w:tblGrid>
      <w:tr w:rsidR="00D00B65" w:rsidTr="00767D75">
        <w:trPr>
          <w:trHeight w:val="255"/>
          <w:jc w:val="center"/>
        </w:trPr>
        <w:tc>
          <w:tcPr>
            <w:tcW w:w="6541" w:type="dxa"/>
            <w:tcBorders>
              <w:bottom w:val="single" w:sz="4" w:space="0" w:color="auto"/>
            </w:tcBorders>
            <w:shd w:val="clear" w:color="auto" w:fill="FABF8F" w:themeFill="accent6" w:themeFillTint="99"/>
            <w:vAlign w:val="center"/>
          </w:tcPr>
          <w:p w:rsidR="00D00B65" w:rsidRPr="00EA1988" w:rsidRDefault="00D00B65" w:rsidP="00C00495">
            <w:pPr>
              <w:pStyle w:val="cuadroCabe"/>
              <w:rPr>
                <w:szCs w:val="18"/>
              </w:rPr>
            </w:pPr>
            <w:r>
              <w:rPr>
                <w:szCs w:val="18"/>
              </w:rPr>
              <w:t>Empleados</w:t>
            </w:r>
          </w:p>
        </w:tc>
        <w:tc>
          <w:tcPr>
            <w:tcW w:w="2258" w:type="dxa"/>
            <w:tcBorders>
              <w:bottom w:val="single" w:sz="4" w:space="0" w:color="auto"/>
            </w:tcBorders>
            <w:shd w:val="clear" w:color="auto" w:fill="FABF8F" w:themeFill="accent6" w:themeFillTint="99"/>
            <w:vAlign w:val="center"/>
          </w:tcPr>
          <w:p w:rsidR="00D00B65" w:rsidRPr="00EA1988" w:rsidRDefault="00D00B65" w:rsidP="00C00495">
            <w:pPr>
              <w:pStyle w:val="cuadroCabe"/>
              <w:jc w:val="right"/>
              <w:rPr>
                <w:szCs w:val="18"/>
              </w:rPr>
            </w:pPr>
            <w:r>
              <w:rPr>
                <w:szCs w:val="18"/>
              </w:rPr>
              <w:t>Número de plazas</w:t>
            </w:r>
          </w:p>
        </w:tc>
      </w:tr>
      <w:tr w:rsidR="00D00B65" w:rsidRPr="00D53F9C" w:rsidTr="00767D75">
        <w:trPr>
          <w:trHeight w:val="255"/>
          <w:jc w:val="center"/>
        </w:trPr>
        <w:tc>
          <w:tcPr>
            <w:tcW w:w="6541" w:type="dxa"/>
            <w:tcBorders>
              <w:bottom w:val="single" w:sz="2" w:space="0" w:color="auto"/>
            </w:tcBorders>
            <w:vAlign w:val="center"/>
          </w:tcPr>
          <w:p w:rsidR="00D00B65" w:rsidRPr="00070934" w:rsidRDefault="00D00B65" w:rsidP="00070934">
            <w:pPr>
              <w:spacing w:after="0"/>
              <w:ind w:firstLine="0"/>
              <w:rPr>
                <w:rFonts w:ascii="Arial Narrow" w:hAnsi="Arial Narrow"/>
                <w:color w:val="000000"/>
                <w:lang w:val="es-ES" w:eastAsia="es-ES"/>
              </w:rPr>
            </w:pPr>
            <w:r w:rsidRPr="00070934">
              <w:rPr>
                <w:rFonts w:ascii="Arial Narrow" w:hAnsi="Arial Narrow"/>
                <w:color w:val="000000"/>
                <w:lang w:val="es-ES" w:eastAsia="es-ES"/>
              </w:rPr>
              <w:t>Funcionarios</w:t>
            </w:r>
          </w:p>
        </w:tc>
        <w:tc>
          <w:tcPr>
            <w:tcW w:w="2258" w:type="dxa"/>
            <w:tcBorders>
              <w:bottom w:val="single" w:sz="2" w:space="0" w:color="auto"/>
            </w:tcBorders>
            <w:vAlign w:val="center"/>
          </w:tcPr>
          <w:p w:rsidR="00D00B65" w:rsidRPr="00D00B65" w:rsidRDefault="00D00B6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3</w:t>
            </w:r>
          </w:p>
        </w:tc>
      </w:tr>
      <w:tr w:rsidR="00D00B65" w:rsidTr="00767D75">
        <w:trPr>
          <w:trHeight w:val="255"/>
          <w:jc w:val="center"/>
        </w:trPr>
        <w:tc>
          <w:tcPr>
            <w:tcW w:w="6541" w:type="dxa"/>
            <w:tcBorders>
              <w:top w:val="single" w:sz="2" w:space="0" w:color="auto"/>
              <w:bottom w:val="single" w:sz="2" w:space="0" w:color="auto"/>
            </w:tcBorders>
            <w:vAlign w:val="center"/>
          </w:tcPr>
          <w:p w:rsidR="00D00B65" w:rsidRPr="00070934" w:rsidRDefault="00D00B65" w:rsidP="00070934">
            <w:pPr>
              <w:spacing w:after="0"/>
              <w:ind w:firstLine="0"/>
              <w:rPr>
                <w:rFonts w:ascii="Arial Narrow" w:hAnsi="Arial Narrow"/>
                <w:color w:val="000000"/>
                <w:lang w:val="es-ES" w:eastAsia="es-ES"/>
              </w:rPr>
            </w:pPr>
            <w:r w:rsidRPr="00070934">
              <w:rPr>
                <w:rFonts w:ascii="Arial Narrow" w:hAnsi="Arial Narrow"/>
                <w:color w:val="000000"/>
                <w:lang w:val="es-ES" w:eastAsia="es-ES"/>
              </w:rPr>
              <w:t>Contratados administrativos</w:t>
            </w:r>
          </w:p>
        </w:tc>
        <w:tc>
          <w:tcPr>
            <w:tcW w:w="2258" w:type="dxa"/>
            <w:tcBorders>
              <w:top w:val="single" w:sz="2" w:space="0" w:color="auto"/>
              <w:bottom w:val="single" w:sz="2" w:space="0" w:color="auto"/>
            </w:tcBorders>
            <w:vAlign w:val="center"/>
          </w:tcPr>
          <w:p w:rsidR="00D00B65" w:rsidRPr="00D00B65" w:rsidRDefault="00D00B6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1</w:t>
            </w:r>
          </w:p>
        </w:tc>
      </w:tr>
      <w:tr w:rsidR="00D00B65" w:rsidTr="00767D75">
        <w:trPr>
          <w:trHeight w:val="255"/>
          <w:jc w:val="center"/>
        </w:trPr>
        <w:tc>
          <w:tcPr>
            <w:tcW w:w="6541" w:type="dxa"/>
            <w:tcBorders>
              <w:top w:val="single" w:sz="2" w:space="0" w:color="auto"/>
              <w:bottom w:val="single" w:sz="2" w:space="0" w:color="auto"/>
            </w:tcBorders>
            <w:vAlign w:val="center"/>
          </w:tcPr>
          <w:p w:rsidR="00D00B65" w:rsidRPr="00070934" w:rsidRDefault="00D00B65" w:rsidP="00070934">
            <w:pPr>
              <w:spacing w:after="0"/>
              <w:ind w:firstLine="0"/>
              <w:rPr>
                <w:rFonts w:ascii="Arial Narrow" w:hAnsi="Arial Narrow"/>
                <w:color w:val="000000"/>
                <w:lang w:val="es-ES" w:eastAsia="es-ES"/>
              </w:rPr>
            </w:pPr>
            <w:r w:rsidRPr="00070934">
              <w:rPr>
                <w:rFonts w:ascii="Arial Narrow" w:hAnsi="Arial Narrow"/>
                <w:color w:val="000000"/>
                <w:lang w:val="es-ES" w:eastAsia="es-ES"/>
              </w:rPr>
              <w:t>Laboral</w:t>
            </w:r>
            <w:r w:rsidR="00523BCC" w:rsidRPr="00070934">
              <w:rPr>
                <w:rFonts w:ascii="Arial Narrow" w:hAnsi="Arial Narrow"/>
                <w:color w:val="000000"/>
                <w:lang w:val="es-ES" w:eastAsia="es-ES"/>
              </w:rPr>
              <w:t>es</w:t>
            </w:r>
            <w:r w:rsidRPr="00070934">
              <w:rPr>
                <w:rFonts w:ascii="Arial Narrow" w:hAnsi="Arial Narrow"/>
                <w:color w:val="000000"/>
                <w:lang w:val="es-ES" w:eastAsia="es-ES"/>
              </w:rPr>
              <w:t xml:space="preserve"> fijo</w:t>
            </w:r>
            <w:r w:rsidR="00523BCC" w:rsidRPr="00070934">
              <w:rPr>
                <w:rFonts w:ascii="Arial Narrow" w:hAnsi="Arial Narrow"/>
                <w:color w:val="000000"/>
                <w:lang w:val="es-ES" w:eastAsia="es-ES"/>
              </w:rPr>
              <w:t>s</w:t>
            </w:r>
          </w:p>
        </w:tc>
        <w:tc>
          <w:tcPr>
            <w:tcW w:w="2258" w:type="dxa"/>
            <w:tcBorders>
              <w:top w:val="single" w:sz="2" w:space="0" w:color="auto"/>
              <w:bottom w:val="single" w:sz="2" w:space="0" w:color="auto"/>
            </w:tcBorders>
            <w:vAlign w:val="center"/>
          </w:tcPr>
          <w:p w:rsidR="00D00B65" w:rsidRPr="00D00B65" w:rsidRDefault="00D00B6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7</w:t>
            </w:r>
          </w:p>
        </w:tc>
      </w:tr>
      <w:tr w:rsidR="00D00B65" w:rsidTr="00767D75">
        <w:trPr>
          <w:trHeight w:val="255"/>
          <w:jc w:val="center"/>
        </w:trPr>
        <w:tc>
          <w:tcPr>
            <w:tcW w:w="6541" w:type="dxa"/>
            <w:tcBorders>
              <w:top w:val="single" w:sz="2" w:space="0" w:color="auto"/>
              <w:bottom w:val="single" w:sz="4" w:space="0" w:color="auto"/>
            </w:tcBorders>
            <w:vAlign w:val="center"/>
          </w:tcPr>
          <w:p w:rsidR="00D00B65" w:rsidRPr="00070934" w:rsidRDefault="00D00B65" w:rsidP="00070934">
            <w:pPr>
              <w:spacing w:after="0"/>
              <w:ind w:firstLine="0"/>
              <w:rPr>
                <w:rFonts w:ascii="Arial Narrow" w:hAnsi="Arial Narrow"/>
                <w:color w:val="000000"/>
                <w:lang w:val="es-ES" w:eastAsia="es-ES"/>
              </w:rPr>
            </w:pPr>
            <w:r w:rsidRPr="00070934">
              <w:rPr>
                <w:rFonts w:ascii="Arial Narrow" w:hAnsi="Arial Narrow"/>
                <w:color w:val="000000"/>
                <w:lang w:val="es-ES" w:eastAsia="es-ES"/>
              </w:rPr>
              <w:t>Laboral</w:t>
            </w:r>
            <w:r w:rsidR="00523BCC" w:rsidRPr="00070934">
              <w:rPr>
                <w:rFonts w:ascii="Arial Narrow" w:hAnsi="Arial Narrow"/>
                <w:color w:val="000000"/>
                <w:lang w:val="es-ES" w:eastAsia="es-ES"/>
              </w:rPr>
              <w:t>es</w:t>
            </w:r>
            <w:r w:rsidRPr="00070934">
              <w:rPr>
                <w:rFonts w:ascii="Arial Narrow" w:hAnsi="Arial Narrow"/>
                <w:color w:val="000000"/>
                <w:lang w:val="es-ES" w:eastAsia="es-ES"/>
              </w:rPr>
              <w:t xml:space="preserve"> temporal</w:t>
            </w:r>
            <w:r w:rsidR="00523BCC" w:rsidRPr="00070934">
              <w:rPr>
                <w:rFonts w:ascii="Arial Narrow" w:hAnsi="Arial Narrow"/>
                <w:color w:val="000000"/>
                <w:lang w:val="es-ES" w:eastAsia="es-ES"/>
              </w:rPr>
              <w:t>es</w:t>
            </w:r>
          </w:p>
        </w:tc>
        <w:tc>
          <w:tcPr>
            <w:tcW w:w="2258" w:type="dxa"/>
            <w:tcBorders>
              <w:top w:val="single" w:sz="2" w:space="0" w:color="auto"/>
              <w:bottom w:val="single" w:sz="4" w:space="0" w:color="auto"/>
            </w:tcBorders>
            <w:vAlign w:val="center"/>
          </w:tcPr>
          <w:p w:rsidR="00D00B65" w:rsidRPr="00D00B65" w:rsidRDefault="00D00B65" w:rsidP="00D00B65">
            <w:pPr>
              <w:spacing w:after="0"/>
              <w:ind w:firstLine="0"/>
              <w:jc w:val="right"/>
              <w:rPr>
                <w:rFonts w:ascii="Arial Narrow" w:hAnsi="Arial Narrow"/>
                <w:color w:val="000000"/>
                <w:lang w:val="es-ES" w:eastAsia="es-ES"/>
              </w:rPr>
            </w:pPr>
            <w:r w:rsidRPr="00D00B65">
              <w:rPr>
                <w:rFonts w:ascii="Arial Narrow" w:hAnsi="Arial Narrow"/>
                <w:color w:val="000000"/>
                <w:lang w:val="es-ES" w:eastAsia="es-ES"/>
              </w:rPr>
              <w:t>7</w:t>
            </w:r>
          </w:p>
        </w:tc>
      </w:tr>
      <w:tr w:rsidR="00D00B65" w:rsidTr="00767D75">
        <w:trPr>
          <w:trHeight w:val="255"/>
          <w:jc w:val="center"/>
        </w:trPr>
        <w:tc>
          <w:tcPr>
            <w:tcW w:w="6541" w:type="dxa"/>
            <w:tcBorders>
              <w:top w:val="single" w:sz="4" w:space="0" w:color="auto"/>
              <w:bottom w:val="single" w:sz="4" w:space="0" w:color="auto"/>
            </w:tcBorders>
            <w:shd w:val="clear" w:color="auto" w:fill="FABF8F" w:themeFill="accent6" w:themeFillTint="99"/>
            <w:vAlign w:val="center"/>
          </w:tcPr>
          <w:p w:rsidR="00D00B65" w:rsidRDefault="00D00B65" w:rsidP="00C00495">
            <w:pPr>
              <w:pStyle w:val="cuadroCabe"/>
              <w:rPr>
                <w:szCs w:val="18"/>
              </w:rPr>
            </w:pPr>
            <w:r>
              <w:rPr>
                <w:szCs w:val="18"/>
              </w:rPr>
              <w:lastRenderedPageBreak/>
              <w:t>Total</w:t>
            </w:r>
          </w:p>
        </w:tc>
        <w:tc>
          <w:tcPr>
            <w:tcW w:w="2258" w:type="dxa"/>
            <w:tcBorders>
              <w:top w:val="single" w:sz="4" w:space="0" w:color="auto"/>
              <w:bottom w:val="single" w:sz="4" w:space="0" w:color="auto"/>
            </w:tcBorders>
            <w:shd w:val="clear" w:color="auto" w:fill="FABF8F" w:themeFill="accent6" w:themeFillTint="99"/>
            <w:vAlign w:val="center"/>
          </w:tcPr>
          <w:p w:rsidR="00D00B65" w:rsidRDefault="00D00B65" w:rsidP="00C00495">
            <w:pPr>
              <w:pStyle w:val="cuadroCabe"/>
              <w:jc w:val="right"/>
              <w:rPr>
                <w:szCs w:val="18"/>
              </w:rPr>
            </w:pPr>
            <w:r>
              <w:rPr>
                <w:szCs w:val="18"/>
              </w:rPr>
              <w:t>18</w:t>
            </w:r>
          </w:p>
        </w:tc>
      </w:tr>
    </w:tbl>
    <w:p w:rsidR="00611559" w:rsidRPr="00F86663" w:rsidRDefault="00611559" w:rsidP="00F86663">
      <w:pPr>
        <w:pStyle w:val="texto"/>
        <w:tabs>
          <w:tab w:val="clear" w:pos="2835"/>
          <w:tab w:val="clear" w:pos="3969"/>
          <w:tab w:val="clear" w:pos="5103"/>
          <w:tab w:val="clear" w:pos="6237"/>
          <w:tab w:val="clear" w:pos="7371"/>
        </w:tabs>
        <w:rPr>
          <w:szCs w:val="26"/>
        </w:rPr>
      </w:pPr>
      <w:r w:rsidRPr="00F86663">
        <w:rPr>
          <w:szCs w:val="26"/>
        </w:rPr>
        <w:t>Respecto al personal temporal, su ingreso se efectúa básicamente por listas de oficinas públicas de empleo y según unas listas que se elaboraron en 2010. Tal como se indicaba en el anterior informe sobre el ayuntamiento, tres e</w:t>
      </w:r>
      <w:r w:rsidRPr="00F86663">
        <w:rPr>
          <w:szCs w:val="26"/>
        </w:rPr>
        <w:t>m</w:t>
      </w:r>
      <w:r w:rsidRPr="00F86663">
        <w:rPr>
          <w:szCs w:val="26"/>
        </w:rPr>
        <w:t>pleados presentan vinculación laboral temporal desde 1991, 1993 y 1997, re</w:t>
      </w:r>
      <w:r w:rsidRPr="00F86663">
        <w:rPr>
          <w:szCs w:val="26"/>
        </w:rPr>
        <w:t>s</w:t>
      </w:r>
      <w:r w:rsidRPr="00F86663">
        <w:rPr>
          <w:szCs w:val="26"/>
        </w:rPr>
        <w:t xml:space="preserve">pectivamente; </w:t>
      </w:r>
      <w:r w:rsidR="00FD004E">
        <w:rPr>
          <w:szCs w:val="26"/>
        </w:rPr>
        <w:t>la vinculación del r</w:t>
      </w:r>
      <w:r w:rsidRPr="00F86663">
        <w:rPr>
          <w:szCs w:val="26"/>
        </w:rPr>
        <w:t>esto</w:t>
      </w:r>
      <w:r w:rsidR="00FD004E">
        <w:rPr>
          <w:szCs w:val="26"/>
        </w:rPr>
        <w:t xml:space="preserve"> </w:t>
      </w:r>
      <w:r w:rsidRPr="00F86663">
        <w:rPr>
          <w:szCs w:val="26"/>
        </w:rPr>
        <w:t>data de 2013 y siguientes.</w:t>
      </w:r>
      <w:r w:rsidR="00B07EDF">
        <w:rPr>
          <w:szCs w:val="26"/>
        </w:rPr>
        <w:t xml:space="preserve"> Todos ellos están ocupando plazas de plantilla </w:t>
      </w:r>
      <w:r w:rsidR="00054AB3">
        <w:rPr>
          <w:szCs w:val="26"/>
        </w:rPr>
        <w:t>vacantes</w:t>
      </w:r>
      <w:r w:rsidR="00B07EDF">
        <w:rPr>
          <w:szCs w:val="26"/>
        </w:rPr>
        <w:t>.</w:t>
      </w:r>
    </w:p>
    <w:p w:rsidR="00611559" w:rsidRPr="00F86663" w:rsidRDefault="00611559" w:rsidP="00F86663">
      <w:pPr>
        <w:pStyle w:val="texto"/>
        <w:tabs>
          <w:tab w:val="clear" w:pos="2835"/>
          <w:tab w:val="clear" w:pos="3969"/>
          <w:tab w:val="clear" w:pos="5103"/>
          <w:tab w:val="clear" w:pos="6237"/>
          <w:tab w:val="clear" w:pos="7371"/>
        </w:tabs>
        <w:rPr>
          <w:szCs w:val="26"/>
        </w:rPr>
      </w:pPr>
      <w:r w:rsidRPr="00F86663">
        <w:rPr>
          <w:szCs w:val="26"/>
        </w:rPr>
        <w:t xml:space="preserve">Se ha revisado la contratación temporal de dos trabajadores, </w:t>
      </w:r>
      <w:r w:rsidR="00F86663">
        <w:rPr>
          <w:szCs w:val="26"/>
        </w:rPr>
        <w:t>concluyéndose que se tramitaron adecuadamente</w:t>
      </w:r>
      <w:r w:rsidRPr="00F86663">
        <w:rPr>
          <w:szCs w:val="26"/>
        </w:rPr>
        <w:t xml:space="preserve">; se ha justificado </w:t>
      </w:r>
      <w:r w:rsidR="00FD004E">
        <w:rPr>
          <w:szCs w:val="26"/>
        </w:rPr>
        <w:t xml:space="preserve">dicha contratación </w:t>
      </w:r>
      <w:r w:rsidRPr="00F86663">
        <w:rPr>
          <w:szCs w:val="26"/>
        </w:rPr>
        <w:t>por su carácter excepcional y para cubrir necesidades urgentes e inaplazables.</w:t>
      </w:r>
    </w:p>
    <w:p w:rsidR="00054AB3" w:rsidRPr="00B07EDF" w:rsidRDefault="00054AB3" w:rsidP="00054AB3">
      <w:pPr>
        <w:pStyle w:val="texto"/>
        <w:tabs>
          <w:tab w:val="clear" w:pos="2835"/>
          <w:tab w:val="clear" w:pos="3969"/>
          <w:tab w:val="clear" w:pos="5103"/>
          <w:tab w:val="clear" w:pos="6237"/>
          <w:tab w:val="clear" w:pos="7371"/>
        </w:tabs>
        <w:rPr>
          <w:szCs w:val="26"/>
        </w:rPr>
      </w:pPr>
      <w:r w:rsidRPr="00F86663">
        <w:rPr>
          <w:szCs w:val="26"/>
        </w:rPr>
        <w:t>En 2016 se ha aprob</w:t>
      </w:r>
      <w:r w:rsidR="00FD004E">
        <w:rPr>
          <w:szCs w:val="26"/>
        </w:rPr>
        <w:t>ó</w:t>
      </w:r>
      <w:r w:rsidRPr="00F86663">
        <w:rPr>
          <w:szCs w:val="26"/>
        </w:rPr>
        <w:t xml:space="preserve"> una Oferta Pública con seis plazas. Tal como indica la resolución de aprobación, cinco de ellas no se cubrirán en este año en aplic</w:t>
      </w:r>
      <w:r w:rsidRPr="00F86663">
        <w:rPr>
          <w:szCs w:val="26"/>
        </w:rPr>
        <w:t>a</w:t>
      </w:r>
      <w:r w:rsidRPr="00F86663">
        <w:rPr>
          <w:szCs w:val="26"/>
        </w:rPr>
        <w:t>ción de las restricciones previstas en la Ley de Presupuestos del Estado. La otra plaza –encargado de biblioteca– se convoca</w:t>
      </w:r>
      <w:r>
        <w:rPr>
          <w:szCs w:val="26"/>
        </w:rPr>
        <w:t xml:space="preserve">rá </w:t>
      </w:r>
      <w:r w:rsidR="00721ACA">
        <w:rPr>
          <w:szCs w:val="26"/>
        </w:rPr>
        <w:t>en 2018.</w:t>
      </w:r>
    </w:p>
    <w:p w:rsidR="00611559" w:rsidRPr="00F86663" w:rsidRDefault="00611559" w:rsidP="00F86663">
      <w:pPr>
        <w:pStyle w:val="texto"/>
        <w:tabs>
          <w:tab w:val="clear" w:pos="2835"/>
          <w:tab w:val="clear" w:pos="3969"/>
          <w:tab w:val="clear" w:pos="5103"/>
          <w:tab w:val="clear" w:pos="6237"/>
          <w:tab w:val="clear" w:pos="7371"/>
        </w:tabs>
        <w:rPr>
          <w:szCs w:val="26"/>
        </w:rPr>
      </w:pPr>
      <w:r w:rsidRPr="00F86663">
        <w:rPr>
          <w:szCs w:val="26"/>
        </w:rPr>
        <w:t xml:space="preserve">En 2016 no </w:t>
      </w:r>
      <w:r w:rsidR="00FD004E">
        <w:rPr>
          <w:szCs w:val="26"/>
        </w:rPr>
        <w:t>hubo</w:t>
      </w:r>
      <w:r w:rsidRPr="00F86663">
        <w:rPr>
          <w:szCs w:val="26"/>
        </w:rPr>
        <w:t xml:space="preserve"> ninguna convocatoria de personal fijo.</w:t>
      </w:r>
    </w:p>
    <w:p w:rsidR="000639E4" w:rsidRDefault="000639E4" w:rsidP="00B95983">
      <w:pPr>
        <w:pStyle w:val="texto"/>
        <w:tabs>
          <w:tab w:val="clear" w:pos="2835"/>
          <w:tab w:val="clear" w:pos="3969"/>
          <w:tab w:val="clear" w:pos="5103"/>
          <w:tab w:val="clear" w:pos="6237"/>
          <w:tab w:val="clear" w:pos="7371"/>
        </w:tabs>
      </w:pPr>
      <w:r>
        <w:t>Del examen efectuado sobre una muestra de gastos de personal</w:t>
      </w:r>
      <w:r w:rsidR="00F86663">
        <w:t xml:space="preserve"> –cinco e</w:t>
      </w:r>
      <w:r w:rsidR="00F86663">
        <w:t>m</w:t>
      </w:r>
      <w:r w:rsidR="00F86663">
        <w:t>pleados-</w:t>
      </w:r>
      <w:r>
        <w:t xml:space="preserve"> se concluye que, en general, están correctamente contabilizados, las retribuciones abonadas son las establecidas para el puesto de trabajo desemp</w:t>
      </w:r>
      <w:r>
        <w:t>e</w:t>
      </w:r>
      <w:r>
        <w:t>ñado y las retenciones practicadas son correctas.</w:t>
      </w:r>
    </w:p>
    <w:p w:rsidR="00340EB6" w:rsidRDefault="00340EB6" w:rsidP="00B07EDF">
      <w:pPr>
        <w:pStyle w:val="texto"/>
        <w:tabs>
          <w:tab w:val="clear" w:pos="2835"/>
          <w:tab w:val="clear" w:pos="3969"/>
          <w:tab w:val="clear" w:pos="5103"/>
          <w:tab w:val="clear" w:pos="6237"/>
          <w:tab w:val="clear" w:pos="7371"/>
        </w:tabs>
        <w:rPr>
          <w:szCs w:val="26"/>
        </w:rPr>
      </w:pPr>
      <w:r>
        <w:rPr>
          <w:szCs w:val="26"/>
        </w:rPr>
        <w:t>Tal como se indicaba en el informe de esta Cámara sobre las cuentas de 2010, se observan ciertas disfunciones, especialmente en el área de administr</w:t>
      </w:r>
      <w:r>
        <w:rPr>
          <w:szCs w:val="26"/>
        </w:rPr>
        <w:t>a</w:t>
      </w:r>
      <w:r>
        <w:rPr>
          <w:szCs w:val="26"/>
        </w:rPr>
        <w:t xml:space="preserve">ción, </w:t>
      </w:r>
      <w:r w:rsidR="00743885">
        <w:rPr>
          <w:szCs w:val="26"/>
        </w:rPr>
        <w:t xml:space="preserve">tanto por el propio volumen de trabajo y </w:t>
      </w:r>
      <w:r w:rsidR="00601897">
        <w:rPr>
          <w:szCs w:val="26"/>
        </w:rPr>
        <w:t>su relación con los recursos h</w:t>
      </w:r>
      <w:r w:rsidR="00601897">
        <w:rPr>
          <w:szCs w:val="26"/>
        </w:rPr>
        <w:t>u</w:t>
      </w:r>
      <w:r w:rsidR="00601897">
        <w:rPr>
          <w:szCs w:val="26"/>
        </w:rPr>
        <w:t>manos dispuestos</w:t>
      </w:r>
      <w:r w:rsidR="00743885">
        <w:rPr>
          <w:szCs w:val="26"/>
        </w:rPr>
        <w:t xml:space="preserve"> como que</w:t>
      </w:r>
      <w:r>
        <w:rPr>
          <w:szCs w:val="26"/>
        </w:rPr>
        <w:t xml:space="preserve"> personas de distinto nivel/categoría realizan idént</w:t>
      </w:r>
      <w:r>
        <w:rPr>
          <w:szCs w:val="26"/>
        </w:rPr>
        <w:t>i</w:t>
      </w:r>
      <w:r>
        <w:rPr>
          <w:szCs w:val="26"/>
        </w:rPr>
        <w:t>cas funciones.</w:t>
      </w:r>
    </w:p>
    <w:p w:rsidR="000639E4" w:rsidRPr="00B95983" w:rsidRDefault="000639E4" w:rsidP="000639E4">
      <w:pPr>
        <w:pStyle w:val="texto"/>
        <w:tabs>
          <w:tab w:val="clear" w:pos="2835"/>
          <w:tab w:val="clear" w:pos="3969"/>
          <w:tab w:val="clear" w:pos="5103"/>
          <w:tab w:val="clear" w:pos="6237"/>
          <w:tab w:val="clear" w:pos="7371"/>
        </w:tabs>
        <w:spacing w:before="240"/>
      </w:pPr>
      <w:r w:rsidRPr="00B95983">
        <w:t>Recomendamos:</w:t>
      </w:r>
    </w:p>
    <w:p w:rsidR="000639E4" w:rsidRPr="00340EB6" w:rsidRDefault="000639E4" w:rsidP="00340EB6">
      <w:pPr>
        <w:numPr>
          <w:ilvl w:val="0"/>
          <w:numId w:val="33"/>
        </w:numPr>
        <w:tabs>
          <w:tab w:val="left" w:pos="480"/>
          <w:tab w:val="num" w:pos="600"/>
          <w:tab w:val="num" w:pos="720"/>
          <w:tab w:val="num" w:pos="5040"/>
        </w:tabs>
        <w:ind w:left="0" w:firstLine="289"/>
        <w:rPr>
          <w:rFonts w:cs="Arial"/>
          <w:i/>
          <w:spacing w:val="6"/>
          <w:sz w:val="26"/>
          <w:szCs w:val="24"/>
        </w:rPr>
      </w:pPr>
      <w:r w:rsidRPr="00340EB6">
        <w:rPr>
          <w:rFonts w:cs="Arial"/>
          <w:i/>
          <w:spacing w:val="6"/>
          <w:sz w:val="26"/>
          <w:szCs w:val="24"/>
        </w:rPr>
        <w:t>Completar el proceso de análi</w:t>
      </w:r>
      <w:r w:rsidR="00860477" w:rsidRPr="00340EB6">
        <w:rPr>
          <w:rFonts w:cs="Arial"/>
          <w:i/>
          <w:spacing w:val="6"/>
          <w:sz w:val="26"/>
          <w:szCs w:val="24"/>
        </w:rPr>
        <w:t>sis sobre la razonabilidad de l</w:t>
      </w:r>
      <w:r w:rsidRPr="00340EB6">
        <w:rPr>
          <w:rFonts w:cs="Arial"/>
          <w:i/>
          <w:spacing w:val="6"/>
          <w:sz w:val="26"/>
          <w:szCs w:val="24"/>
        </w:rPr>
        <w:t>o</w:t>
      </w:r>
      <w:r w:rsidR="00860477" w:rsidRPr="00340EB6">
        <w:rPr>
          <w:rFonts w:cs="Arial"/>
          <w:i/>
          <w:spacing w:val="6"/>
          <w:sz w:val="26"/>
          <w:szCs w:val="24"/>
        </w:rPr>
        <w:t>s</w:t>
      </w:r>
      <w:r w:rsidRPr="00340EB6">
        <w:rPr>
          <w:rFonts w:cs="Arial"/>
          <w:i/>
          <w:spacing w:val="6"/>
          <w:sz w:val="26"/>
          <w:szCs w:val="24"/>
        </w:rPr>
        <w:t xml:space="preserve"> puestos de trabajo contemplados en la plantilla orgánica con los efectivamente ocupados, al objeto de </w:t>
      </w:r>
      <w:r w:rsidR="00860477" w:rsidRPr="00340EB6">
        <w:rPr>
          <w:rFonts w:cs="Arial"/>
          <w:i/>
          <w:spacing w:val="6"/>
          <w:sz w:val="26"/>
          <w:szCs w:val="24"/>
        </w:rPr>
        <w:t xml:space="preserve">evitar posibles disfunciones, </w:t>
      </w:r>
      <w:r w:rsidR="00F86663" w:rsidRPr="00340EB6">
        <w:rPr>
          <w:rFonts w:cs="Arial"/>
          <w:i/>
          <w:spacing w:val="6"/>
          <w:sz w:val="26"/>
          <w:szCs w:val="24"/>
        </w:rPr>
        <w:t>fundamentalmente en</w:t>
      </w:r>
      <w:r w:rsidR="00860477" w:rsidRPr="00340EB6">
        <w:rPr>
          <w:rFonts w:cs="Arial"/>
          <w:i/>
          <w:spacing w:val="6"/>
          <w:sz w:val="26"/>
          <w:szCs w:val="24"/>
        </w:rPr>
        <w:t xml:space="preserve"> el área admini</w:t>
      </w:r>
      <w:r w:rsidR="00860477" w:rsidRPr="00340EB6">
        <w:rPr>
          <w:rFonts w:cs="Arial"/>
          <w:i/>
          <w:spacing w:val="6"/>
          <w:sz w:val="26"/>
          <w:szCs w:val="24"/>
        </w:rPr>
        <w:t>s</w:t>
      </w:r>
      <w:r w:rsidR="00860477" w:rsidRPr="00340EB6">
        <w:rPr>
          <w:rFonts w:cs="Arial"/>
          <w:i/>
          <w:spacing w:val="6"/>
          <w:sz w:val="26"/>
          <w:szCs w:val="24"/>
        </w:rPr>
        <w:t>trativa</w:t>
      </w:r>
      <w:r w:rsidR="00AF2A1A" w:rsidRPr="00340EB6">
        <w:rPr>
          <w:rFonts w:cs="Arial"/>
          <w:i/>
          <w:spacing w:val="6"/>
          <w:sz w:val="26"/>
          <w:szCs w:val="24"/>
        </w:rPr>
        <w:t xml:space="preserve">, y </w:t>
      </w:r>
      <w:r w:rsidRPr="00340EB6">
        <w:rPr>
          <w:rFonts w:cs="Arial"/>
          <w:i/>
          <w:spacing w:val="6"/>
          <w:sz w:val="26"/>
          <w:szCs w:val="24"/>
        </w:rPr>
        <w:t>verificar la adecuación de aquella a las necesidades reales.</w:t>
      </w:r>
    </w:p>
    <w:p w:rsidR="00CF1E4B" w:rsidRPr="00CF1E4B" w:rsidRDefault="00CF1E4B" w:rsidP="00CF1E4B">
      <w:pPr>
        <w:numPr>
          <w:ilvl w:val="0"/>
          <w:numId w:val="33"/>
        </w:numPr>
        <w:tabs>
          <w:tab w:val="left" w:pos="480"/>
          <w:tab w:val="num" w:pos="600"/>
          <w:tab w:val="num" w:pos="720"/>
          <w:tab w:val="num" w:pos="5040"/>
        </w:tabs>
        <w:ind w:left="0" w:firstLine="289"/>
        <w:rPr>
          <w:rFonts w:cs="Arial"/>
          <w:i/>
          <w:spacing w:val="6"/>
          <w:sz w:val="26"/>
          <w:szCs w:val="24"/>
        </w:rPr>
      </w:pPr>
      <w:bookmarkStart w:id="62" w:name="_Toc309383728"/>
      <w:bookmarkStart w:id="63" w:name="_Toc339016617"/>
      <w:bookmarkStart w:id="64" w:name="_Toc442251808"/>
      <w:r w:rsidRPr="00CF1E4B">
        <w:rPr>
          <w:rFonts w:cs="Arial"/>
          <w:i/>
          <w:spacing w:val="6"/>
          <w:sz w:val="26"/>
          <w:szCs w:val="24"/>
        </w:rPr>
        <w:t>Analizar y revisar la situación del personal laboral temporal.</w:t>
      </w:r>
    </w:p>
    <w:p w:rsidR="00E46280" w:rsidRDefault="00E46280" w:rsidP="00E46280">
      <w:pPr>
        <w:numPr>
          <w:ilvl w:val="0"/>
          <w:numId w:val="33"/>
        </w:numPr>
        <w:tabs>
          <w:tab w:val="left" w:pos="480"/>
          <w:tab w:val="num" w:pos="600"/>
          <w:tab w:val="num" w:pos="720"/>
          <w:tab w:val="num" w:pos="5040"/>
        </w:tabs>
        <w:ind w:left="0" w:firstLine="289"/>
        <w:rPr>
          <w:rFonts w:cs="Arial"/>
          <w:i/>
          <w:spacing w:val="6"/>
          <w:sz w:val="26"/>
          <w:szCs w:val="24"/>
        </w:rPr>
      </w:pPr>
      <w:r w:rsidRPr="00340EB6">
        <w:rPr>
          <w:rFonts w:cs="Arial"/>
          <w:i/>
          <w:spacing w:val="6"/>
          <w:sz w:val="26"/>
          <w:szCs w:val="24"/>
        </w:rPr>
        <w:t>En el contexto de la vigente normativa, incluir en la oferta pública de e</w:t>
      </w:r>
      <w:r w:rsidRPr="00340EB6">
        <w:rPr>
          <w:rFonts w:cs="Arial"/>
          <w:i/>
          <w:spacing w:val="6"/>
          <w:sz w:val="26"/>
          <w:szCs w:val="24"/>
        </w:rPr>
        <w:t>m</w:t>
      </w:r>
      <w:r w:rsidRPr="00340EB6">
        <w:rPr>
          <w:rFonts w:cs="Arial"/>
          <w:i/>
          <w:spacing w:val="6"/>
          <w:sz w:val="26"/>
          <w:szCs w:val="24"/>
        </w:rPr>
        <w:t xml:space="preserve">pleo </w:t>
      </w:r>
      <w:r>
        <w:rPr>
          <w:rFonts w:cs="Arial"/>
          <w:i/>
          <w:spacing w:val="6"/>
          <w:sz w:val="26"/>
          <w:szCs w:val="24"/>
        </w:rPr>
        <w:t>las</w:t>
      </w:r>
      <w:r w:rsidRPr="00340EB6">
        <w:rPr>
          <w:rFonts w:cs="Arial"/>
          <w:i/>
          <w:spacing w:val="6"/>
          <w:sz w:val="26"/>
          <w:szCs w:val="24"/>
        </w:rPr>
        <w:t xml:space="preserve"> plazas vacantes</w:t>
      </w:r>
      <w:r>
        <w:rPr>
          <w:rFonts w:cs="Arial"/>
          <w:i/>
          <w:spacing w:val="6"/>
          <w:sz w:val="26"/>
          <w:szCs w:val="24"/>
        </w:rPr>
        <w:t xml:space="preserve"> de la plantilla orgánica.</w:t>
      </w:r>
      <w:r w:rsidRPr="00340EB6">
        <w:rPr>
          <w:rFonts w:cs="Arial"/>
          <w:i/>
          <w:spacing w:val="6"/>
          <w:sz w:val="26"/>
          <w:szCs w:val="24"/>
        </w:rPr>
        <w:t xml:space="preserve"> </w:t>
      </w:r>
    </w:p>
    <w:p w:rsidR="00E46280" w:rsidRPr="00340EB6" w:rsidRDefault="00E46280" w:rsidP="00E46280">
      <w:pPr>
        <w:numPr>
          <w:ilvl w:val="0"/>
          <w:numId w:val="33"/>
        </w:numPr>
        <w:tabs>
          <w:tab w:val="left" w:pos="480"/>
          <w:tab w:val="num" w:pos="600"/>
          <w:tab w:val="num" w:pos="720"/>
          <w:tab w:val="num" w:pos="5040"/>
        </w:tabs>
        <w:ind w:left="0" w:firstLine="289"/>
        <w:rPr>
          <w:rFonts w:cs="Arial"/>
          <w:i/>
          <w:spacing w:val="6"/>
          <w:sz w:val="26"/>
          <w:szCs w:val="24"/>
        </w:rPr>
      </w:pPr>
      <w:r w:rsidRPr="00340EB6">
        <w:rPr>
          <w:rFonts w:cs="Arial"/>
          <w:i/>
          <w:spacing w:val="6"/>
          <w:sz w:val="26"/>
          <w:szCs w:val="24"/>
        </w:rPr>
        <w:t>Completar los expedientes del personal con la totalidad de los documentos básicos de la vida administrativa del personal, especialmente los trabajadores temporales con vinculación anterior a 2010.</w:t>
      </w:r>
    </w:p>
    <w:p w:rsidR="00FD004E" w:rsidRDefault="00FD004E">
      <w:pPr>
        <w:spacing w:after="0"/>
        <w:ind w:firstLine="0"/>
        <w:jc w:val="left"/>
        <w:rPr>
          <w:rFonts w:ascii="Arial" w:hAnsi="Arial"/>
          <w:bCs/>
          <w:iCs/>
          <w:color w:val="000000"/>
          <w:spacing w:val="10"/>
          <w:kern w:val="28"/>
          <w:sz w:val="25"/>
          <w:szCs w:val="26"/>
        </w:rPr>
      </w:pPr>
      <w:r>
        <w:br w:type="page"/>
      </w:r>
    </w:p>
    <w:p w:rsidR="00F72E64" w:rsidRPr="0040226C" w:rsidRDefault="00D05A78" w:rsidP="00F72E64">
      <w:pPr>
        <w:pStyle w:val="atitulo2"/>
        <w:spacing w:before="240" w:after="200"/>
      </w:pPr>
      <w:bookmarkStart w:id="65" w:name="_Toc495304223"/>
      <w:r>
        <w:lastRenderedPageBreak/>
        <w:t>IV</w:t>
      </w:r>
      <w:r w:rsidR="00F72E64">
        <w:t>.6</w:t>
      </w:r>
      <w:r w:rsidR="00F72E64" w:rsidRPr="0040226C">
        <w:t>. Gastos en bienes corrientes y servicios</w:t>
      </w:r>
      <w:bookmarkEnd w:id="62"/>
      <w:bookmarkEnd w:id="63"/>
      <w:bookmarkEnd w:id="64"/>
      <w:bookmarkEnd w:id="65"/>
    </w:p>
    <w:p w:rsidR="00F72E64" w:rsidRPr="00B95983" w:rsidRDefault="00F72E64" w:rsidP="007108D5">
      <w:pPr>
        <w:pStyle w:val="texto"/>
        <w:spacing w:after="120"/>
      </w:pPr>
      <w:r w:rsidRPr="00B95983">
        <w:t>Los gastos de compra de bienes corrientes y servicios ascendieron a 1</w:t>
      </w:r>
      <w:r w:rsidR="00EA5BCD">
        <w:t>,7 m</w:t>
      </w:r>
      <w:r w:rsidR="00EA5BCD">
        <w:t>i</w:t>
      </w:r>
      <w:r w:rsidR="00EA5BCD">
        <w:t>llones</w:t>
      </w:r>
      <w:r w:rsidRPr="00B95983">
        <w:t>,</w:t>
      </w:r>
      <w:r w:rsidR="00EA5BCD">
        <w:t xml:space="preserve"> con un grado de ejecución del 92 </w:t>
      </w:r>
      <w:r w:rsidRPr="00B95983">
        <w:t>por ciento del crédito previsto</w:t>
      </w:r>
      <w:r w:rsidR="00EA5BCD">
        <w:t xml:space="preserve"> y repr</w:t>
      </w:r>
      <w:r w:rsidR="00EA5BCD">
        <w:t>e</w:t>
      </w:r>
      <w:r w:rsidR="00EA5BCD">
        <w:t>sentando el 39 por ciento del gasto total del ejercicio.</w:t>
      </w:r>
      <w:r w:rsidRPr="00B95983">
        <w:t xml:space="preserve"> </w:t>
      </w:r>
      <w:r w:rsidR="00EA5BCD">
        <w:t>Sobre 2015, su cuantía se ha incrementado en un uno por ciento.</w:t>
      </w:r>
    </w:p>
    <w:p w:rsidR="00A12A61" w:rsidRPr="00B95983" w:rsidRDefault="00F72E64" w:rsidP="007108D5">
      <w:pPr>
        <w:pStyle w:val="texto"/>
        <w:spacing w:after="200"/>
      </w:pPr>
      <w:r w:rsidRPr="00A12A61">
        <w:t xml:space="preserve">Los principales gastos </w:t>
      </w:r>
      <w:r w:rsidR="00EA5BCD" w:rsidRPr="00A12A61">
        <w:t>imputados a este capítulo y su comparación con el ejercicio anterior</w:t>
      </w:r>
      <w:r w:rsidRPr="00A12A61">
        <w:t xml:space="preserve"> han sido los siguientes</w:t>
      </w:r>
      <w:r w:rsidRPr="00B95983">
        <w:t>:</w:t>
      </w:r>
    </w:p>
    <w:tbl>
      <w:tblPr>
        <w:tblW w:w="8760" w:type="dxa"/>
        <w:tblInd w:w="55" w:type="dxa"/>
        <w:tblCellMar>
          <w:left w:w="70" w:type="dxa"/>
          <w:right w:w="70" w:type="dxa"/>
        </w:tblCellMar>
        <w:tblLook w:val="04A0" w:firstRow="1" w:lastRow="0" w:firstColumn="1" w:lastColumn="0" w:noHBand="0" w:noVBand="1"/>
      </w:tblPr>
      <w:tblGrid>
        <w:gridCol w:w="5260"/>
        <w:gridCol w:w="1134"/>
        <w:gridCol w:w="1170"/>
        <w:gridCol w:w="1196"/>
      </w:tblGrid>
      <w:tr w:rsidR="006331D7" w:rsidRPr="005F2C00" w:rsidTr="007108D5">
        <w:trPr>
          <w:trHeight w:val="113"/>
        </w:trPr>
        <w:tc>
          <w:tcPr>
            <w:tcW w:w="5260" w:type="dxa"/>
            <w:vMerge w:val="restart"/>
            <w:tcBorders>
              <w:top w:val="single" w:sz="4" w:space="0" w:color="auto"/>
              <w:left w:val="nil"/>
              <w:right w:val="nil"/>
            </w:tcBorders>
            <w:shd w:val="clear" w:color="000000" w:fill="FABF8F"/>
            <w:vAlign w:val="center"/>
            <w:hideMark/>
          </w:tcPr>
          <w:p w:rsidR="006331D7" w:rsidRPr="005F2C00" w:rsidRDefault="006331D7" w:rsidP="006331D7">
            <w:pPr>
              <w:spacing w:after="0"/>
              <w:ind w:firstLine="0"/>
              <w:jc w:val="left"/>
              <w:rPr>
                <w:rFonts w:ascii="Arial Narrow" w:hAnsi="Arial Narrow"/>
                <w:color w:val="000000"/>
                <w:lang w:val="es-ES" w:eastAsia="es-ES"/>
              </w:rPr>
            </w:pPr>
            <w:r w:rsidRPr="006331D7">
              <w:rPr>
                <w:rFonts w:ascii="Arial" w:hAnsi="Arial" w:cs="Arial"/>
                <w:color w:val="000000"/>
                <w:sz w:val="18"/>
                <w:szCs w:val="18"/>
                <w:lang w:val="es-ES" w:eastAsia="es-ES"/>
              </w:rPr>
              <w:t>Bienes corrientes y servicios</w:t>
            </w:r>
          </w:p>
        </w:tc>
        <w:tc>
          <w:tcPr>
            <w:tcW w:w="2304" w:type="dxa"/>
            <w:gridSpan w:val="2"/>
            <w:tcBorders>
              <w:top w:val="single" w:sz="4" w:space="0" w:color="auto"/>
              <w:left w:val="nil"/>
              <w:bottom w:val="single" w:sz="2" w:space="0" w:color="auto"/>
              <w:right w:val="nil"/>
            </w:tcBorders>
            <w:shd w:val="clear" w:color="000000" w:fill="FABF8F"/>
            <w:vAlign w:val="center"/>
            <w:hideMark/>
          </w:tcPr>
          <w:p w:rsidR="006331D7" w:rsidRPr="005F2C00" w:rsidRDefault="006331D7" w:rsidP="00F51034">
            <w:pPr>
              <w:spacing w:after="0"/>
              <w:ind w:firstLine="0"/>
              <w:rPr>
                <w:rFonts w:ascii="Arial" w:hAnsi="Arial" w:cs="Arial"/>
                <w:color w:val="000000"/>
                <w:sz w:val="18"/>
                <w:szCs w:val="18"/>
                <w:lang w:val="es-ES" w:eastAsia="es-ES"/>
              </w:rPr>
            </w:pPr>
            <w:r w:rsidRPr="005F2C00">
              <w:rPr>
                <w:rFonts w:ascii="Arial" w:hAnsi="Arial" w:cs="Arial"/>
                <w:color w:val="000000"/>
                <w:sz w:val="18"/>
                <w:szCs w:val="18"/>
                <w:lang w:val="es-ES" w:eastAsia="es-ES"/>
              </w:rPr>
              <w:t>Obligaciones reconocidas</w:t>
            </w:r>
          </w:p>
        </w:tc>
        <w:tc>
          <w:tcPr>
            <w:tcW w:w="1196" w:type="dxa"/>
            <w:vMerge w:val="restart"/>
            <w:tcBorders>
              <w:top w:val="single" w:sz="4" w:space="0" w:color="auto"/>
              <w:left w:val="nil"/>
              <w:right w:val="nil"/>
            </w:tcBorders>
            <w:shd w:val="clear" w:color="000000" w:fill="FABF8F"/>
            <w:vAlign w:val="center"/>
            <w:hideMark/>
          </w:tcPr>
          <w:p w:rsidR="006331D7" w:rsidRPr="005F2C00" w:rsidRDefault="006331D7" w:rsidP="006331D7">
            <w:pPr>
              <w:spacing w:after="0"/>
              <w:ind w:firstLine="0"/>
              <w:jc w:val="center"/>
              <w:rPr>
                <w:rFonts w:ascii="Arial" w:hAnsi="Arial" w:cs="Arial"/>
                <w:color w:val="000000"/>
                <w:sz w:val="18"/>
                <w:szCs w:val="18"/>
                <w:lang w:val="es-ES" w:eastAsia="es-ES"/>
              </w:rPr>
            </w:pPr>
            <w:r w:rsidRPr="005F2C00">
              <w:rPr>
                <w:rFonts w:ascii="Arial" w:hAnsi="Arial" w:cs="Arial"/>
                <w:color w:val="000000"/>
                <w:sz w:val="18"/>
                <w:szCs w:val="18"/>
                <w:lang w:val="es-ES" w:eastAsia="es-ES"/>
              </w:rPr>
              <w:t>Porcentaje</w:t>
            </w:r>
          </w:p>
          <w:p w:rsidR="006331D7" w:rsidRPr="005F2C00" w:rsidRDefault="006331D7" w:rsidP="006331D7">
            <w:pPr>
              <w:spacing w:after="0"/>
              <w:ind w:firstLine="0"/>
              <w:jc w:val="center"/>
              <w:rPr>
                <w:rFonts w:ascii="Arial" w:hAnsi="Arial" w:cs="Arial"/>
                <w:color w:val="000000"/>
                <w:sz w:val="18"/>
                <w:szCs w:val="18"/>
                <w:lang w:val="es-ES" w:eastAsia="es-ES"/>
              </w:rPr>
            </w:pPr>
            <w:r w:rsidRPr="005F2C00">
              <w:rPr>
                <w:rFonts w:ascii="Arial" w:hAnsi="Arial" w:cs="Arial"/>
                <w:color w:val="000000"/>
                <w:sz w:val="18"/>
                <w:szCs w:val="18"/>
                <w:lang w:val="es-ES" w:eastAsia="es-ES"/>
              </w:rPr>
              <w:t>Variación</w:t>
            </w:r>
          </w:p>
        </w:tc>
      </w:tr>
      <w:tr w:rsidR="006331D7" w:rsidRPr="005F2C00" w:rsidTr="007108D5">
        <w:trPr>
          <w:trHeight w:val="113"/>
        </w:trPr>
        <w:tc>
          <w:tcPr>
            <w:tcW w:w="5260" w:type="dxa"/>
            <w:vMerge/>
            <w:tcBorders>
              <w:left w:val="nil"/>
              <w:bottom w:val="single" w:sz="4" w:space="0" w:color="auto"/>
              <w:right w:val="nil"/>
            </w:tcBorders>
            <w:shd w:val="clear" w:color="000000" w:fill="FABF8F"/>
            <w:vAlign w:val="center"/>
            <w:hideMark/>
          </w:tcPr>
          <w:p w:rsidR="006331D7" w:rsidRPr="005F2C00" w:rsidRDefault="006331D7" w:rsidP="00F51034">
            <w:pPr>
              <w:spacing w:after="0"/>
              <w:ind w:firstLine="0"/>
              <w:jc w:val="left"/>
              <w:rPr>
                <w:rFonts w:ascii="Arial Narrow" w:hAnsi="Arial Narrow"/>
                <w:color w:val="000000"/>
                <w:lang w:val="es-ES" w:eastAsia="es-ES"/>
              </w:rPr>
            </w:pPr>
          </w:p>
        </w:tc>
        <w:tc>
          <w:tcPr>
            <w:tcW w:w="1134" w:type="dxa"/>
            <w:tcBorders>
              <w:top w:val="single" w:sz="2" w:space="0" w:color="auto"/>
              <w:left w:val="nil"/>
              <w:bottom w:val="single" w:sz="4" w:space="0" w:color="auto"/>
              <w:right w:val="nil"/>
            </w:tcBorders>
            <w:shd w:val="clear" w:color="000000" w:fill="FABF8F"/>
            <w:vAlign w:val="center"/>
            <w:hideMark/>
          </w:tcPr>
          <w:p w:rsidR="006331D7" w:rsidRPr="005F2C00" w:rsidRDefault="006331D7" w:rsidP="00F51034">
            <w:pPr>
              <w:spacing w:after="0"/>
              <w:ind w:firstLine="0"/>
              <w:jc w:val="right"/>
              <w:rPr>
                <w:rFonts w:ascii="Arial" w:hAnsi="Arial" w:cs="Arial"/>
                <w:color w:val="000000"/>
                <w:sz w:val="18"/>
                <w:szCs w:val="18"/>
                <w:lang w:val="es-ES" w:eastAsia="es-ES"/>
              </w:rPr>
            </w:pPr>
            <w:r w:rsidRPr="005F2C00">
              <w:rPr>
                <w:rFonts w:ascii="Arial" w:hAnsi="Arial" w:cs="Arial"/>
                <w:color w:val="000000"/>
                <w:sz w:val="18"/>
                <w:szCs w:val="18"/>
                <w:lang w:val="es-ES" w:eastAsia="es-ES"/>
              </w:rPr>
              <w:t>2015</w:t>
            </w:r>
          </w:p>
        </w:tc>
        <w:tc>
          <w:tcPr>
            <w:tcW w:w="1170" w:type="dxa"/>
            <w:tcBorders>
              <w:top w:val="single" w:sz="2" w:space="0" w:color="auto"/>
              <w:left w:val="nil"/>
              <w:bottom w:val="single" w:sz="4" w:space="0" w:color="auto"/>
              <w:right w:val="nil"/>
            </w:tcBorders>
            <w:shd w:val="clear" w:color="000000" w:fill="FABF8F"/>
            <w:vAlign w:val="center"/>
            <w:hideMark/>
          </w:tcPr>
          <w:p w:rsidR="006331D7" w:rsidRPr="005F2C00" w:rsidRDefault="006331D7" w:rsidP="00F51034">
            <w:pPr>
              <w:spacing w:after="0"/>
              <w:ind w:firstLine="0"/>
              <w:jc w:val="right"/>
              <w:rPr>
                <w:rFonts w:ascii="Arial" w:hAnsi="Arial" w:cs="Arial"/>
                <w:color w:val="000000"/>
                <w:sz w:val="18"/>
                <w:szCs w:val="18"/>
                <w:lang w:val="es-ES" w:eastAsia="es-ES"/>
              </w:rPr>
            </w:pPr>
            <w:r w:rsidRPr="005F2C00">
              <w:rPr>
                <w:rFonts w:ascii="Arial" w:hAnsi="Arial" w:cs="Arial"/>
                <w:color w:val="000000"/>
                <w:sz w:val="18"/>
                <w:szCs w:val="18"/>
                <w:lang w:val="es-ES" w:eastAsia="es-ES"/>
              </w:rPr>
              <w:t>2016</w:t>
            </w:r>
          </w:p>
        </w:tc>
        <w:tc>
          <w:tcPr>
            <w:tcW w:w="1196" w:type="dxa"/>
            <w:vMerge/>
            <w:tcBorders>
              <w:left w:val="nil"/>
              <w:bottom w:val="single" w:sz="4" w:space="0" w:color="auto"/>
              <w:right w:val="nil"/>
            </w:tcBorders>
            <w:shd w:val="clear" w:color="000000" w:fill="FABF8F"/>
            <w:vAlign w:val="center"/>
            <w:hideMark/>
          </w:tcPr>
          <w:p w:rsidR="006331D7" w:rsidRPr="005F2C00" w:rsidRDefault="006331D7" w:rsidP="00F51034">
            <w:pPr>
              <w:spacing w:after="0"/>
              <w:ind w:firstLine="0"/>
              <w:jc w:val="right"/>
              <w:rPr>
                <w:rFonts w:ascii="Arial" w:hAnsi="Arial" w:cs="Arial"/>
                <w:color w:val="000000"/>
                <w:sz w:val="18"/>
                <w:szCs w:val="18"/>
                <w:lang w:val="es-ES" w:eastAsia="es-ES"/>
              </w:rPr>
            </w:pPr>
          </w:p>
        </w:tc>
      </w:tr>
      <w:tr w:rsidR="00F72E64" w:rsidRPr="005F2C00" w:rsidTr="00FD004E">
        <w:trPr>
          <w:trHeight w:val="284"/>
        </w:trPr>
        <w:tc>
          <w:tcPr>
            <w:tcW w:w="5260" w:type="dxa"/>
            <w:tcBorders>
              <w:top w:val="single" w:sz="4"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left"/>
              <w:rPr>
                <w:rFonts w:ascii="Arial Narrow" w:hAnsi="Arial Narrow"/>
                <w:color w:val="000000"/>
                <w:lang w:val="es-ES" w:eastAsia="es-ES"/>
              </w:rPr>
            </w:pPr>
            <w:r w:rsidRPr="005F2C00">
              <w:rPr>
                <w:rFonts w:ascii="Arial Narrow" w:hAnsi="Arial Narrow"/>
                <w:color w:val="000000"/>
                <w:lang w:val="es-ES" w:eastAsia="es-ES"/>
              </w:rPr>
              <w:t>Suministros</w:t>
            </w:r>
          </w:p>
        </w:tc>
        <w:tc>
          <w:tcPr>
            <w:tcW w:w="1134" w:type="dxa"/>
            <w:tcBorders>
              <w:top w:val="single" w:sz="4"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315.497</w:t>
            </w:r>
          </w:p>
        </w:tc>
        <w:tc>
          <w:tcPr>
            <w:tcW w:w="1170" w:type="dxa"/>
            <w:tcBorders>
              <w:top w:val="single" w:sz="4"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295.402</w:t>
            </w:r>
          </w:p>
        </w:tc>
        <w:tc>
          <w:tcPr>
            <w:tcW w:w="1196" w:type="dxa"/>
            <w:tcBorders>
              <w:top w:val="single" w:sz="4" w:space="0" w:color="auto"/>
              <w:left w:val="nil"/>
              <w:bottom w:val="single" w:sz="2" w:space="0" w:color="auto"/>
              <w:right w:val="nil"/>
            </w:tcBorders>
            <w:shd w:val="clear" w:color="000000" w:fill="FFFFFF"/>
            <w:vAlign w:val="center"/>
            <w:hideMark/>
          </w:tcPr>
          <w:p w:rsidR="00F72E64" w:rsidRPr="005F2C00" w:rsidRDefault="00F72E64" w:rsidP="00EA5BCD">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-6</w:t>
            </w:r>
          </w:p>
        </w:tc>
      </w:tr>
      <w:tr w:rsidR="00F72E64" w:rsidRPr="005F2C00" w:rsidTr="00FD004E">
        <w:trPr>
          <w:trHeight w:val="284"/>
        </w:trPr>
        <w:tc>
          <w:tcPr>
            <w:tcW w:w="5260"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left"/>
              <w:rPr>
                <w:rFonts w:ascii="Arial Narrow" w:hAnsi="Arial Narrow"/>
                <w:color w:val="000000"/>
                <w:lang w:val="es-ES" w:eastAsia="es-ES"/>
              </w:rPr>
            </w:pPr>
            <w:r w:rsidRPr="005F2C00">
              <w:rPr>
                <w:rFonts w:ascii="Arial Narrow" w:hAnsi="Arial Narrow"/>
                <w:color w:val="000000"/>
                <w:lang w:val="es-ES" w:eastAsia="es-ES"/>
              </w:rPr>
              <w:t>Mantenimientos zonas verdes</w:t>
            </w:r>
          </w:p>
        </w:tc>
        <w:tc>
          <w:tcPr>
            <w:tcW w:w="1134"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185.423</w:t>
            </w:r>
          </w:p>
        </w:tc>
        <w:tc>
          <w:tcPr>
            <w:tcW w:w="1170"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180.714</w:t>
            </w:r>
          </w:p>
        </w:tc>
        <w:tc>
          <w:tcPr>
            <w:tcW w:w="1196" w:type="dxa"/>
            <w:tcBorders>
              <w:top w:val="single" w:sz="2" w:space="0" w:color="auto"/>
              <w:left w:val="nil"/>
              <w:bottom w:val="single" w:sz="2" w:space="0" w:color="auto"/>
              <w:right w:val="nil"/>
            </w:tcBorders>
            <w:shd w:val="clear" w:color="000000" w:fill="FFFFFF"/>
            <w:vAlign w:val="center"/>
            <w:hideMark/>
          </w:tcPr>
          <w:p w:rsidR="00F72E64" w:rsidRPr="005F2C00" w:rsidRDefault="00F72E64" w:rsidP="00EA5BCD">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-2</w:t>
            </w:r>
          </w:p>
        </w:tc>
      </w:tr>
      <w:tr w:rsidR="00F72E64" w:rsidRPr="005F2C00" w:rsidTr="00FD004E">
        <w:trPr>
          <w:trHeight w:val="284"/>
        </w:trPr>
        <w:tc>
          <w:tcPr>
            <w:tcW w:w="5260"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rPr>
                <w:rFonts w:ascii="Arial Narrow" w:hAnsi="Arial Narrow"/>
                <w:color w:val="000000"/>
                <w:lang w:val="es-ES" w:eastAsia="es-ES"/>
              </w:rPr>
            </w:pPr>
            <w:r w:rsidRPr="005F2C00">
              <w:rPr>
                <w:rFonts w:ascii="Arial Narrow" w:hAnsi="Arial Narrow"/>
                <w:color w:val="000000"/>
                <w:lang w:val="es-ES" w:eastAsia="es-ES"/>
              </w:rPr>
              <w:t>Gestión escuelas infantiles</w:t>
            </w:r>
          </w:p>
        </w:tc>
        <w:tc>
          <w:tcPr>
            <w:tcW w:w="1134"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202.994</w:t>
            </w:r>
          </w:p>
        </w:tc>
        <w:tc>
          <w:tcPr>
            <w:tcW w:w="1170" w:type="dxa"/>
            <w:tcBorders>
              <w:top w:val="single" w:sz="2" w:space="0" w:color="auto"/>
              <w:left w:val="nil"/>
              <w:bottom w:val="single" w:sz="2"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215.248</w:t>
            </w:r>
          </w:p>
        </w:tc>
        <w:tc>
          <w:tcPr>
            <w:tcW w:w="1196" w:type="dxa"/>
            <w:tcBorders>
              <w:top w:val="single" w:sz="2" w:space="0" w:color="auto"/>
              <w:left w:val="nil"/>
              <w:bottom w:val="single" w:sz="2" w:space="0" w:color="auto"/>
              <w:right w:val="nil"/>
            </w:tcBorders>
            <w:shd w:val="clear" w:color="000000" w:fill="FFFFFF"/>
            <w:vAlign w:val="center"/>
            <w:hideMark/>
          </w:tcPr>
          <w:p w:rsidR="00F72E64" w:rsidRPr="005F2C00" w:rsidRDefault="00F72E64" w:rsidP="00EA5BCD">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6</w:t>
            </w:r>
          </w:p>
        </w:tc>
      </w:tr>
      <w:tr w:rsidR="00F72E64" w:rsidRPr="005F2C00" w:rsidTr="00FD004E">
        <w:trPr>
          <w:trHeight w:val="284"/>
        </w:trPr>
        <w:tc>
          <w:tcPr>
            <w:tcW w:w="5260" w:type="dxa"/>
            <w:tcBorders>
              <w:top w:val="single" w:sz="2" w:space="0" w:color="auto"/>
              <w:left w:val="nil"/>
              <w:bottom w:val="single" w:sz="4" w:space="0" w:color="auto"/>
              <w:right w:val="nil"/>
            </w:tcBorders>
            <w:shd w:val="clear" w:color="auto" w:fill="auto"/>
            <w:vAlign w:val="center"/>
            <w:hideMark/>
          </w:tcPr>
          <w:p w:rsidR="00F72E64" w:rsidRPr="005F2C00" w:rsidRDefault="00C50E3B" w:rsidP="00C50E3B">
            <w:pPr>
              <w:spacing w:after="0"/>
              <w:ind w:firstLine="0"/>
              <w:rPr>
                <w:rFonts w:ascii="Arial Narrow" w:hAnsi="Arial Narrow"/>
                <w:color w:val="000000"/>
                <w:lang w:val="es-ES" w:eastAsia="es-ES"/>
              </w:rPr>
            </w:pPr>
            <w:r>
              <w:rPr>
                <w:rFonts w:ascii="Arial Narrow" w:hAnsi="Arial Narrow"/>
                <w:color w:val="000000"/>
                <w:lang w:val="es-ES" w:eastAsia="es-ES"/>
              </w:rPr>
              <w:t>Contrato g</w:t>
            </w:r>
            <w:r w:rsidR="00F72E64">
              <w:rPr>
                <w:rFonts w:ascii="Arial Narrow" w:hAnsi="Arial Narrow"/>
                <w:color w:val="000000"/>
                <w:lang w:val="es-ES" w:eastAsia="es-ES"/>
              </w:rPr>
              <w:t xml:space="preserve">estión instalaciones </w:t>
            </w:r>
            <w:r w:rsidR="00F72E64" w:rsidRPr="005F2C00">
              <w:rPr>
                <w:rFonts w:ascii="Arial Narrow" w:hAnsi="Arial Narrow"/>
                <w:color w:val="000000"/>
                <w:lang w:val="es-ES" w:eastAsia="es-ES"/>
              </w:rPr>
              <w:t>deportivas Berrioplano</w:t>
            </w:r>
          </w:p>
        </w:tc>
        <w:tc>
          <w:tcPr>
            <w:tcW w:w="1134" w:type="dxa"/>
            <w:tcBorders>
              <w:top w:val="single" w:sz="2" w:space="0" w:color="auto"/>
              <w:left w:val="nil"/>
              <w:bottom w:val="single" w:sz="4"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410.226</w:t>
            </w:r>
          </w:p>
        </w:tc>
        <w:tc>
          <w:tcPr>
            <w:tcW w:w="1170" w:type="dxa"/>
            <w:tcBorders>
              <w:top w:val="single" w:sz="2" w:space="0" w:color="auto"/>
              <w:left w:val="nil"/>
              <w:bottom w:val="single" w:sz="4" w:space="0" w:color="auto"/>
              <w:right w:val="nil"/>
            </w:tcBorders>
            <w:shd w:val="clear" w:color="auto" w:fill="auto"/>
            <w:vAlign w:val="center"/>
            <w:hideMark/>
          </w:tcPr>
          <w:p w:rsidR="00F72E64" w:rsidRPr="005F2C00" w:rsidRDefault="00F72E64" w:rsidP="00F51034">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400.864</w:t>
            </w:r>
          </w:p>
        </w:tc>
        <w:tc>
          <w:tcPr>
            <w:tcW w:w="1196" w:type="dxa"/>
            <w:tcBorders>
              <w:top w:val="single" w:sz="2" w:space="0" w:color="auto"/>
              <w:left w:val="nil"/>
              <w:bottom w:val="single" w:sz="4" w:space="0" w:color="auto"/>
              <w:right w:val="nil"/>
            </w:tcBorders>
            <w:shd w:val="clear" w:color="000000" w:fill="FFFFFF"/>
            <w:vAlign w:val="center"/>
            <w:hideMark/>
          </w:tcPr>
          <w:p w:rsidR="00F72E64" w:rsidRPr="005F2C00" w:rsidRDefault="00F72E64" w:rsidP="00EA5BCD">
            <w:pPr>
              <w:spacing w:after="0"/>
              <w:ind w:firstLine="0"/>
              <w:jc w:val="right"/>
              <w:rPr>
                <w:rFonts w:ascii="Arial Narrow" w:hAnsi="Arial Narrow"/>
                <w:color w:val="000000"/>
                <w:lang w:val="es-ES" w:eastAsia="es-ES"/>
              </w:rPr>
            </w:pPr>
            <w:r w:rsidRPr="005F2C00">
              <w:rPr>
                <w:rFonts w:ascii="Arial Narrow" w:hAnsi="Arial Narrow"/>
                <w:color w:val="000000"/>
                <w:lang w:val="es-ES" w:eastAsia="es-ES"/>
              </w:rPr>
              <w:t>-2</w:t>
            </w:r>
          </w:p>
        </w:tc>
      </w:tr>
      <w:tr w:rsidR="00EA5BCD" w:rsidRPr="005F2C00" w:rsidTr="00FD004E">
        <w:trPr>
          <w:trHeight w:val="284"/>
        </w:trPr>
        <w:tc>
          <w:tcPr>
            <w:tcW w:w="5260" w:type="dxa"/>
            <w:tcBorders>
              <w:top w:val="single" w:sz="2" w:space="0" w:color="auto"/>
              <w:left w:val="nil"/>
              <w:bottom w:val="single" w:sz="4" w:space="0" w:color="auto"/>
              <w:right w:val="nil"/>
            </w:tcBorders>
            <w:shd w:val="clear" w:color="auto" w:fill="auto"/>
            <w:vAlign w:val="center"/>
          </w:tcPr>
          <w:p w:rsidR="00EA5BCD" w:rsidRDefault="00EA5BCD" w:rsidP="00F51034">
            <w:pPr>
              <w:spacing w:after="0"/>
              <w:ind w:firstLine="0"/>
              <w:rPr>
                <w:rFonts w:ascii="Arial Narrow" w:hAnsi="Arial Narrow"/>
                <w:color w:val="000000"/>
                <w:lang w:val="es-ES" w:eastAsia="es-ES"/>
              </w:rPr>
            </w:pPr>
            <w:r>
              <w:rPr>
                <w:rFonts w:ascii="Arial Narrow" w:hAnsi="Arial Narrow"/>
                <w:color w:val="000000"/>
                <w:lang w:val="es-ES" w:eastAsia="es-ES"/>
              </w:rPr>
              <w:t>Otros gastos</w:t>
            </w:r>
          </w:p>
        </w:tc>
        <w:tc>
          <w:tcPr>
            <w:tcW w:w="1134" w:type="dxa"/>
            <w:tcBorders>
              <w:top w:val="single" w:sz="2" w:space="0" w:color="auto"/>
              <w:left w:val="nil"/>
              <w:bottom w:val="single" w:sz="4" w:space="0" w:color="auto"/>
              <w:right w:val="nil"/>
            </w:tcBorders>
            <w:shd w:val="clear" w:color="auto" w:fill="auto"/>
            <w:vAlign w:val="center"/>
          </w:tcPr>
          <w:p w:rsidR="00EA5BCD" w:rsidRPr="005F2C00" w:rsidRDefault="00F009FB" w:rsidP="00F51034">
            <w:pPr>
              <w:spacing w:after="0"/>
              <w:ind w:firstLine="0"/>
              <w:jc w:val="right"/>
              <w:rPr>
                <w:rFonts w:ascii="Arial Narrow" w:hAnsi="Arial Narrow"/>
                <w:color w:val="000000"/>
                <w:lang w:val="es-ES" w:eastAsia="es-ES"/>
              </w:rPr>
            </w:pPr>
            <w:r>
              <w:rPr>
                <w:rFonts w:ascii="Arial Narrow" w:hAnsi="Arial Narrow"/>
                <w:color w:val="000000"/>
                <w:lang w:val="es-ES" w:eastAsia="es-ES"/>
              </w:rPr>
              <w:t>569.447</w:t>
            </w:r>
          </w:p>
        </w:tc>
        <w:tc>
          <w:tcPr>
            <w:tcW w:w="1170" w:type="dxa"/>
            <w:tcBorders>
              <w:top w:val="single" w:sz="2" w:space="0" w:color="auto"/>
              <w:left w:val="nil"/>
              <w:bottom w:val="single" w:sz="4" w:space="0" w:color="auto"/>
              <w:right w:val="nil"/>
            </w:tcBorders>
            <w:shd w:val="clear" w:color="auto" w:fill="auto"/>
            <w:vAlign w:val="center"/>
          </w:tcPr>
          <w:p w:rsidR="00EA5BCD" w:rsidRPr="005F2C00" w:rsidRDefault="00F009FB" w:rsidP="00F51034">
            <w:pPr>
              <w:spacing w:after="0"/>
              <w:ind w:firstLine="0"/>
              <w:jc w:val="right"/>
              <w:rPr>
                <w:rFonts w:ascii="Arial Narrow" w:hAnsi="Arial Narrow"/>
                <w:color w:val="000000"/>
                <w:lang w:val="es-ES" w:eastAsia="es-ES"/>
              </w:rPr>
            </w:pPr>
            <w:r>
              <w:rPr>
                <w:rFonts w:ascii="Arial Narrow" w:hAnsi="Arial Narrow"/>
                <w:color w:val="000000"/>
                <w:lang w:val="es-ES" w:eastAsia="es-ES"/>
              </w:rPr>
              <w:t>604.498</w:t>
            </w:r>
          </w:p>
        </w:tc>
        <w:tc>
          <w:tcPr>
            <w:tcW w:w="1196" w:type="dxa"/>
            <w:tcBorders>
              <w:top w:val="single" w:sz="2" w:space="0" w:color="auto"/>
              <w:left w:val="nil"/>
              <w:bottom w:val="single" w:sz="4" w:space="0" w:color="auto"/>
              <w:right w:val="nil"/>
            </w:tcBorders>
            <w:shd w:val="clear" w:color="000000" w:fill="FFFFFF"/>
            <w:vAlign w:val="center"/>
          </w:tcPr>
          <w:p w:rsidR="00EA5BCD" w:rsidRPr="005F2C00" w:rsidRDefault="00F009FB" w:rsidP="00EA5BCD">
            <w:pPr>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r>
      <w:tr w:rsidR="00F72E64" w:rsidRPr="00B95983" w:rsidTr="00FD004E">
        <w:trPr>
          <w:trHeight w:val="284"/>
        </w:trPr>
        <w:tc>
          <w:tcPr>
            <w:tcW w:w="5260" w:type="dxa"/>
            <w:tcBorders>
              <w:top w:val="single" w:sz="4" w:space="0" w:color="auto"/>
              <w:left w:val="nil"/>
              <w:bottom w:val="single" w:sz="4" w:space="0" w:color="auto"/>
              <w:right w:val="nil"/>
            </w:tcBorders>
            <w:shd w:val="clear" w:color="auto" w:fill="FABF8F" w:themeFill="accent6" w:themeFillTint="99"/>
            <w:vAlign w:val="center"/>
            <w:hideMark/>
          </w:tcPr>
          <w:p w:rsidR="00F72E64" w:rsidRPr="00B95983" w:rsidRDefault="00F72E64" w:rsidP="00F51034">
            <w:pPr>
              <w:spacing w:after="0"/>
              <w:ind w:firstLine="0"/>
              <w:jc w:val="left"/>
              <w:rPr>
                <w:rFonts w:ascii="Arial" w:hAnsi="Arial" w:cs="Arial"/>
                <w:bCs/>
                <w:color w:val="000000"/>
                <w:sz w:val="18"/>
                <w:szCs w:val="18"/>
                <w:lang w:val="es-ES" w:eastAsia="es-ES"/>
              </w:rPr>
            </w:pPr>
            <w:r w:rsidRPr="00B95983">
              <w:rPr>
                <w:rFonts w:ascii="Arial" w:hAnsi="Arial" w:cs="Arial"/>
                <w:bCs/>
                <w:color w:val="000000"/>
                <w:sz w:val="18"/>
                <w:szCs w:val="18"/>
                <w:lang w:val="es-ES" w:eastAsia="es-ES"/>
              </w:rPr>
              <w:t>Total</w:t>
            </w:r>
            <w:r w:rsidR="009C4882">
              <w:rPr>
                <w:rFonts w:ascii="Arial" w:hAnsi="Arial" w:cs="Arial"/>
                <w:bCs/>
                <w:color w:val="000000"/>
                <w:sz w:val="18"/>
                <w:szCs w:val="18"/>
                <w:lang w:val="es-ES" w:eastAsia="es-ES"/>
              </w:rPr>
              <w:t xml:space="preserve"> capítulo 2</w:t>
            </w:r>
          </w:p>
        </w:tc>
        <w:tc>
          <w:tcPr>
            <w:tcW w:w="1134" w:type="dxa"/>
            <w:tcBorders>
              <w:top w:val="single" w:sz="4" w:space="0" w:color="auto"/>
              <w:left w:val="nil"/>
              <w:bottom w:val="single" w:sz="4" w:space="0" w:color="auto"/>
              <w:right w:val="nil"/>
            </w:tcBorders>
            <w:shd w:val="clear" w:color="auto" w:fill="FABF8F" w:themeFill="accent6" w:themeFillTint="99"/>
            <w:vAlign w:val="center"/>
          </w:tcPr>
          <w:p w:rsidR="00F72E64" w:rsidRPr="00B95983" w:rsidRDefault="00F009FB" w:rsidP="00F51034">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1.683.587</w:t>
            </w:r>
          </w:p>
        </w:tc>
        <w:tc>
          <w:tcPr>
            <w:tcW w:w="1170" w:type="dxa"/>
            <w:tcBorders>
              <w:top w:val="single" w:sz="4" w:space="0" w:color="auto"/>
              <w:left w:val="nil"/>
              <w:bottom w:val="single" w:sz="4" w:space="0" w:color="auto"/>
              <w:right w:val="nil"/>
            </w:tcBorders>
            <w:shd w:val="clear" w:color="auto" w:fill="FABF8F" w:themeFill="accent6" w:themeFillTint="99"/>
            <w:vAlign w:val="center"/>
          </w:tcPr>
          <w:p w:rsidR="00F72E64" w:rsidRPr="00B95983" w:rsidRDefault="00F009FB" w:rsidP="00F51034">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1.696.726</w:t>
            </w:r>
          </w:p>
        </w:tc>
        <w:tc>
          <w:tcPr>
            <w:tcW w:w="1196" w:type="dxa"/>
            <w:tcBorders>
              <w:top w:val="single" w:sz="4" w:space="0" w:color="auto"/>
              <w:left w:val="nil"/>
              <w:bottom w:val="single" w:sz="4" w:space="0" w:color="auto"/>
              <w:right w:val="nil"/>
            </w:tcBorders>
            <w:shd w:val="clear" w:color="auto" w:fill="FABF8F" w:themeFill="accent6" w:themeFillTint="99"/>
            <w:vAlign w:val="center"/>
            <w:hideMark/>
          </w:tcPr>
          <w:p w:rsidR="00F72E64" w:rsidRPr="00B95983" w:rsidRDefault="00F009FB" w:rsidP="00EA5BCD">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w:t>
            </w:r>
          </w:p>
        </w:tc>
      </w:tr>
    </w:tbl>
    <w:p w:rsidR="00F009FB" w:rsidRDefault="00F009FB" w:rsidP="00767D75">
      <w:pPr>
        <w:pStyle w:val="texto"/>
        <w:spacing w:after="0"/>
        <w:ind w:firstLine="0"/>
        <w:rPr>
          <w:highlight w:val="yellow"/>
        </w:rPr>
      </w:pPr>
    </w:p>
    <w:p w:rsidR="00F72E64" w:rsidRPr="00FC47C1" w:rsidRDefault="00F72E64" w:rsidP="007108D5">
      <w:pPr>
        <w:pStyle w:val="texto"/>
        <w:spacing w:after="120"/>
        <w:rPr>
          <w:spacing w:val="-3"/>
        </w:rPr>
      </w:pPr>
      <w:r w:rsidRPr="00FC47C1">
        <w:rPr>
          <w:spacing w:val="-3"/>
        </w:rPr>
        <w:t>En 2016 se han adjudicado los siguientes contratos, cuyos gastos se integran en este capítulo:</w:t>
      </w:r>
      <w:r w:rsidR="006520CE">
        <w:rPr>
          <w:spacing w:val="-3"/>
        </w:rPr>
        <w:t xml:space="preserve"> </w:t>
      </w:r>
    </w:p>
    <w:tbl>
      <w:tblPr>
        <w:tblW w:w="9215" w:type="dxa"/>
        <w:tblLayout w:type="fixed"/>
        <w:tblCellMar>
          <w:left w:w="70" w:type="dxa"/>
          <w:right w:w="70" w:type="dxa"/>
        </w:tblCellMar>
        <w:tblLook w:val="04A0" w:firstRow="1" w:lastRow="0" w:firstColumn="1" w:lastColumn="0" w:noHBand="0" w:noVBand="1"/>
      </w:tblPr>
      <w:tblGrid>
        <w:gridCol w:w="2553"/>
        <w:gridCol w:w="851"/>
        <w:gridCol w:w="2410"/>
        <w:gridCol w:w="992"/>
        <w:gridCol w:w="567"/>
        <w:gridCol w:w="992"/>
        <w:gridCol w:w="850"/>
      </w:tblGrid>
      <w:tr w:rsidR="006331D7" w:rsidRPr="00544222" w:rsidTr="007108D5">
        <w:trPr>
          <w:trHeight w:val="284"/>
        </w:trPr>
        <w:tc>
          <w:tcPr>
            <w:tcW w:w="2553" w:type="dxa"/>
            <w:tcBorders>
              <w:top w:val="single" w:sz="4" w:space="0" w:color="auto"/>
              <w:left w:val="nil"/>
              <w:bottom w:val="single" w:sz="4" w:space="0" w:color="auto"/>
              <w:right w:val="nil"/>
            </w:tcBorders>
            <w:shd w:val="clear" w:color="000000" w:fill="FABF8F"/>
            <w:vAlign w:val="center"/>
            <w:hideMark/>
          </w:tcPr>
          <w:p w:rsidR="006331D7" w:rsidRPr="00544222" w:rsidRDefault="006331D7"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Descripción</w:t>
            </w:r>
          </w:p>
        </w:tc>
        <w:tc>
          <w:tcPr>
            <w:tcW w:w="851" w:type="dxa"/>
            <w:tcBorders>
              <w:top w:val="single" w:sz="4" w:space="0" w:color="auto"/>
              <w:left w:val="nil"/>
              <w:bottom w:val="single" w:sz="4" w:space="0" w:color="auto"/>
              <w:right w:val="nil"/>
            </w:tcBorders>
            <w:shd w:val="clear" w:color="000000" w:fill="FABF8F"/>
            <w:vAlign w:val="center"/>
            <w:hideMark/>
          </w:tcPr>
          <w:p w:rsidR="006331D7" w:rsidRPr="00544222" w:rsidRDefault="006331D7"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Tipo de</w:t>
            </w:r>
          </w:p>
          <w:p w:rsidR="006331D7" w:rsidRPr="00544222" w:rsidRDefault="006331D7"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contrato</w:t>
            </w:r>
          </w:p>
        </w:tc>
        <w:tc>
          <w:tcPr>
            <w:tcW w:w="2410" w:type="dxa"/>
            <w:tcBorders>
              <w:top w:val="single" w:sz="4" w:space="0" w:color="auto"/>
              <w:left w:val="nil"/>
              <w:bottom w:val="single" w:sz="4" w:space="0" w:color="auto"/>
              <w:right w:val="nil"/>
            </w:tcBorders>
            <w:shd w:val="clear" w:color="000000" w:fill="FABF8F"/>
            <w:vAlign w:val="center"/>
            <w:hideMark/>
          </w:tcPr>
          <w:p w:rsidR="006331D7" w:rsidRPr="00544222" w:rsidRDefault="006331D7"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Procedimiento</w:t>
            </w:r>
          </w:p>
          <w:p w:rsidR="006331D7" w:rsidRPr="00544222" w:rsidRDefault="006331D7" w:rsidP="00767D75">
            <w:pPr>
              <w:spacing w:after="0"/>
              <w:ind w:firstLine="0"/>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adjudicación</w:t>
            </w:r>
          </w:p>
        </w:tc>
        <w:tc>
          <w:tcPr>
            <w:tcW w:w="992" w:type="dxa"/>
            <w:tcBorders>
              <w:top w:val="single" w:sz="4" w:space="0" w:color="auto"/>
              <w:left w:val="nil"/>
              <w:bottom w:val="single" w:sz="4" w:space="0" w:color="auto"/>
              <w:right w:val="nil"/>
            </w:tcBorders>
            <w:shd w:val="clear" w:color="000000" w:fill="FABF8F"/>
            <w:vAlign w:val="center"/>
            <w:hideMark/>
          </w:tcPr>
          <w:p w:rsidR="006331D7" w:rsidRDefault="006331D7" w:rsidP="00190746">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Importe licit</w:t>
            </w:r>
            <w:r w:rsidRPr="00544222">
              <w:rPr>
                <w:rFonts w:ascii="Arial Narrow" w:hAnsi="Arial Narrow"/>
                <w:color w:val="000000"/>
                <w:sz w:val="16"/>
                <w:szCs w:val="16"/>
                <w:lang w:val="es-ES" w:eastAsia="es-ES"/>
              </w:rPr>
              <w:t>a</w:t>
            </w:r>
            <w:r w:rsidRPr="00544222">
              <w:rPr>
                <w:rFonts w:ascii="Arial Narrow" w:hAnsi="Arial Narrow"/>
                <w:color w:val="000000"/>
                <w:sz w:val="16"/>
                <w:szCs w:val="16"/>
                <w:lang w:val="es-ES" w:eastAsia="es-ES"/>
              </w:rPr>
              <w:t>ción</w:t>
            </w:r>
          </w:p>
          <w:p w:rsidR="00190746" w:rsidRPr="00544222" w:rsidRDefault="00190746" w:rsidP="00190746">
            <w:pPr>
              <w:spacing w:after="0"/>
              <w:ind w:firstLine="0"/>
              <w:jc w:val="center"/>
              <w:rPr>
                <w:rFonts w:ascii="Arial Narrow" w:hAnsi="Arial Narrow"/>
                <w:color w:val="000000"/>
                <w:sz w:val="16"/>
                <w:szCs w:val="16"/>
                <w:lang w:val="es-ES" w:eastAsia="es-ES"/>
              </w:rPr>
            </w:pPr>
            <w:r>
              <w:rPr>
                <w:rFonts w:ascii="Arial Narrow" w:hAnsi="Arial Narrow"/>
                <w:color w:val="000000"/>
                <w:sz w:val="16"/>
                <w:szCs w:val="16"/>
                <w:lang w:val="es-ES" w:eastAsia="es-ES"/>
              </w:rPr>
              <w:t>(IVA excluido)</w:t>
            </w:r>
          </w:p>
        </w:tc>
        <w:tc>
          <w:tcPr>
            <w:tcW w:w="567" w:type="dxa"/>
            <w:tcBorders>
              <w:top w:val="single" w:sz="4" w:space="0" w:color="auto"/>
              <w:left w:val="nil"/>
              <w:bottom w:val="single" w:sz="4" w:space="0" w:color="auto"/>
              <w:right w:val="nil"/>
            </w:tcBorders>
            <w:shd w:val="clear" w:color="000000" w:fill="FABF8F"/>
            <w:vAlign w:val="center"/>
            <w:hideMark/>
          </w:tcPr>
          <w:p w:rsidR="006331D7" w:rsidRPr="00544222" w:rsidRDefault="006331D7" w:rsidP="006331D7">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Nº de</w:t>
            </w:r>
          </w:p>
          <w:p w:rsidR="006331D7" w:rsidRPr="00544222" w:rsidRDefault="006331D7" w:rsidP="006331D7">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ofe</w:t>
            </w:r>
            <w:r w:rsidRPr="00544222">
              <w:rPr>
                <w:rFonts w:ascii="Arial Narrow" w:hAnsi="Arial Narrow"/>
                <w:color w:val="000000"/>
                <w:sz w:val="16"/>
                <w:szCs w:val="16"/>
                <w:lang w:val="es-ES" w:eastAsia="es-ES"/>
              </w:rPr>
              <w:t>r</w:t>
            </w:r>
            <w:r w:rsidRPr="00544222">
              <w:rPr>
                <w:rFonts w:ascii="Arial Narrow" w:hAnsi="Arial Narrow"/>
                <w:color w:val="000000"/>
                <w:sz w:val="16"/>
                <w:szCs w:val="16"/>
                <w:lang w:val="es-ES" w:eastAsia="es-ES"/>
              </w:rPr>
              <w:t>tantes</w:t>
            </w:r>
          </w:p>
        </w:tc>
        <w:tc>
          <w:tcPr>
            <w:tcW w:w="992" w:type="dxa"/>
            <w:tcBorders>
              <w:top w:val="single" w:sz="4" w:space="0" w:color="auto"/>
              <w:left w:val="nil"/>
              <w:bottom w:val="single" w:sz="4" w:space="0" w:color="auto"/>
              <w:right w:val="nil"/>
            </w:tcBorders>
            <w:shd w:val="clear" w:color="000000" w:fill="FABF8F"/>
            <w:vAlign w:val="center"/>
            <w:hideMark/>
          </w:tcPr>
          <w:p w:rsidR="006331D7" w:rsidRPr="00544222" w:rsidRDefault="006331D7" w:rsidP="006331D7">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Importe</w:t>
            </w:r>
          </w:p>
          <w:p w:rsidR="006331D7" w:rsidRDefault="00190746" w:rsidP="006331D7">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w:t>
            </w:r>
            <w:r w:rsidR="006331D7" w:rsidRPr="00544222">
              <w:rPr>
                <w:rFonts w:ascii="Arial Narrow" w:hAnsi="Arial Narrow"/>
                <w:color w:val="000000"/>
                <w:sz w:val="16"/>
                <w:szCs w:val="16"/>
                <w:lang w:val="es-ES" w:eastAsia="es-ES"/>
              </w:rPr>
              <w:t>djudicación</w:t>
            </w:r>
          </w:p>
          <w:p w:rsidR="00190746" w:rsidRPr="00544222" w:rsidRDefault="00190746" w:rsidP="006331D7">
            <w:pPr>
              <w:spacing w:after="0"/>
              <w:ind w:firstLine="0"/>
              <w:jc w:val="center"/>
              <w:rPr>
                <w:rFonts w:ascii="Arial Narrow" w:hAnsi="Arial Narrow"/>
                <w:color w:val="000000"/>
                <w:sz w:val="16"/>
                <w:szCs w:val="16"/>
                <w:lang w:val="es-ES" w:eastAsia="es-ES"/>
              </w:rPr>
            </w:pPr>
            <w:r>
              <w:rPr>
                <w:rFonts w:ascii="Arial Narrow" w:hAnsi="Arial Narrow"/>
                <w:color w:val="000000"/>
                <w:sz w:val="16"/>
                <w:szCs w:val="16"/>
                <w:lang w:val="es-ES" w:eastAsia="es-ES"/>
              </w:rPr>
              <w:t>(IVA excluido)</w:t>
            </w:r>
          </w:p>
        </w:tc>
        <w:tc>
          <w:tcPr>
            <w:tcW w:w="850" w:type="dxa"/>
            <w:tcBorders>
              <w:top w:val="single" w:sz="4" w:space="0" w:color="auto"/>
              <w:left w:val="nil"/>
              <w:bottom w:val="single" w:sz="4" w:space="0" w:color="auto"/>
              <w:right w:val="nil"/>
            </w:tcBorders>
            <w:shd w:val="clear" w:color="000000" w:fill="FABF8F"/>
            <w:vAlign w:val="center"/>
            <w:hideMark/>
          </w:tcPr>
          <w:p w:rsidR="006331D7" w:rsidRDefault="006331D7" w:rsidP="006331D7">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Gasto 2016</w:t>
            </w:r>
          </w:p>
          <w:p w:rsidR="00190746" w:rsidRPr="00544222" w:rsidRDefault="00190746" w:rsidP="006331D7">
            <w:pPr>
              <w:spacing w:after="0"/>
              <w:ind w:firstLine="0"/>
              <w:jc w:val="center"/>
              <w:rPr>
                <w:rFonts w:ascii="Arial Narrow" w:hAnsi="Arial Narrow"/>
                <w:color w:val="000000"/>
                <w:sz w:val="16"/>
                <w:szCs w:val="16"/>
                <w:lang w:val="es-ES" w:eastAsia="es-ES"/>
              </w:rPr>
            </w:pPr>
            <w:r>
              <w:rPr>
                <w:rFonts w:ascii="Arial Narrow" w:hAnsi="Arial Narrow"/>
                <w:color w:val="000000"/>
                <w:sz w:val="16"/>
                <w:szCs w:val="16"/>
                <w:lang w:val="es-ES" w:eastAsia="es-ES"/>
              </w:rPr>
              <w:t>(IVA exclu</w:t>
            </w:r>
            <w:r>
              <w:rPr>
                <w:rFonts w:ascii="Arial Narrow" w:hAnsi="Arial Narrow"/>
                <w:color w:val="000000"/>
                <w:sz w:val="16"/>
                <w:szCs w:val="16"/>
                <w:lang w:val="es-ES" w:eastAsia="es-ES"/>
              </w:rPr>
              <w:t>i</w:t>
            </w:r>
            <w:r>
              <w:rPr>
                <w:rFonts w:ascii="Arial Narrow" w:hAnsi="Arial Narrow"/>
                <w:color w:val="000000"/>
                <w:sz w:val="16"/>
                <w:szCs w:val="16"/>
                <w:lang w:val="es-ES" w:eastAsia="es-ES"/>
              </w:rPr>
              <w:t>do)</w:t>
            </w:r>
          </w:p>
        </w:tc>
      </w:tr>
      <w:tr w:rsidR="00F72E64" w:rsidRPr="00544222" w:rsidTr="00FD004E">
        <w:trPr>
          <w:trHeight w:val="284"/>
        </w:trPr>
        <w:tc>
          <w:tcPr>
            <w:tcW w:w="2553" w:type="dxa"/>
            <w:tcBorders>
              <w:top w:val="single" w:sz="4"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Mantenimiento alumbrado público</w:t>
            </w:r>
          </w:p>
        </w:tc>
        <w:tc>
          <w:tcPr>
            <w:tcW w:w="851" w:type="dxa"/>
            <w:tcBorders>
              <w:top w:val="single" w:sz="4"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4"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4"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46.000</w:t>
            </w:r>
          </w:p>
        </w:tc>
        <w:tc>
          <w:tcPr>
            <w:tcW w:w="567" w:type="dxa"/>
            <w:tcBorders>
              <w:top w:val="single" w:sz="4"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4</w:t>
            </w:r>
          </w:p>
        </w:tc>
        <w:tc>
          <w:tcPr>
            <w:tcW w:w="992" w:type="dxa"/>
            <w:tcBorders>
              <w:top w:val="single" w:sz="4"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32.200</w:t>
            </w:r>
          </w:p>
        </w:tc>
        <w:tc>
          <w:tcPr>
            <w:tcW w:w="850" w:type="dxa"/>
            <w:tcBorders>
              <w:top w:val="single" w:sz="4"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17.442</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Proyecto "Euskera al comercio"</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30.225</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30.225</w:t>
            </w:r>
          </w:p>
        </w:tc>
        <w:tc>
          <w:tcPr>
            <w:tcW w:w="850" w:type="dxa"/>
            <w:tcBorders>
              <w:top w:val="single" w:sz="2" w:space="0" w:color="auto"/>
              <w:left w:val="nil"/>
              <w:bottom w:val="single" w:sz="2" w:space="0" w:color="auto"/>
              <w:right w:val="nil"/>
            </w:tcBorders>
            <w:shd w:val="clear" w:color="000000" w:fill="FFFFFF" w:themeFill="background1"/>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2.754</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Limpieza de edificios municipales</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32.989</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4</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24.742</w:t>
            </w:r>
          </w:p>
        </w:tc>
        <w:tc>
          <w:tcPr>
            <w:tcW w:w="850"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22.680</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Patrimonio inmaterial</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publicidad</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24.660</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473554" w:rsidP="00F51034">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24.660</w:t>
            </w:r>
          </w:p>
        </w:tc>
        <w:tc>
          <w:tcPr>
            <w:tcW w:w="850"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5.480</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Seguros municipales</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23.542</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23.542</w:t>
            </w:r>
          </w:p>
        </w:tc>
        <w:tc>
          <w:tcPr>
            <w:tcW w:w="850" w:type="dxa"/>
            <w:tcBorders>
              <w:top w:val="single" w:sz="2" w:space="0" w:color="auto"/>
              <w:left w:val="nil"/>
              <w:bottom w:val="single" w:sz="2" w:space="0" w:color="auto"/>
              <w:right w:val="nil"/>
            </w:tcBorders>
            <w:shd w:val="clear" w:color="000000" w:fill="FFFFFF" w:themeFill="background1"/>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3.951</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Gestión conserjería y bar Casa Cultura</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25.000</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3</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22.500</w:t>
            </w:r>
          </w:p>
        </w:tc>
        <w:tc>
          <w:tcPr>
            <w:tcW w:w="850"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20.625</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Reparto de notificaciones</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22.004</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22.000</w:t>
            </w:r>
          </w:p>
        </w:tc>
        <w:tc>
          <w:tcPr>
            <w:tcW w:w="850"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1.833</w:t>
            </w:r>
          </w:p>
        </w:tc>
      </w:tr>
      <w:tr w:rsidR="00F72E64" w:rsidRPr="00544222" w:rsidTr="00FD004E">
        <w:trPr>
          <w:trHeight w:val="284"/>
        </w:trPr>
        <w:tc>
          <w:tcPr>
            <w:tcW w:w="2553"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Pavimentación varias calles B</w:t>
            </w:r>
            <w:r w:rsidRPr="00544222">
              <w:rPr>
                <w:rFonts w:ascii="Arial Narrow" w:hAnsi="Arial Narrow"/>
                <w:color w:val="000000"/>
                <w:sz w:val="16"/>
                <w:szCs w:val="16"/>
                <w:lang w:val="es-ES" w:eastAsia="es-ES"/>
              </w:rPr>
              <w:t>errioplano</w:t>
            </w:r>
          </w:p>
        </w:tc>
        <w:tc>
          <w:tcPr>
            <w:tcW w:w="851"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Obra</w:t>
            </w:r>
          </w:p>
        </w:tc>
        <w:tc>
          <w:tcPr>
            <w:tcW w:w="2410" w:type="dxa"/>
            <w:tcBorders>
              <w:top w:val="single" w:sz="2" w:space="0" w:color="auto"/>
              <w:left w:val="nil"/>
              <w:bottom w:val="single" w:sz="2"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publicidad</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15.702</w:t>
            </w:r>
          </w:p>
        </w:tc>
        <w:tc>
          <w:tcPr>
            <w:tcW w:w="567"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 </w:t>
            </w:r>
            <w:r w:rsidR="00190746">
              <w:rPr>
                <w:rFonts w:ascii="Arial Narrow" w:hAnsi="Arial Narrow"/>
                <w:color w:val="000000"/>
                <w:sz w:val="16"/>
                <w:szCs w:val="16"/>
                <w:lang w:val="es-ES" w:eastAsia="es-ES"/>
              </w:rPr>
              <w:t>1</w:t>
            </w:r>
          </w:p>
        </w:tc>
        <w:tc>
          <w:tcPr>
            <w:tcW w:w="992"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15.663</w:t>
            </w:r>
          </w:p>
        </w:tc>
        <w:tc>
          <w:tcPr>
            <w:tcW w:w="850" w:type="dxa"/>
            <w:tcBorders>
              <w:top w:val="single" w:sz="2" w:space="0" w:color="auto"/>
              <w:left w:val="nil"/>
              <w:bottom w:val="single" w:sz="2"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15.663</w:t>
            </w:r>
          </w:p>
        </w:tc>
      </w:tr>
      <w:tr w:rsidR="00F72E64" w:rsidRPr="00544222" w:rsidTr="00FD004E">
        <w:trPr>
          <w:trHeight w:val="284"/>
        </w:trPr>
        <w:tc>
          <w:tcPr>
            <w:tcW w:w="2553" w:type="dxa"/>
            <w:tcBorders>
              <w:top w:val="single" w:sz="2" w:space="0" w:color="auto"/>
              <w:left w:val="nil"/>
              <w:bottom w:val="single" w:sz="4" w:space="0" w:color="auto"/>
              <w:right w:val="nil"/>
            </w:tcBorders>
            <w:shd w:val="clear" w:color="auto" w:fill="auto"/>
            <w:noWrap/>
            <w:vAlign w:val="center"/>
            <w:hideMark/>
          </w:tcPr>
          <w:p w:rsidR="00F72E64" w:rsidRPr="00544222" w:rsidRDefault="00F72E64" w:rsidP="00F51034">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Plan control tributario 2017-2018</w:t>
            </w:r>
          </w:p>
        </w:tc>
        <w:tc>
          <w:tcPr>
            <w:tcW w:w="851" w:type="dxa"/>
            <w:tcBorders>
              <w:top w:val="single" w:sz="2" w:space="0" w:color="auto"/>
              <w:left w:val="nil"/>
              <w:bottom w:val="single" w:sz="4" w:space="0" w:color="auto"/>
              <w:right w:val="nil"/>
            </w:tcBorders>
            <w:shd w:val="clear" w:color="auto" w:fill="auto"/>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2410" w:type="dxa"/>
            <w:tcBorders>
              <w:top w:val="single" w:sz="2" w:space="0" w:color="auto"/>
              <w:left w:val="nil"/>
              <w:bottom w:val="single" w:sz="4" w:space="0" w:color="auto"/>
              <w:right w:val="nil"/>
            </w:tcBorders>
            <w:shd w:val="clear" w:color="auto" w:fill="auto"/>
            <w:noWrap/>
            <w:vAlign w:val="center"/>
            <w:hideMark/>
          </w:tcPr>
          <w:p w:rsidR="00F72E64" w:rsidRPr="00544222" w:rsidRDefault="00F72E64" w:rsidP="00767D75">
            <w:pPr>
              <w:spacing w:after="0"/>
              <w:ind w:firstLine="0"/>
              <w:jc w:val="lef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Abierto inferior al umbral comunitario</w:t>
            </w:r>
          </w:p>
        </w:tc>
        <w:tc>
          <w:tcPr>
            <w:tcW w:w="992" w:type="dxa"/>
            <w:tcBorders>
              <w:top w:val="single" w:sz="2" w:space="0" w:color="auto"/>
              <w:left w:val="nil"/>
              <w:bottom w:val="single" w:sz="4"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190.000</w:t>
            </w:r>
          </w:p>
        </w:tc>
        <w:tc>
          <w:tcPr>
            <w:tcW w:w="567" w:type="dxa"/>
            <w:tcBorders>
              <w:top w:val="single" w:sz="2" w:space="0" w:color="auto"/>
              <w:left w:val="nil"/>
              <w:bottom w:val="single" w:sz="4"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5</w:t>
            </w:r>
          </w:p>
        </w:tc>
        <w:tc>
          <w:tcPr>
            <w:tcW w:w="992" w:type="dxa"/>
            <w:tcBorders>
              <w:top w:val="single" w:sz="2" w:space="0" w:color="auto"/>
              <w:left w:val="nil"/>
              <w:bottom w:val="single" w:sz="4" w:space="0" w:color="auto"/>
              <w:right w:val="nil"/>
            </w:tcBorders>
            <w:shd w:val="clear" w:color="auto" w:fill="auto"/>
            <w:vAlign w:val="center"/>
            <w:hideMark/>
          </w:tcPr>
          <w:p w:rsidR="00767D75"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 xml:space="preserve">13,7% de </w:t>
            </w:r>
          </w:p>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recaudación</w:t>
            </w:r>
          </w:p>
        </w:tc>
        <w:tc>
          <w:tcPr>
            <w:tcW w:w="850" w:type="dxa"/>
            <w:tcBorders>
              <w:top w:val="single" w:sz="2" w:space="0" w:color="auto"/>
              <w:left w:val="nil"/>
              <w:bottom w:val="single" w:sz="4" w:space="0" w:color="auto"/>
              <w:right w:val="nil"/>
            </w:tcBorders>
            <w:shd w:val="clear" w:color="auto" w:fill="auto"/>
            <w:vAlign w:val="center"/>
            <w:hideMark/>
          </w:tcPr>
          <w:p w:rsidR="00F72E64" w:rsidRPr="00544222" w:rsidRDefault="00F72E64" w:rsidP="00F51034">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0</w:t>
            </w:r>
          </w:p>
        </w:tc>
      </w:tr>
    </w:tbl>
    <w:p w:rsidR="00F72E64" w:rsidRDefault="00F72E64" w:rsidP="00642E52">
      <w:pPr>
        <w:pStyle w:val="texto"/>
        <w:spacing w:after="0"/>
        <w:rPr>
          <w:i/>
          <w:spacing w:val="-3"/>
          <w:sz w:val="20"/>
          <w:highlight w:val="yellow"/>
        </w:rPr>
      </w:pPr>
    </w:p>
    <w:p w:rsidR="00DA6C8D" w:rsidRDefault="00C50E3B" w:rsidP="007108D5">
      <w:pPr>
        <w:pStyle w:val="texto"/>
        <w:spacing w:after="120"/>
      </w:pPr>
      <w:r>
        <w:t>Se han revisado los contratos de mantenimiento de alumbrado público</w:t>
      </w:r>
      <w:r w:rsidR="006520CE">
        <w:t xml:space="preserve"> y de</w:t>
      </w:r>
      <w:r>
        <w:t xml:space="preserve"> limp</w:t>
      </w:r>
      <w:r w:rsidR="00A12A61">
        <w:t>i</w:t>
      </w:r>
      <w:r>
        <w:t>eza de edific</w:t>
      </w:r>
      <w:r w:rsidR="00DA6C8D">
        <w:t>i</w:t>
      </w:r>
      <w:r>
        <w:t>os mun</w:t>
      </w:r>
      <w:r w:rsidR="00DA6C8D">
        <w:t>i</w:t>
      </w:r>
      <w:r>
        <w:t xml:space="preserve">cipales concluyéndose </w:t>
      </w:r>
      <w:r w:rsidR="00DA6C8D">
        <w:t xml:space="preserve">que, en </w:t>
      </w:r>
      <w:r>
        <w:t>g</w:t>
      </w:r>
      <w:r w:rsidR="00DA6C8D">
        <w:t>ene</w:t>
      </w:r>
      <w:r>
        <w:t>ral, se han tram</w:t>
      </w:r>
      <w:r>
        <w:t>i</w:t>
      </w:r>
      <w:r>
        <w:t>tado de ac</w:t>
      </w:r>
      <w:r w:rsidR="00DA6C8D">
        <w:t>uerdo con la normativa vigente</w:t>
      </w:r>
      <w:r>
        <w:t xml:space="preserve">. </w:t>
      </w:r>
    </w:p>
    <w:p w:rsidR="00DA6C8D" w:rsidRDefault="00C50E3B" w:rsidP="007108D5">
      <w:pPr>
        <w:pStyle w:val="texto"/>
        <w:spacing w:after="120"/>
      </w:pPr>
      <w:r>
        <w:t>Igualmente se ha real</w:t>
      </w:r>
      <w:r w:rsidR="00DA6C8D">
        <w:t>izado</w:t>
      </w:r>
      <w:r>
        <w:t xml:space="preserve"> una revisión de </w:t>
      </w:r>
      <w:r w:rsidR="006520CE">
        <w:t xml:space="preserve">una muestra de </w:t>
      </w:r>
      <w:r>
        <w:t>gastos de este c</w:t>
      </w:r>
      <w:r>
        <w:t>a</w:t>
      </w:r>
      <w:r>
        <w:t>p</w:t>
      </w:r>
      <w:r w:rsidR="00DA6C8D">
        <w:t>ítulo verific</w:t>
      </w:r>
      <w:r w:rsidR="00A12A61">
        <w:t>á</w:t>
      </w:r>
      <w:r w:rsidR="00DA6C8D">
        <w:t>ndose que</w:t>
      </w:r>
      <w:r w:rsidR="00A12A61">
        <w:t xml:space="preserve"> los mismos</w:t>
      </w:r>
      <w:r w:rsidRPr="00C50E3B">
        <w:t xml:space="preserve"> están justificados con las correspondientes facturas, han sido contabilizados correctamente y, en general, se ha respetado la normativa aplicable</w:t>
      </w:r>
      <w:r w:rsidR="00DA6C8D">
        <w:t>.</w:t>
      </w:r>
      <w:r w:rsidRPr="00C50E3B">
        <w:t xml:space="preserve"> </w:t>
      </w:r>
    </w:p>
    <w:p w:rsidR="00DA6C8D" w:rsidRDefault="00DA6C8D" w:rsidP="007108D5">
      <w:pPr>
        <w:pStyle w:val="texto"/>
        <w:spacing w:after="120"/>
      </w:pPr>
      <w:r>
        <w:t>De las revisiones anteriores destacamos</w:t>
      </w:r>
      <w:r w:rsidR="00A12A61">
        <w:t xml:space="preserve"> a</w:t>
      </w:r>
      <w:r w:rsidR="009C4882">
        <w:t>d</w:t>
      </w:r>
      <w:r w:rsidR="00A12A61">
        <w:t>emás</w:t>
      </w:r>
      <w:r>
        <w:t xml:space="preserve"> los siguientes aspectos:</w:t>
      </w:r>
    </w:p>
    <w:p w:rsidR="00533022" w:rsidRPr="00DA6C8D" w:rsidRDefault="00F72E64" w:rsidP="007108D5">
      <w:pPr>
        <w:numPr>
          <w:ilvl w:val="0"/>
          <w:numId w:val="33"/>
        </w:numPr>
        <w:tabs>
          <w:tab w:val="left" w:pos="480"/>
          <w:tab w:val="num" w:pos="600"/>
          <w:tab w:val="num" w:pos="720"/>
          <w:tab w:val="num" w:pos="5040"/>
        </w:tabs>
        <w:spacing w:after="120"/>
        <w:ind w:left="0" w:firstLine="289"/>
        <w:rPr>
          <w:rFonts w:cs="Arial"/>
          <w:spacing w:val="6"/>
          <w:sz w:val="26"/>
          <w:szCs w:val="24"/>
        </w:rPr>
      </w:pPr>
      <w:r w:rsidRPr="00DA6C8D">
        <w:rPr>
          <w:rFonts w:cs="Arial"/>
          <w:spacing w:val="6"/>
          <w:sz w:val="26"/>
          <w:szCs w:val="24"/>
        </w:rPr>
        <w:t>En el proyecto de</w:t>
      </w:r>
      <w:r w:rsidR="00FD004E">
        <w:rPr>
          <w:rFonts w:cs="Arial"/>
          <w:spacing w:val="6"/>
          <w:sz w:val="26"/>
          <w:szCs w:val="24"/>
        </w:rPr>
        <w:t xml:space="preserve"> e</w:t>
      </w:r>
      <w:r w:rsidRPr="00DA6C8D">
        <w:rPr>
          <w:rFonts w:cs="Arial"/>
          <w:spacing w:val="6"/>
          <w:sz w:val="26"/>
          <w:szCs w:val="24"/>
        </w:rPr>
        <w:t xml:space="preserve">uskara al comercio están integrados varios </w:t>
      </w:r>
      <w:r w:rsidR="00DA6C8D" w:rsidRPr="00DA6C8D">
        <w:rPr>
          <w:rFonts w:cs="Arial"/>
          <w:spacing w:val="6"/>
          <w:sz w:val="26"/>
          <w:szCs w:val="24"/>
        </w:rPr>
        <w:t>a</w:t>
      </w:r>
      <w:r w:rsidRPr="00DA6C8D">
        <w:rPr>
          <w:rFonts w:cs="Arial"/>
          <w:spacing w:val="6"/>
          <w:sz w:val="26"/>
          <w:szCs w:val="24"/>
        </w:rPr>
        <w:t>yuntamie</w:t>
      </w:r>
      <w:r w:rsidRPr="00DA6C8D">
        <w:rPr>
          <w:rFonts w:cs="Arial"/>
          <w:spacing w:val="6"/>
          <w:sz w:val="26"/>
          <w:szCs w:val="24"/>
        </w:rPr>
        <w:t>n</w:t>
      </w:r>
      <w:r w:rsidRPr="00DA6C8D">
        <w:rPr>
          <w:rFonts w:cs="Arial"/>
          <w:spacing w:val="6"/>
          <w:sz w:val="26"/>
          <w:szCs w:val="24"/>
        </w:rPr>
        <w:t xml:space="preserve">tos de la Comarca de Pamplona. El </w:t>
      </w:r>
      <w:r w:rsidR="00A12A61">
        <w:rPr>
          <w:rFonts w:cs="Arial"/>
          <w:spacing w:val="6"/>
          <w:sz w:val="26"/>
          <w:szCs w:val="24"/>
        </w:rPr>
        <w:t>a</w:t>
      </w:r>
      <w:r w:rsidRPr="00DA6C8D">
        <w:rPr>
          <w:rFonts w:cs="Arial"/>
          <w:spacing w:val="6"/>
          <w:sz w:val="26"/>
          <w:szCs w:val="24"/>
        </w:rPr>
        <w:t>yuntamiento de Berrioplano es quien real</w:t>
      </w:r>
      <w:r w:rsidRPr="00DA6C8D">
        <w:rPr>
          <w:rFonts w:cs="Arial"/>
          <w:spacing w:val="6"/>
          <w:sz w:val="26"/>
          <w:szCs w:val="24"/>
        </w:rPr>
        <w:t>i</w:t>
      </w:r>
      <w:r w:rsidRPr="00DA6C8D">
        <w:rPr>
          <w:rFonts w:cs="Arial"/>
          <w:spacing w:val="6"/>
          <w:sz w:val="26"/>
          <w:szCs w:val="24"/>
        </w:rPr>
        <w:t xml:space="preserve">za la adjudicación por </w:t>
      </w:r>
      <w:r w:rsidR="00146C77" w:rsidRPr="00DA6C8D">
        <w:rPr>
          <w:rFonts w:cs="Arial"/>
          <w:spacing w:val="6"/>
          <w:sz w:val="26"/>
          <w:szCs w:val="24"/>
        </w:rPr>
        <w:t xml:space="preserve">un coste total del servicio de </w:t>
      </w:r>
      <w:r w:rsidRPr="00DA6C8D">
        <w:rPr>
          <w:rFonts w:cs="Arial"/>
          <w:spacing w:val="6"/>
          <w:sz w:val="26"/>
          <w:szCs w:val="24"/>
        </w:rPr>
        <w:t>30.225</w:t>
      </w:r>
      <w:r w:rsidR="00146C77" w:rsidRPr="00DA6C8D">
        <w:rPr>
          <w:rFonts w:cs="Arial"/>
          <w:spacing w:val="6"/>
          <w:sz w:val="26"/>
          <w:szCs w:val="24"/>
        </w:rPr>
        <w:t xml:space="preserve"> euros, que </w:t>
      </w:r>
      <w:r w:rsidRPr="00DA6C8D">
        <w:rPr>
          <w:rFonts w:cs="Arial"/>
          <w:spacing w:val="6"/>
          <w:sz w:val="26"/>
          <w:szCs w:val="24"/>
        </w:rPr>
        <w:t>se distr</w:t>
      </w:r>
      <w:r w:rsidRPr="00DA6C8D">
        <w:rPr>
          <w:rFonts w:cs="Arial"/>
          <w:spacing w:val="6"/>
          <w:sz w:val="26"/>
          <w:szCs w:val="24"/>
        </w:rPr>
        <w:t>i</w:t>
      </w:r>
      <w:r w:rsidRPr="00DA6C8D">
        <w:rPr>
          <w:rFonts w:cs="Arial"/>
          <w:spacing w:val="6"/>
          <w:sz w:val="26"/>
          <w:szCs w:val="24"/>
        </w:rPr>
        <w:lastRenderedPageBreak/>
        <w:t xml:space="preserve">buye entre todos los </w:t>
      </w:r>
      <w:r w:rsidR="00DA6C8D" w:rsidRPr="00DA6C8D">
        <w:rPr>
          <w:rFonts w:cs="Arial"/>
          <w:spacing w:val="6"/>
          <w:sz w:val="26"/>
          <w:szCs w:val="24"/>
        </w:rPr>
        <w:t>a</w:t>
      </w:r>
      <w:r w:rsidRPr="00DA6C8D">
        <w:rPr>
          <w:rFonts w:cs="Arial"/>
          <w:spacing w:val="6"/>
          <w:sz w:val="26"/>
          <w:szCs w:val="24"/>
        </w:rPr>
        <w:t>yuntamientos</w:t>
      </w:r>
      <w:r w:rsidR="00146C77" w:rsidRPr="00DA6C8D">
        <w:rPr>
          <w:rFonts w:cs="Arial"/>
          <w:spacing w:val="6"/>
          <w:sz w:val="26"/>
          <w:szCs w:val="24"/>
        </w:rPr>
        <w:t xml:space="preserve"> integrados, correspondiendo</w:t>
      </w:r>
      <w:r w:rsidR="00DA6C8D">
        <w:rPr>
          <w:rFonts w:cs="Arial"/>
          <w:spacing w:val="6"/>
          <w:sz w:val="26"/>
          <w:szCs w:val="24"/>
        </w:rPr>
        <w:t xml:space="preserve"> a Berrioplano</w:t>
      </w:r>
      <w:r w:rsidR="00146C77" w:rsidRPr="00DA6C8D">
        <w:rPr>
          <w:rFonts w:cs="Arial"/>
          <w:spacing w:val="6"/>
          <w:sz w:val="26"/>
          <w:szCs w:val="24"/>
        </w:rPr>
        <w:t xml:space="preserve"> un gasto de 2.754 euros</w:t>
      </w:r>
      <w:r w:rsidR="00DA6C8D">
        <w:rPr>
          <w:rFonts w:cs="Arial"/>
          <w:spacing w:val="6"/>
          <w:sz w:val="26"/>
          <w:szCs w:val="24"/>
        </w:rPr>
        <w:t>.</w:t>
      </w:r>
      <w:r w:rsidRPr="00DA6C8D">
        <w:rPr>
          <w:rFonts w:cs="Arial"/>
          <w:spacing w:val="6"/>
          <w:sz w:val="26"/>
          <w:szCs w:val="24"/>
        </w:rPr>
        <w:t xml:space="preserve"> </w:t>
      </w:r>
    </w:p>
    <w:p w:rsidR="00146C77" w:rsidRPr="00DA6C8D" w:rsidRDefault="00DA6C8D" w:rsidP="00DA6C8D">
      <w:pPr>
        <w:numPr>
          <w:ilvl w:val="0"/>
          <w:numId w:val="33"/>
        </w:numPr>
        <w:tabs>
          <w:tab w:val="left" w:pos="480"/>
          <w:tab w:val="num" w:pos="600"/>
          <w:tab w:val="num" w:pos="720"/>
          <w:tab w:val="num" w:pos="5040"/>
        </w:tabs>
        <w:ind w:left="0" w:firstLine="289"/>
        <w:rPr>
          <w:rFonts w:cs="Arial"/>
          <w:spacing w:val="6"/>
          <w:sz w:val="26"/>
          <w:szCs w:val="24"/>
        </w:rPr>
      </w:pPr>
      <w:r w:rsidRPr="00DA6C8D">
        <w:rPr>
          <w:rFonts w:cs="Arial"/>
          <w:spacing w:val="6"/>
          <w:sz w:val="26"/>
          <w:szCs w:val="24"/>
        </w:rPr>
        <w:t>E</w:t>
      </w:r>
      <w:r w:rsidR="00146C77" w:rsidRPr="00DA6C8D">
        <w:rPr>
          <w:rFonts w:cs="Arial"/>
          <w:spacing w:val="6"/>
          <w:sz w:val="26"/>
          <w:szCs w:val="24"/>
        </w:rPr>
        <w:t xml:space="preserve">n 2016 se ha adjudicado el servicio de seguros municipales a una entidad </w:t>
      </w:r>
      <w:r w:rsidR="00716A21">
        <w:rPr>
          <w:rFonts w:cs="Arial"/>
          <w:spacing w:val="6"/>
          <w:sz w:val="26"/>
          <w:szCs w:val="24"/>
        </w:rPr>
        <w:t>a</w:t>
      </w:r>
      <w:r w:rsidR="00146C77" w:rsidRPr="00DA6C8D">
        <w:rPr>
          <w:rFonts w:cs="Arial"/>
          <w:spacing w:val="6"/>
          <w:sz w:val="26"/>
          <w:szCs w:val="24"/>
        </w:rPr>
        <w:t>seguradora. El servicio quedará unificado una vez venzan las pólizas de seg</w:t>
      </w:r>
      <w:r w:rsidR="00146C77" w:rsidRPr="00DA6C8D">
        <w:rPr>
          <w:rFonts w:cs="Arial"/>
          <w:spacing w:val="6"/>
          <w:sz w:val="26"/>
          <w:szCs w:val="24"/>
        </w:rPr>
        <w:t>u</w:t>
      </w:r>
      <w:r w:rsidR="00146C77" w:rsidRPr="00DA6C8D">
        <w:rPr>
          <w:rFonts w:cs="Arial"/>
          <w:spacing w:val="6"/>
          <w:sz w:val="26"/>
          <w:szCs w:val="24"/>
        </w:rPr>
        <w:t>ros contratadas anteriormente de forma separada, con varias aseguradoras y vencimiento diferentes, por lo que los gastos por seguros en 2016 están repart</w:t>
      </w:r>
      <w:r w:rsidR="00146C77" w:rsidRPr="00DA6C8D">
        <w:rPr>
          <w:rFonts w:cs="Arial"/>
          <w:spacing w:val="6"/>
          <w:sz w:val="26"/>
          <w:szCs w:val="24"/>
        </w:rPr>
        <w:t>i</w:t>
      </w:r>
      <w:r w:rsidR="00146C77" w:rsidRPr="00DA6C8D">
        <w:rPr>
          <w:rFonts w:cs="Arial"/>
          <w:spacing w:val="6"/>
          <w:sz w:val="26"/>
          <w:szCs w:val="24"/>
        </w:rPr>
        <w:t>dos entre varias aseguradoras.</w:t>
      </w:r>
    </w:p>
    <w:p w:rsidR="00C50E3B" w:rsidRPr="00DA6C8D" w:rsidRDefault="00C50E3B" w:rsidP="00DA6C8D">
      <w:pPr>
        <w:numPr>
          <w:ilvl w:val="0"/>
          <w:numId w:val="33"/>
        </w:numPr>
        <w:tabs>
          <w:tab w:val="left" w:pos="480"/>
          <w:tab w:val="num" w:pos="600"/>
          <w:tab w:val="num" w:pos="720"/>
          <w:tab w:val="num" w:pos="5040"/>
        </w:tabs>
        <w:ind w:left="0" w:firstLine="289"/>
        <w:rPr>
          <w:rFonts w:cs="Arial"/>
          <w:spacing w:val="6"/>
          <w:sz w:val="26"/>
          <w:szCs w:val="24"/>
        </w:rPr>
      </w:pPr>
      <w:r w:rsidRPr="00DA6C8D">
        <w:rPr>
          <w:rFonts w:cs="Arial"/>
          <w:spacing w:val="6"/>
          <w:sz w:val="26"/>
          <w:szCs w:val="24"/>
        </w:rPr>
        <w:t>El gasto por la gestión de las escuelas infantiles, 215.248 euros en 2016, se refleja por el importe neto resultante de minorar el total de los gastos incurridos –un total de 453.999 euros, incluido el comedor</w:t>
      </w:r>
      <w:r w:rsidR="00767D75">
        <w:rPr>
          <w:rFonts w:cs="Arial"/>
          <w:spacing w:val="6"/>
          <w:sz w:val="26"/>
          <w:szCs w:val="24"/>
        </w:rPr>
        <w:t>–</w:t>
      </w:r>
      <w:r w:rsidR="007108D5">
        <w:rPr>
          <w:rFonts w:cs="Arial"/>
          <w:spacing w:val="6"/>
          <w:sz w:val="26"/>
          <w:szCs w:val="24"/>
        </w:rPr>
        <w:t xml:space="preserve"> </w:t>
      </w:r>
      <w:r w:rsidRPr="00DA6C8D">
        <w:rPr>
          <w:rFonts w:cs="Arial"/>
          <w:spacing w:val="6"/>
          <w:sz w:val="26"/>
          <w:szCs w:val="24"/>
        </w:rPr>
        <w:t>con los ingresos por las cu</w:t>
      </w:r>
      <w:r w:rsidRPr="00DA6C8D">
        <w:rPr>
          <w:rFonts w:cs="Arial"/>
          <w:spacing w:val="6"/>
          <w:sz w:val="26"/>
          <w:szCs w:val="24"/>
        </w:rPr>
        <w:t>o</w:t>
      </w:r>
      <w:r w:rsidRPr="00DA6C8D">
        <w:rPr>
          <w:rFonts w:cs="Arial"/>
          <w:spacing w:val="6"/>
          <w:sz w:val="26"/>
          <w:szCs w:val="24"/>
        </w:rPr>
        <w:t>tas de matrícula y de comedor abonadas por las familias y que en dicho año han ascendido a 238.187 euros. En nuestra opinión, se</w:t>
      </w:r>
      <w:r w:rsidR="002579F4">
        <w:rPr>
          <w:rFonts w:cs="Arial"/>
          <w:spacing w:val="6"/>
          <w:sz w:val="26"/>
          <w:szCs w:val="24"/>
        </w:rPr>
        <w:t xml:space="preserve"> debe</w:t>
      </w:r>
      <w:r w:rsidRPr="00DA6C8D">
        <w:rPr>
          <w:rFonts w:cs="Arial"/>
          <w:spacing w:val="6"/>
          <w:sz w:val="26"/>
          <w:szCs w:val="24"/>
        </w:rPr>
        <w:t xml:space="preserve"> reflejar en el pres</w:t>
      </w:r>
      <w:r w:rsidRPr="00DA6C8D">
        <w:rPr>
          <w:rFonts w:cs="Arial"/>
          <w:spacing w:val="6"/>
          <w:sz w:val="26"/>
          <w:szCs w:val="24"/>
        </w:rPr>
        <w:t>u</w:t>
      </w:r>
      <w:r w:rsidRPr="00DA6C8D">
        <w:rPr>
          <w:rFonts w:cs="Arial"/>
          <w:spacing w:val="6"/>
          <w:sz w:val="26"/>
          <w:szCs w:val="24"/>
        </w:rPr>
        <w:t>puesto, sin compensar, el gasto e ingreso derivado de tal servicio.</w:t>
      </w:r>
    </w:p>
    <w:p w:rsidR="00C50E3B" w:rsidRPr="00DA6C8D" w:rsidRDefault="00C50E3B" w:rsidP="00DA6C8D">
      <w:pPr>
        <w:numPr>
          <w:ilvl w:val="0"/>
          <w:numId w:val="33"/>
        </w:numPr>
        <w:tabs>
          <w:tab w:val="left" w:pos="480"/>
          <w:tab w:val="num" w:pos="600"/>
          <w:tab w:val="num" w:pos="720"/>
          <w:tab w:val="num" w:pos="5040"/>
        </w:tabs>
        <w:ind w:left="0" w:firstLine="289"/>
        <w:rPr>
          <w:rFonts w:cs="Arial"/>
          <w:spacing w:val="6"/>
          <w:sz w:val="26"/>
          <w:szCs w:val="24"/>
        </w:rPr>
      </w:pPr>
      <w:r w:rsidRPr="00DA6C8D">
        <w:rPr>
          <w:rFonts w:cs="Arial"/>
          <w:spacing w:val="6"/>
          <w:sz w:val="26"/>
          <w:szCs w:val="24"/>
        </w:rPr>
        <w:t xml:space="preserve">Por otro lado, de acuerdo con el contrato de gestión de las instalaciones deportivas de Berrioplano, el </w:t>
      </w:r>
      <w:r w:rsidR="00A12A61">
        <w:rPr>
          <w:rFonts w:cs="Arial"/>
          <w:spacing w:val="6"/>
          <w:sz w:val="26"/>
          <w:szCs w:val="24"/>
        </w:rPr>
        <w:t>a</w:t>
      </w:r>
      <w:r w:rsidRPr="00DA6C8D">
        <w:rPr>
          <w:rFonts w:cs="Arial"/>
          <w:spacing w:val="6"/>
          <w:sz w:val="26"/>
          <w:szCs w:val="24"/>
        </w:rPr>
        <w:t xml:space="preserve">yuntamiento </w:t>
      </w:r>
      <w:r w:rsidR="002579F4">
        <w:rPr>
          <w:rFonts w:cs="Arial"/>
          <w:spacing w:val="6"/>
          <w:sz w:val="26"/>
          <w:szCs w:val="24"/>
        </w:rPr>
        <w:t>a</w:t>
      </w:r>
      <w:r w:rsidRPr="00DA6C8D">
        <w:rPr>
          <w:rFonts w:cs="Arial"/>
          <w:spacing w:val="6"/>
          <w:sz w:val="26"/>
          <w:szCs w:val="24"/>
        </w:rPr>
        <w:t>demás del gasto derivado del pr</w:t>
      </w:r>
      <w:r w:rsidRPr="00DA6C8D">
        <w:rPr>
          <w:rFonts w:cs="Arial"/>
          <w:spacing w:val="6"/>
          <w:sz w:val="26"/>
          <w:szCs w:val="24"/>
        </w:rPr>
        <w:t>o</w:t>
      </w:r>
      <w:r w:rsidR="00767D75">
        <w:rPr>
          <w:rFonts w:cs="Arial"/>
          <w:spacing w:val="6"/>
          <w:sz w:val="26"/>
          <w:szCs w:val="24"/>
        </w:rPr>
        <w:t>pio contrato –</w:t>
      </w:r>
      <w:r w:rsidRPr="00DA6C8D">
        <w:rPr>
          <w:rFonts w:cs="Arial"/>
          <w:spacing w:val="6"/>
          <w:sz w:val="26"/>
          <w:szCs w:val="24"/>
        </w:rPr>
        <w:t>400.864 euros</w:t>
      </w:r>
      <w:r w:rsidR="00767D75">
        <w:rPr>
          <w:rFonts w:cs="Arial"/>
          <w:spacing w:val="6"/>
          <w:sz w:val="26"/>
          <w:szCs w:val="24"/>
        </w:rPr>
        <w:t>–</w:t>
      </w:r>
      <w:r w:rsidRPr="00DA6C8D">
        <w:rPr>
          <w:rFonts w:cs="Arial"/>
          <w:spacing w:val="6"/>
          <w:sz w:val="26"/>
          <w:szCs w:val="24"/>
        </w:rPr>
        <w:t>, asume también los gastos de electricidad, agua, luz gas y seguros de las instalaciones, lo que en 2016 le ha supuesto un gasto de 146.216 euros. Los ingresos percibidos por el uso de estas instalaciones han ascendido a 449.895 euros; en consecuencia</w:t>
      </w:r>
      <w:r w:rsidR="00FD004E">
        <w:rPr>
          <w:rFonts w:cs="Arial"/>
          <w:spacing w:val="6"/>
          <w:sz w:val="26"/>
          <w:szCs w:val="24"/>
        </w:rPr>
        <w:t>,</w:t>
      </w:r>
      <w:r w:rsidRPr="00DA6C8D">
        <w:rPr>
          <w:rFonts w:cs="Arial"/>
          <w:spacing w:val="6"/>
          <w:sz w:val="26"/>
          <w:szCs w:val="24"/>
        </w:rPr>
        <w:t xml:space="preserve"> el grado de cobertura de los ga</w:t>
      </w:r>
      <w:r w:rsidRPr="00DA6C8D">
        <w:rPr>
          <w:rFonts w:cs="Arial"/>
          <w:spacing w:val="6"/>
          <w:sz w:val="26"/>
          <w:szCs w:val="24"/>
        </w:rPr>
        <w:t>s</w:t>
      </w:r>
      <w:r w:rsidRPr="00DA6C8D">
        <w:rPr>
          <w:rFonts w:cs="Arial"/>
          <w:spacing w:val="6"/>
          <w:sz w:val="26"/>
          <w:szCs w:val="24"/>
        </w:rPr>
        <w:t xml:space="preserve">tos es del 82 por ciento. </w:t>
      </w:r>
    </w:p>
    <w:p w:rsidR="00146C77" w:rsidRPr="00DA6C8D" w:rsidRDefault="00DA6C8D" w:rsidP="00767D75">
      <w:pPr>
        <w:numPr>
          <w:ilvl w:val="0"/>
          <w:numId w:val="33"/>
        </w:numPr>
        <w:tabs>
          <w:tab w:val="left" w:pos="480"/>
          <w:tab w:val="num" w:pos="600"/>
          <w:tab w:val="num" w:pos="720"/>
          <w:tab w:val="num" w:pos="5040"/>
        </w:tabs>
        <w:spacing w:after="240"/>
        <w:ind w:left="0" w:firstLine="289"/>
        <w:rPr>
          <w:rFonts w:cs="Arial"/>
          <w:spacing w:val="6"/>
          <w:sz w:val="26"/>
          <w:szCs w:val="24"/>
        </w:rPr>
      </w:pPr>
      <w:r>
        <w:rPr>
          <w:rFonts w:cs="Arial"/>
          <w:spacing w:val="6"/>
          <w:sz w:val="26"/>
          <w:szCs w:val="24"/>
        </w:rPr>
        <w:t xml:space="preserve">Se han detectado </w:t>
      </w:r>
      <w:r w:rsidR="002F1E87" w:rsidRPr="00DA6C8D">
        <w:rPr>
          <w:rFonts w:cs="Arial"/>
          <w:spacing w:val="6"/>
          <w:sz w:val="26"/>
          <w:szCs w:val="24"/>
        </w:rPr>
        <w:t xml:space="preserve">los siguientes </w:t>
      </w:r>
      <w:r w:rsidR="00146C77" w:rsidRPr="00DA6C8D">
        <w:rPr>
          <w:rFonts w:cs="Arial"/>
          <w:spacing w:val="6"/>
          <w:sz w:val="26"/>
          <w:szCs w:val="24"/>
        </w:rPr>
        <w:t>servicios</w:t>
      </w:r>
      <w:r w:rsidR="004E01FF">
        <w:rPr>
          <w:rFonts w:cs="Arial"/>
          <w:spacing w:val="6"/>
          <w:sz w:val="26"/>
          <w:szCs w:val="24"/>
        </w:rPr>
        <w:t xml:space="preserve"> de importe relevante</w:t>
      </w:r>
      <w:r>
        <w:rPr>
          <w:rFonts w:cs="Arial"/>
          <w:spacing w:val="6"/>
          <w:sz w:val="26"/>
          <w:szCs w:val="24"/>
        </w:rPr>
        <w:t xml:space="preserve"> para los que no existe contrato en vigor</w:t>
      </w:r>
      <w:r w:rsidR="00146C77" w:rsidRPr="00DA6C8D">
        <w:rPr>
          <w:rFonts w:cs="Arial"/>
          <w:spacing w:val="6"/>
          <w:sz w:val="26"/>
          <w:szCs w:val="24"/>
        </w:rPr>
        <w:t xml:space="preserve"> :</w:t>
      </w:r>
    </w:p>
    <w:tbl>
      <w:tblPr>
        <w:tblW w:w="8595" w:type="dxa"/>
        <w:jc w:val="center"/>
        <w:tblCellMar>
          <w:left w:w="70" w:type="dxa"/>
          <w:right w:w="70" w:type="dxa"/>
        </w:tblCellMar>
        <w:tblLook w:val="04A0" w:firstRow="1" w:lastRow="0" w:firstColumn="1" w:lastColumn="0" w:noHBand="0" w:noVBand="1"/>
      </w:tblPr>
      <w:tblGrid>
        <w:gridCol w:w="5103"/>
        <w:gridCol w:w="3492"/>
      </w:tblGrid>
      <w:tr w:rsidR="00DA6C8D" w:rsidRPr="00642E52" w:rsidTr="00767D75">
        <w:trPr>
          <w:trHeight w:val="282"/>
          <w:jc w:val="center"/>
        </w:trPr>
        <w:tc>
          <w:tcPr>
            <w:tcW w:w="5103" w:type="dxa"/>
            <w:tcBorders>
              <w:top w:val="single" w:sz="4" w:space="0" w:color="auto"/>
              <w:left w:val="nil"/>
              <w:bottom w:val="single" w:sz="4" w:space="0" w:color="auto"/>
              <w:right w:val="nil"/>
            </w:tcBorders>
            <w:shd w:val="clear" w:color="000000" w:fill="FABF8F"/>
            <w:noWrap/>
            <w:vAlign w:val="center"/>
            <w:hideMark/>
          </w:tcPr>
          <w:p w:rsidR="00DA6C8D" w:rsidRPr="00642E52" w:rsidRDefault="00DA6C8D" w:rsidP="00EF2CD4">
            <w:pPr>
              <w:spacing w:after="0"/>
              <w:ind w:firstLine="0"/>
              <w:jc w:val="left"/>
              <w:rPr>
                <w:rFonts w:ascii="Arial" w:hAnsi="Arial" w:cs="Arial"/>
                <w:color w:val="000000"/>
                <w:sz w:val="18"/>
                <w:szCs w:val="18"/>
                <w:lang w:val="es-ES" w:eastAsia="es-ES"/>
              </w:rPr>
            </w:pPr>
            <w:r w:rsidRPr="00642E52">
              <w:rPr>
                <w:rFonts w:ascii="Arial" w:hAnsi="Arial" w:cs="Arial"/>
                <w:color w:val="000000"/>
                <w:sz w:val="18"/>
                <w:szCs w:val="18"/>
                <w:lang w:val="es-ES" w:eastAsia="es-ES"/>
              </w:rPr>
              <w:t>Descripción</w:t>
            </w:r>
          </w:p>
        </w:tc>
        <w:tc>
          <w:tcPr>
            <w:tcW w:w="3492" w:type="dxa"/>
            <w:tcBorders>
              <w:top w:val="single" w:sz="4" w:space="0" w:color="auto"/>
              <w:left w:val="nil"/>
              <w:bottom w:val="single" w:sz="4" w:space="0" w:color="auto"/>
              <w:right w:val="nil"/>
            </w:tcBorders>
            <w:shd w:val="clear" w:color="000000" w:fill="FABF8F"/>
            <w:vAlign w:val="center"/>
            <w:hideMark/>
          </w:tcPr>
          <w:p w:rsidR="00DA6C8D" w:rsidRPr="00642E52" w:rsidRDefault="00DA6C8D" w:rsidP="00EF2CD4">
            <w:pPr>
              <w:spacing w:after="0"/>
              <w:ind w:firstLine="0"/>
              <w:jc w:val="right"/>
              <w:rPr>
                <w:rFonts w:ascii="Arial" w:hAnsi="Arial" w:cs="Arial"/>
                <w:color w:val="000000"/>
                <w:sz w:val="18"/>
                <w:szCs w:val="18"/>
                <w:lang w:val="es-ES" w:eastAsia="es-ES"/>
              </w:rPr>
            </w:pPr>
            <w:r w:rsidRPr="00642E52">
              <w:rPr>
                <w:rFonts w:ascii="Arial" w:hAnsi="Arial" w:cs="Arial"/>
                <w:color w:val="000000"/>
                <w:sz w:val="18"/>
                <w:szCs w:val="18"/>
                <w:lang w:val="es-ES" w:eastAsia="es-ES"/>
              </w:rPr>
              <w:t>Importe gasto 2016 (IVA excl</w:t>
            </w:r>
            <w:r w:rsidR="00767D75">
              <w:rPr>
                <w:rFonts w:ascii="Arial" w:hAnsi="Arial" w:cs="Arial"/>
                <w:color w:val="000000"/>
                <w:sz w:val="18"/>
                <w:szCs w:val="18"/>
                <w:lang w:val="es-ES" w:eastAsia="es-ES"/>
              </w:rPr>
              <w:t>uido</w:t>
            </w:r>
            <w:r w:rsidRPr="00642E52">
              <w:rPr>
                <w:rFonts w:ascii="Arial" w:hAnsi="Arial" w:cs="Arial"/>
                <w:color w:val="000000"/>
                <w:sz w:val="18"/>
                <w:szCs w:val="18"/>
                <w:lang w:val="es-ES" w:eastAsia="es-ES"/>
              </w:rPr>
              <w:t>)</w:t>
            </w:r>
          </w:p>
        </w:tc>
      </w:tr>
      <w:tr w:rsidR="00DA6C8D" w:rsidRPr="00EF2CD4" w:rsidTr="007108D5">
        <w:trPr>
          <w:trHeight w:val="282"/>
          <w:jc w:val="center"/>
        </w:trPr>
        <w:tc>
          <w:tcPr>
            <w:tcW w:w="5103" w:type="dxa"/>
            <w:tcBorders>
              <w:top w:val="single" w:sz="4" w:space="0" w:color="auto"/>
              <w:left w:val="nil"/>
              <w:bottom w:val="single" w:sz="2" w:space="0" w:color="auto"/>
              <w:right w:val="nil"/>
            </w:tcBorders>
            <w:shd w:val="clear" w:color="auto" w:fill="auto"/>
            <w:noWrap/>
            <w:vAlign w:val="center"/>
            <w:hideMark/>
          </w:tcPr>
          <w:p w:rsidR="00DA6C8D" w:rsidRPr="00EF2CD4" w:rsidRDefault="00DA6C8D" w:rsidP="00EF2CD4">
            <w:pPr>
              <w:spacing w:after="0"/>
              <w:ind w:firstLine="0"/>
              <w:jc w:val="left"/>
              <w:rPr>
                <w:rFonts w:ascii="Arial Narrow" w:hAnsi="Arial Narrow"/>
                <w:color w:val="000000"/>
                <w:szCs w:val="16"/>
                <w:lang w:val="es-ES" w:eastAsia="es-ES"/>
              </w:rPr>
            </w:pPr>
            <w:r w:rsidRPr="00EF2CD4">
              <w:rPr>
                <w:rFonts w:ascii="Arial Narrow" w:hAnsi="Arial Narrow"/>
                <w:color w:val="000000"/>
                <w:szCs w:val="16"/>
                <w:lang w:val="es-ES" w:eastAsia="es-ES"/>
              </w:rPr>
              <w:t>Mantenimiento zonas verdes</w:t>
            </w:r>
          </w:p>
        </w:tc>
        <w:tc>
          <w:tcPr>
            <w:tcW w:w="3492" w:type="dxa"/>
            <w:tcBorders>
              <w:top w:val="single" w:sz="4" w:space="0" w:color="auto"/>
              <w:left w:val="nil"/>
              <w:bottom w:val="single" w:sz="2" w:space="0" w:color="auto"/>
              <w:right w:val="nil"/>
            </w:tcBorders>
            <w:shd w:val="clear" w:color="auto" w:fill="auto"/>
            <w:vAlign w:val="center"/>
            <w:hideMark/>
          </w:tcPr>
          <w:p w:rsidR="00DA6C8D" w:rsidRPr="00EF2CD4" w:rsidRDefault="00DA6C8D" w:rsidP="00EF2CD4">
            <w:pPr>
              <w:spacing w:after="0"/>
              <w:ind w:firstLine="0"/>
              <w:jc w:val="right"/>
              <w:rPr>
                <w:rFonts w:ascii="Arial Narrow" w:hAnsi="Arial Narrow"/>
                <w:color w:val="000000"/>
                <w:szCs w:val="16"/>
                <w:lang w:val="es-ES" w:eastAsia="es-ES"/>
              </w:rPr>
            </w:pPr>
            <w:r w:rsidRPr="00EF2CD4">
              <w:rPr>
                <w:rFonts w:ascii="Arial Narrow" w:hAnsi="Arial Narrow"/>
                <w:color w:val="000000"/>
                <w:szCs w:val="16"/>
                <w:lang w:val="es-ES" w:eastAsia="es-ES"/>
              </w:rPr>
              <w:t>123.242</w:t>
            </w:r>
          </w:p>
        </w:tc>
      </w:tr>
      <w:tr w:rsidR="00DA6C8D" w:rsidRPr="00EF2CD4" w:rsidTr="00767D75">
        <w:trPr>
          <w:trHeight w:val="282"/>
          <w:jc w:val="center"/>
        </w:trPr>
        <w:tc>
          <w:tcPr>
            <w:tcW w:w="5103" w:type="dxa"/>
            <w:tcBorders>
              <w:top w:val="single" w:sz="2" w:space="0" w:color="auto"/>
              <w:left w:val="nil"/>
              <w:bottom w:val="single" w:sz="2" w:space="0" w:color="auto"/>
              <w:right w:val="nil"/>
            </w:tcBorders>
            <w:shd w:val="clear" w:color="auto" w:fill="auto"/>
            <w:noWrap/>
            <w:vAlign w:val="center"/>
            <w:hideMark/>
          </w:tcPr>
          <w:p w:rsidR="00DA6C8D" w:rsidRPr="00EF2CD4" w:rsidRDefault="00DA6C8D" w:rsidP="00EF2CD4">
            <w:pPr>
              <w:spacing w:after="0"/>
              <w:ind w:firstLine="0"/>
              <w:jc w:val="left"/>
              <w:rPr>
                <w:rFonts w:ascii="Arial Narrow" w:hAnsi="Arial Narrow"/>
                <w:color w:val="000000"/>
                <w:szCs w:val="16"/>
                <w:lang w:val="es-ES" w:eastAsia="es-ES"/>
              </w:rPr>
            </w:pPr>
            <w:r w:rsidRPr="00EF2CD4">
              <w:rPr>
                <w:rFonts w:ascii="Arial Narrow" w:hAnsi="Arial Narrow"/>
                <w:color w:val="000000"/>
                <w:szCs w:val="16"/>
                <w:lang w:val="es-ES" w:eastAsia="es-ES"/>
              </w:rPr>
              <w:t>Asesoría urbanística</w:t>
            </w:r>
          </w:p>
        </w:tc>
        <w:tc>
          <w:tcPr>
            <w:tcW w:w="3492" w:type="dxa"/>
            <w:tcBorders>
              <w:top w:val="single" w:sz="2" w:space="0" w:color="auto"/>
              <w:left w:val="nil"/>
              <w:bottom w:val="single" w:sz="2" w:space="0" w:color="auto"/>
              <w:right w:val="nil"/>
            </w:tcBorders>
            <w:shd w:val="clear" w:color="auto" w:fill="auto"/>
            <w:vAlign w:val="center"/>
            <w:hideMark/>
          </w:tcPr>
          <w:p w:rsidR="00DA6C8D" w:rsidRPr="00EF2CD4" w:rsidRDefault="00DA6C8D" w:rsidP="00EF2CD4">
            <w:pPr>
              <w:spacing w:after="0"/>
              <w:ind w:firstLine="0"/>
              <w:jc w:val="right"/>
              <w:rPr>
                <w:rFonts w:ascii="Arial Narrow" w:hAnsi="Arial Narrow"/>
                <w:color w:val="000000"/>
                <w:szCs w:val="16"/>
                <w:lang w:val="es-ES" w:eastAsia="es-ES"/>
              </w:rPr>
            </w:pPr>
            <w:r w:rsidRPr="00EF2CD4">
              <w:rPr>
                <w:rFonts w:ascii="Arial Narrow" w:hAnsi="Arial Narrow"/>
                <w:color w:val="000000"/>
                <w:szCs w:val="16"/>
                <w:lang w:val="es-ES" w:eastAsia="es-ES"/>
              </w:rPr>
              <w:t>19.533</w:t>
            </w:r>
          </w:p>
        </w:tc>
      </w:tr>
      <w:tr w:rsidR="00DA6C8D" w:rsidRPr="00EF2CD4" w:rsidTr="007108D5">
        <w:trPr>
          <w:trHeight w:val="282"/>
          <w:jc w:val="center"/>
        </w:trPr>
        <w:tc>
          <w:tcPr>
            <w:tcW w:w="5103" w:type="dxa"/>
            <w:tcBorders>
              <w:top w:val="single" w:sz="2" w:space="0" w:color="auto"/>
              <w:left w:val="nil"/>
              <w:bottom w:val="single" w:sz="2" w:space="0" w:color="auto"/>
              <w:right w:val="nil"/>
            </w:tcBorders>
            <w:shd w:val="clear" w:color="auto" w:fill="auto"/>
            <w:noWrap/>
            <w:vAlign w:val="center"/>
            <w:hideMark/>
          </w:tcPr>
          <w:p w:rsidR="00DA6C8D" w:rsidRPr="00EF2CD4" w:rsidRDefault="00DA6C8D" w:rsidP="00721ACA">
            <w:pPr>
              <w:spacing w:after="0"/>
              <w:ind w:firstLine="0"/>
              <w:jc w:val="left"/>
              <w:rPr>
                <w:rFonts w:ascii="Arial Narrow" w:hAnsi="Arial Narrow"/>
                <w:color w:val="000000"/>
                <w:szCs w:val="16"/>
                <w:lang w:val="es-ES" w:eastAsia="es-ES"/>
              </w:rPr>
            </w:pPr>
            <w:r w:rsidRPr="00EF2CD4">
              <w:rPr>
                <w:rFonts w:ascii="Arial Narrow" w:hAnsi="Arial Narrow"/>
                <w:color w:val="000000"/>
                <w:szCs w:val="16"/>
                <w:lang w:val="es-ES" w:eastAsia="es-ES"/>
              </w:rPr>
              <w:t xml:space="preserve">Agencia ejecutiva </w:t>
            </w:r>
          </w:p>
        </w:tc>
        <w:tc>
          <w:tcPr>
            <w:tcW w:w="3492" w:type="dxa"/>
            <w:tcBorders>
              <w:top w:val="single" w:sz="2" w:space="0" w:color="auto"/>
              <w:left w:val="nil"/>
              <w:bottom w:val="single" w:sz="2" w:space="0" w:color="auto"/>
              <w:right w:val="nil"/>
            </w:tcBorders>
            <w:shd w:val="clear" w:color="auto" w:fill="auto"/>
            <w:vAlign w:val="center"/>
            <w:hideMark/>
          </w:tcPr>
          <w:p w:rsidR="00DA6C8D" w:rsidRPr="00EF2CD4" w:rsidRDefault="00721ACA" w:rsidP="00EF2CD4">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14.301</w:t>
            </w:r>
          </w:p>
        </w:tc>
      </w:tr>
      <w:tr w:rsidR="00721ACA" w:rsidRPr="00EF2CD4" w:rsidTr="007108D5">
        <w:trPr>
          <w:trHeight w:val="282"/>
          <w:jc w:val="center"/>
        </w:trPr>
        <w:tc>
          <w:tcPr>
            <w:tcW w:w="5103" w:type="dxa"/>
            <w:tcBorders>
              <w:top w:val="single" w:sz="2" w:space="0" w:color="auto"/>
              <w:left w:val="nil"/>
              <w:bottom w:val="single" w:sz="2" w:space="0" w:color="auto"/>
              <w:right w:val="nil"/>
            </w:tcBorders>
            <w:shd w:val="clear" w:color="auto" w:fill="auto"/>
            <w:noWrap/>
            <w:vAlign w:val="center"/>
          </w:tcPr>
          <w:p w:rsidR="00721ACA" w:rsidRPr="00EF2CD4" w:rsidRDefault="00721ACA" w:rsidP="00721ACA">
            <w:pPr>
              <w:spacing w:after="0"/>
              <w:ind w:firstLine="0"/>
              <w:jc w:val="left"/>
              <w:rPr>
                <w:rFonts w:ascii="Arial Narrow" w:hAnsi="Arial Narrow"/>
                <w:color w:val="000000"/>
                <w:szCs w:val="16"/>
                <w:lang w:val="es-ES" w:eastAsia="es-ES"/>
              </w:rPr>
            </w:pPr>
            <w:r>
              <w:rPr>
                <w:rFonts w:ascii="Arial Narrow" w:hAnsi="Arial Narrow"/>
                <w:color w:val="000000"/>
                <w:szCs w:val="16"/>
                <w:lang w:val="es-ES" w:eastAsia="es-ES"/>
              </w:rPr>
              <w:t>L</w:t>
            </w:r>
            <w:r w:rsidRPr="00EF2CD4">
              <w:rPr>
                <w:rFonts w:ascii="Arial Narrow" w:hAnsi="Arial Narrow"/>
                <w:color w:val="000000"/>
                <w:szCs w:val="16"/>
                <w:lang w:val="es-ES" w:eastAsia="es-ES"/>
              </w:rPr>
              <w:t>levanza de contabilidad de concejos</w:t>
            </w:r>
          </w:p>
        </w:tc>
        <w:tc>
          <w:tcPr>
            <w:tcW w:w="3492" w:type="dxa"/>
            <w:tcBorders>
              <w:top w:val="single" w:sz="2" w:space="0" w:color="auto"/>
              <w:left w:val="nil"/>
              <w:bottom w:val="single" w:sz="2" w:space="0" w:color="auto"/>
              <w:right w:val="nil"/>
            </w:tcBorders>
            <w:shd w:val="clear" w:color="auto" w:fill="auto"/>
            <w:vAlign w:val="center"/>
          </w:tcPr>
          <w:p w:rsidR="00721ACA" w:rsidRPr="00EF2CD4" w:rsidRDefault="00721ACA" w:rsidP="00EF2CD4">
            <w:pPr>
              <w:spacing w:after="0"/>
              <w:ind w:firstLine="0"/>
              <w:jc w:val="right"/>
              <w:rPr>
                <w:rFonts w:ascii="Arial Narrow" w:hAnsi="Arial Narrow"/>
                <w:color w:val="000000"/>
                <w:szCs w:val="16"/>
                <w:lang w:val="es-ES" w:eastAsia="es-ES"/>
              </w:rPr>
            </w:pPr>
            <w:r>
              <w:rPr>
                <w:rFonts w:ascii="Arial Narrow" w:hAnsi="Arial Narrow"/>
                <w:color w:val="000000"/>
                <w:szCs w:val="16"/>
                <w:lang w:val="es-ES" w:eastAsia="es-ES"/>
              </w:rPr>
              <w:t>10.582</w:t>
            </w:r>
          </w:p>
        </w:tc>
      </w:tr>
      <w:tr w:rsidR="00DA6C8D" w:rsidRPr="00EF2CD4" w:rsidTr="007108D5">
        <w:trPr>
          <w:trHeight w:val="282"/>
          <w:jc w:val="center"/>
        </w:trPr>
        <w:tc>
          <w:tcPr>
            <w:tcW w:w="5103" w:type="dxa"/>
            <w:tcBorders>
              <w:top w:val="single" w:sz="2" w:space="0" w:color="auto"/>
              <w:left w:val="nil"/>
              <w:bottom w:val="single" w:sz="4" w:space="0" w:color="auto"/>
              <w:right w:val="nil"/>
            </w:tcBorders>
            <w:shd w:val="clear" w:color="auto" w:fill="auto"/>
            <w:noWrap/>
            <w:vAlign w:val="center"/>
            <w:hideMark/>
          </w:tcPr>
          <w:p w:rsidR="00DA6C8D" w:rsidRPr="00EF2CD4" w:rsidRDefault="00DA6C8D" w:rsidP="00EF2CD4">
            <w:pPr>
              <w:spacing w:after="0"/>
              <w:ind w:firstLine="0"/>
              <w:jc w:val="left"/>
              <w:rPr>
                <w:rFonts w:ascii="Arial Narrow" w:hAnsi="Arial Narrow"/>
                <w:color w:val="000000"/>
                <w:szCs w:val="16"/>
                <w:lang w:val="es-ES" w:eastAsia="es-ES"/>
              </w:rPr>
            </w:pPr>
            <w:r w:rsidRPr="00EF2CD4">
              <w:rPr>
                <w:rFonts w:ascii="Arial Narrow" w:hAnsi="Arial Narrow"/>
                <w:color w:val="000000"/>
                <w:szCs w:val="16"/>
                <w:lang w:val="es-ES" w:eastAsia="es-ES"/>
              </w:rPr>
              <w:t>Suministro gas edificios municipales</w:t>
            </w:r>
          </w:p>
        </w:tc>
        <w:tc>
          <w:tcPr>
            <w:tcW w:w="3492" w:type="dxa"/>
            <w:tcBorders>
              <w:top w:val="single" w:sz="2" w:space="0" w:color="auto"/>
              <w:left w:val="nil"/>
              <w:bottom w:val="single" w:sz="4" w:space="0" w:color="auto"/>
              <w:right w:val="nil"/>
            </w:tcBorders>
            <w:shd w:val="clear" w:color="auto" w:fill="auto"/>
            <w:vAlign w:val="center"/>
            <w:hideMark/>
          </w:tcPr>
          <w:p w:rsidR="00DA6C8D" w:rsidRPr="00EF2CD4" w:rsidRDefault="00DA6C8D" w:rsidP="00EF2CD4">
            <w:pPr>
              <w:spacing w:after="0"/>
              <w:ind w:firstLine="0"/>
              <w:jc w:val="right"/>
              <w:rPr>
                <w:rFonts w:ascii="Arial Narrow" w:hAnsi="Arial Narrow"/>
                <w:color w:val="000000"/>
                <w:szCs w:val="16"/>
                <w:lang w:val="es-ES" w:eastAsia="es-ES"/>
              </w:rPr>
            </w:pPr>
            <w:r w:rsidRPr="00EF2CD4">
              <w:rPr>
                <w:rFonts w:ascii="Arial Narrow" w:hAnsi="Arial Narrow"/>
                <w:color w:val="000000"/>
                <w:szCs w:val="16"/>
                <w:lang w:val="es-ES" w:eastAsia="es-ES"/>
              </w:rPr>
              <w:t>9.424</w:t>
            </w:r>
          </w:p>
        </w:tc>
      </w:tr>
    </w:tbl>
    <w:p w:rsidR="004D34D7" w:rsidRDefault="004D34D7" w:rsidP="00767D75">
      <w:pPr>
        <w:pStyle w:val="texto"/>
        <w:spacing w:after="0"/>
        <w:ind w:firstLine="0"/>
        <w:rPr>
          <w:spacing w:val="-3"/>
        </w:rPr>
      </w:pPr>
    </w:p>
    <w:p w:rsidR="004E01FF" w:rsidRDefault="004D34D7" w:rsidP="004E01FF">
      <w:pPr>
        <w:pStyle w:val="texto"/>
      </w:pPr>
      <w:r w:rsidRPr="004D34D7">
        <w:t>Sobre esta cuestión de los contratos en vigor en materia de suministros y asistencia, consta un reparo</w:t>
      </w:r>
      <w:r w:rsidR="00861AAE">
        <w:t xml:space="preserve">/informe </w:t>
      </w:r>
      <w:r w:rsidR="004E01FF">
        <w:t>general</w:t>
      </w:r>
      <w:r w:rsidRPr="004D34D7">
        <w:t xml:space="preserve"> de la intervención</w:t>
      </w:r>
      <w:r w:rsidR="002448D0">
        <w:t>,</w:t>
      </w:r>
      <w:r w:rsidR="004E01FF">
        <w:t xml:space="preserve"> </w:t>
      </w:r>
      <w:r w:rsidR="00861AAE">
        <w:t>elevado en se</w:t>
      </w:r>
      <w:r w:rsidR="00861AAE">
        <w:t>p</w:t>
      </w:r>
      <w:r w:rsidR="00861AAE">
        <w:t>ti</w:t>
      </w:r>
      <w:r w:rsidR="002448D0">
        <w:t>embre</w:t>
      </w:r>
      <w:r w:rsidR="00861AAE">
        <w:t xml:space="preserve"> de 2016</w:t>
      </w:r>
      <w:r w:rsidR="002448D0">
        <w:t>,</w:t>
      </w:r>
      <w:r w:rsidR="00861AAE">
        <w:t xml:space="preserve"> </w:t>
      </w:r>
      <w:r w:rsidR="004E01FF">
        <w:t>en el que se detalla los contratos que por razón de su rec</w:t>
      </w:r>
      <w:r w:rsidR="004E01FF">
        <w:t>u</w:t>
      </w:r>
      <w:r w:rsidR="004E01FF">
        <w:t>rrencia y cuantía –valor estimado para cuatro años- deberían ser adjudicados mediante un procedimiento de contratación, normalmente, negociado sin publ</w:t>
      </w:r>
      <w:r w:rsidR="004E01FF">
        <w:t>i</w:t>
      </w:r>
      <w:r w:rsidR="004E01FF">
        <w:t>cidad comunitaria. Igualmente señala las actuaciones realizadas a este respecto en</w:t>
      </w:r>
      <w:r w:rsidR="004D45AB">
        <w:t xml:space="preserve"> 2015 y </w:t>
      </w:r>
      <w:r w:rsidR="004E01FF">
        <w:t>2016.</w:t>
      </w:r>
    </w:p>
    <w:p w:rsidR="00642E52" w:rsidRDefault="00DA6C8D" w:rsidP="004E01FF">
      <w:pPr>
        <w:pStyle w:val="texto"/>
        <w:rPr>
          <w:spacing w:val="-3"/>
        </w:rPr>
      </w:pPr>
      <w:r>
        <w:rPr>
          <w:spacing w:val="-3"/>
        </w:rPr>
        <w:t>Recomendaciones:</w:t>
      </w:r>
    </w:p>
    <w:p w:rsidR="00A12A61" w:rsidRPr="00A12A61" w:rsidRDefault="00A12A61" w:rsidP="00A12A61">
      <w:pPr>
        <w:numPr>
          <w:ilvl w:val="0"/>
          <w:numId w:val="33"/>
        </w:numPr>
        <w:tabs>
          <w:tab w:val="left" w:pos="480"/>
          <w:tab w:val="num" w:pos="600"/>
          <w:tab w:val="num" w:pos="720"/>
          <w:tab w:val="num" w:pos="5040"/>
        </w:tabs>
        <w:ind w:left="0" w:firstLine="289"/>
        <w:rPr>
          <w:rFonts w:cs="Arial"/>
          <w:i/>
          <w:spacing w:val="6"/>
          <w:sz w:val="26"/>
          <w:szCs w:val="24"/>
        </w:rPr>
      </w:pPr>
      <w:r w:rsidRPr="00A12A61">
        <w:rPr>
          <w:rFonts w:cs="Arial"/>
          <w:i/>
          <w:spacing w:val="6"/>
          <w:sz w:val="26"/>
          <w:szCs w:val="24"/>
        </w:rPr>
        <w:t>Imputar al presupuesto</w:t>
      </w:r>
      <w:r w:rsidR="009C4882">
        <w:rPr>
          <w:rFonts w:cs="Arial"/>
          <w:i/>
          <w:spacing w:val="6"/>
          <w:sz w:val="26"/>
          <w:szCs w:val="24"/>
        </w:rPr>
        <w:t>,</w:t>
      </w:r>
      <w:r>
        <w:rPr>
          <w:rFonts w:cs="Arial"/>
          <w:i/>
          <w:spacing w:val="6"/>
          <w:sz w:val="26"/>
          <w:szCs w:val="24"/>
        </w:rPr>
        <w:t xml:space="preserve"> sin compensar</w:t>
      </w:r>
      <w:r w:rsidR="009C4882">
        <w:rPr>
          <w:rFonts w:cs="Arial"/>
          <w:i/>
          <w:spacing w:val="6"/>
          <w:sz w:val="26"/>
          <w:szCs w:val="24"/>
        </w:rPr>
        <w:t>,</w:t>
      </w:r>
      <w:r>
        <w:rPr>
          <w:rFonts w:cs="Arial"/>
          <w:i/>
          <w:spacing w:val="6"/>
          <w:sz w:val="26"/>
          <w:szCs w:val="24"/>
        </w:rPr>
        <w:t xml:space="preserve"> </w:t>
      </w:r>
      <w:r w:rsidRPr="00A12A61">
        <w:rPr>
          <w:rFonts w:cs="Arial"/>
          <w:i/>
          <w:spacing w:val="6"/>
          <w:sz w:val="26"/>
          <w:szCs w:val="24"/>
        </w:rPr>
        <w:t>los gastos e ingresos</w:t>
      </w:r>
      <w:r>
        <w:rPr>
          <w:rFonts w:cs="Arial"/>
          <w:i/>
          <w:spacing w:val="6"/>
          <w:sz w:val="26"/>
          <w:szCs w:val="24"/>
        </w:rPr>
        <w:t xml:space="preserve"> derivados de la gestión </w:t>
      </w:r>
      <w:r w:rsidRPr="00A12A61">
        <w:rPr>
          <w:rFonts w:cs="Arial"/>
          <w:i/>
          <w:spacing w:val="6"/>
          <w:sz w:val="26"/>
          <w:szCs w:val="24"/>
        </w:rPr>
        <w:t>de</w:t>
      </w:r>
      <w:r>
        <w:rPr>
          <w:rFonts w:cs="Arial"/>
          <w:i/>
          <w:spacing w:val="6"/>
          <w:sz w:val="26"/>
          <w:szCs w:val="24"/>
        </w:rPr>
        <w:t xml:space="preserve"> las escuelas infantiles.</w:t>
      </w:r>
      <w:r w:rsidRPr="00A12A61">
        <w:rPr>
          <w:rFonts w:cs="Arial"/>
          <w:i/>
          <w:spacing w:val="6"/>
          <w:sz w:val="26"/>
          <w:szCs w:val="24"/>
        </w:rPr>
        <w:t xml:space="preserve"> </w:t>
      </w:r>
      <w:r w:rsidR="00642E52" w:rsidRPr="00A12A61">
        <w:rPr>
          <w:rFonts w:cs="Arial"/>
          <w:i/>
          <w:spacing w:val="6"/>
          <w:sz w:val="26"/>
          <w:szCs w:val="24"/>
        </w:rPr>
        <w:t xml:space="preserve"> </w:t>
      </w:r>
    </w:p>
    <w:p w:rsidR="00146C77" w:rsidRPr="007108D5" w:rsidRDefault="00A12A61" w:rsidP="00BA5835">
      <w:pPr>
        <w:numPr>
          <w:ilvl w:val="0"/>
          <w:numId w:val="33"/>
        </w:numPr>
        <w:tabs>
          <w:tab w:val="left" w:pos="480"/>
          <w:tab w:val="num" w:pos="600"/>
          <w:tab w:val="num" w:pos="720"/>
          <w:tab w:val="num" w:pos="5040"/>
        </w:tabs>
        <w:spacing w:after="0"/>
        <w:ind w:left="0" w:firstLine="289"/>
        <w:rPr>
          <w:rFonts w:cs="Arial"/>
          <w:i/>
          <w:spacing w:val="2"/>
          <w:sz w:val="26"/>
          <w:szCs w:val="24"/>
        </w:rPr>
      </w:pPr>
      <w:r w:rsidRPr="007108D5">
        <w:rPr>
          <w:rFonts w:cs="Arial"/>
          <w:i/>
          <w:spacing w:val="2"/>
          <w:sz w:val="26"/>
          <w:szCs w:val="24"/>
        </w:rPr>
        <w:lastRenderedPageBreak/>
        <w:t>Concluir el proceso de</w:t>
      </w:r>
      <w:r w:rsidR="00DA6C8D" w:rsidRPr="007108D5">
        <w:rPr>
          <w:rFonts w:cs="Arial"/>
          <w:i/>
          <w:spacing w:val="2"/>
          <w:sz w:val="26"/>
          <w:szCs w:val="24"/>
        </w:rPr>
        <w:t xml:space="preserve"> tramita</w:t>
      </w:r>
      <w:r w:rsidR="009C4882" w:rsidRPr="007108D5">
        <w:rPr>
          <w:rFonts w:cs="Arial"/>
          <w:i/>
          <w:spacing w:val="2"/>
          <w:sz w:val="26"/>
          <w:szCs w:val="24"/>
        </w:rPr>
        <w:t>ción de</w:t>
      </w:r>
      <w:r w:rsidR="00DA6C8D" w:rsidRPr="007108D5">
        <w:rPr>
          <w:rFonts w:cs="Arial"/>
          <w:i/>
          <w:spacing w:val="2"/>
          <w:sz w:val="26"/>
          <w:szCs w:val="24"/>
        </w:rPr>
        <w:t xml:space="preserve"> los correspondientes expedientes de contratación para aquellos servicios cuyos contratos han </w:t>
      </w:r>
      <w:r w:rsidRPr="007108D5">
        <w:rPr>
          <w:rFonts w:cs="Arial"/>
          <w:i/>
          <w:spacing w:val="2"/>
          <w:sz w:val="26"/>
          <w:szCs w:val="24"/>
        </w:rPr>
        <w:t>concluido su vigencia</w:t>
      </w:r>
      <w:r w:rsidR="004E01FF" w:rsidRPr="007108D5">
        <w:rPr>
          <w:rFonts w:cs="Arial"/>
          <w:i/>
          <w:spacing w:val="2"/>
          <w:sz w:val="26"/>
          <w:szCs w:val="24"/>
        </w:rPr>
        <w:t xml:space="preserve"> o para aquellos que</w:t>
      </w:r>
      <w:r w:rsidR="00765CF2" w:rsidRPr="007108D5">
        <w:rPr>
          <w:rFonts w:cs="Arial"/>
          <w:i/>
          <w:spacing w:val="2"/>
          <w:sz w:val="26"/>
          <w:szCs w:val="24"/>
        </w:rPr>
        <w:t xml:space="preserve">, </w:t>
      </w:r>
      <w:r w:rsidR="004E01FF" w:rsidRPr="007108D5">
        <w:rPr>
          <w:rFonts w:cs="Arial"/>
          <w:i/>
          <w:spacing w:val="2"/>
          <w:sz w:val="26"/>
          <w:szCs w:val="24"/>
        </w:rPr>
        <w:t>por su recurrencia y cuantía</w:t>
      </w:r>
      <w:r w:rsidR="00765CF2" w:rsidRPr="007108D5">
        <w:rPr>
          <w:rFonts w:cs="Arial"/>
          <w:i/>
          <w:spacing w:val="2"/>
          <w:sz w:val="26"/>
          <w:szCs w:val="24"/>
        </w:rPr>
        <w:t>,</w:t>
      </w:r>
      <w:r w:rsidR="004E01FF" w:rsidRPr="007108D5">
        <w:rPr>
          <w:rFonts w:cs="Arial"/>
          <w:i/>
          <w:spacing w:val="2"/>
          <w:sz w:val="26"/>
          <w:szCs w:val="24"/>
        </w:rPr>
        <w:t xml:space="preserve"> así lo prevé la normativa vigente.</w:t>
      </w:r>
    </w:p>
    <w:p w:rsidR="00F72E64" w:rsidRPr="0040226C" w:rsidRDefault="00D05A78" w:rsidP="00F72E64">
      <w:pPr>
        <w:pStyle w:val="atitulo2"/>
        <w:spacing w:before="240" w:after="200"/>
      </w:pPr>
      <w:bookmarkStart w:id="66" w:name="_Toc495304224"/>
      <w:r>
        <w:t>IV</w:t>
      </w:r>
      <w:r w:rsidR="00F72E64">
        <w:t>.7</w:t>
      </w:r>
      <w:r w:rsidR="00F72E64" w:rsidRPr="0040226C">
        <w:t xml:space="preserve">. Gastos </w:t>
      </w:r>
      <w:r w:rsidR="00F72E64">
        <w:t>por transferencias corrientes</w:t>
      </w:r>
      <w:bookmarkEnd w:id="66"/>
    </w:p>
    <w:p w:rsidR="00F72E64" w:rsidRPr="00642E52" w:rsidRDefault="00F72E64" w:rsidP="00373F1B">
      <w:pPr>
        <w:pStyle w:val="texto"/>
      </w:pPr>
      <w:r w:rsidRPr="00642E52">
        <w:t xml:space="preserve">Los gastos de esta naturaleza han ascendido en 2016 a 378.133 euros, </w:t>
      </w:r>
      <w:r w:rsidR="00373F1B">
        <w:t xml:space="preserve">con un grado de </w:t>
      </w:r>
      <w:r w:rsidRPr="00642E52">
        <w:t>ejecu</w:t>
      </w:r>
      <w:r w:rsidR="00373F1B">
        <w:t>ción del 92</w:t>
      </w:r>
      <w:r w:rsidRPr="00642E52">
        <w:t xml:space="preserve"> por ciento</w:t>
      </w:r>
      <w:r w:rsidR="00373F1B">
        <w:t xml:space="preserve"> y representando el nueve por ciento del gasto total</w:t>
      </w:r>
      <w:r w:rsidRPr="00642E52">
        <w:t>.  E</w:t>
      </w:r>
      <w:r w:rsidR="00373F1B">
        <w:t>stos gastos se han reducido en un 28 por ciento sobre el de 2015.</w:t>
      </w:r>
      <w:r w:rsidRPr="00642E52">
        <w:t xml:space="preserve"> </w:t>
      </w:r>
    </w:p>
    <w:p w:rsidR="00373F1B" w:rsidRPr="00642E52" w:rsidRDefault="00F72E64" w:rsidP="000066FE">
      <w:pPr>
        <w:pStyle w:val="texto"/>
        <w:spacing w:after="240"/>
      </w:pPr>
      <w:r w:rsidRPr="00642E52">
        <w:t xml:space="preserve">El detalle del gasto de 2016 y su comparativa con </w:t>
      </w:r>
      <w:r w:rsidR="00146C77" w:rsidRPr="00642E52">
        <w:t xml:space="preserve">el de </w:t>
      </w:r>
      <w:r w:rsidRPr="00642E52">
        <w:t>2015 es el siguiente:</w:t>
      </w:r>
    </w:p>
    <w:tbl>
      <w:tblPr>
        <w:tblW w:w="8662" w:type="dxa"/>
        <w:tblInd w:w="55" w:type="dxa"/>
        <w:tblCellMar>
          <w:left w:w="70" w:type="dxa"/>
          <w:right w:w="70" w:type="dxa"/>
        </w:tblCellMar>
        <w:tblLook w:val="04A0" w:firstRow="1" w:lastRow="0" w:firstColumn="1" w:lastColumn="0" w:noHBand="0" w:noVBand="1"/>
      </w:tblPr>
      <w:tblGrid>
        <w:gridCol w:w="5118"/>
        <w:gridCol w:w="1276"/>
        <w:gridCol w:w="992"/>
        <w:gridCol w:w="1276"/>
      </w:tblGrid>
      <w:tr w:rsidR="006331D7" w:rsidRPr="00A0446E" w:rsidTr="007108D5">
        <w:trPr>
          <w:trHeight w:val="255"/>
        </w:trPr>
        <w:tc>
          <w:tcPr>
            <w:tcW w:w="5118" w:type="dxa"/>
            <w:vMerge w:val="restart"/>
            <w:tcBorders>
              <w:top w:val="single" w:sz="4" w:space="0" w:color="auto"/>
              <w:left w:val="nil"/>
              <w:right w:val="nil"/>
            </w:tcBorders>
            <w:shd w:val="clear" w:color="auto" w:fill="FABF8F" w:themeFill="accent6" w:themeFillTint="99"/>
            <w:vAlign w:val="center"/>
            <w:hideMark/>
          </w:tcPr>
          <w:p w:rsidR="006331D7" w:rsidRPr="00A0446E" w:rsidRDefault="006331D7" w:rsidP="006331D7">
            <w:pPr>
              <w:spacing w:after="0"/>
              <w:ind w:firstLine="0"/>
              <w:jc w:val="left"/>
              <w:rPr>
                <w:rFonts w:ascii="Arial" w:hAnsi="Arial" w:cs="Arial"/>
                <w:color w:val="000000"/>
                <w:sz w:val="18"/>
                <w:szCs w:val="18"/>
                <w:lang w:val="es-ES" w:eastAsia="es-ES"/>
              </w:rPr>
            </w:pPr>
            <w:r w:rsidRPr="00A0446E">
              <w:rPr>
                <w:rFonts w:ascii="Arial" w:hAnsi="Arial" w:cs="Arial"/>
                <w:color w:val="000000"/>
                <w:sz w:val="18"/>
                <w:szCs w:val="18"/>
                <w:lang w:val="es-ES" w:eastAsia="es-ES"/>
              </w:rPr>
              <w:t> </w:t>
            </w:r>
            <w:r>
              <w:rPr>
                <w:rFonts w:ascii="Arial" w:hAnsi="Arial" w:cs="Arial"/>
                <w:color w:val="000000"/>
                <w:sz w:val="18"/>
                <w:szCs w:val="18"/>
                <w:lang w:val="es-ES" w:eastAsia="es-ES"/>
              </w:rPr>
              <w:t>Gastos por transferencias</w:t>
            </w:r>
          </w:p>
        </w:tc>
        <w:tc>
          <w:tcPr>
            <w:tcW w:w="2268" w:type="dxa"/>
            <w:gridSpan w:val="2"/>
            <w:tcBorders>
              <w:top w:val="single" w:sz="4" w:space="0" w:color="auto"/>
              <w:left w:val="nil"/>
              <w:bottom w:val="single" w:sz="4" w:space="0" w:color="auto"/>
              <w:right w:val="nil"/>
            </w:tcBorders>
            <w:shd w:val="clear" w:color="auto" w:fill="FABF8F" w:themeFill="accent6" w:themeFillTint="99"/>
            <w:vAlign w:val="center"/>
            <w:hideMark/>
          </w:tcPr>
          <w:p w:rsidR="006331D7" w:rsidRPr="00A0446E" w:rsidRDefault="006331D7" w:rsidP="00A0446E">
            <w:pPr>
              <w:spacing w:after="0"/>
              <w:ind w:firstLine="0"/>
              <w:jc w:val="center"/>
              <w:rPr>
                <w:rFonts w:ascii="Arial" w:hAnsi="Arial" w:cs="Arial"/>
                <w:color w:val="000000"/>
                <w:sz w:val="18"/>
                <w:szCs w:val="18"/>
                <w:lang w:val="es-ES" w:eastAsia="es-ES"/>
              </w:rPr>
            </w:pPr>
            <w:r w:rsidRPr="00A0446E">
              <w:rPr>
                <w:rFonts w:ascii="Arial" w:hAnsi="Arial" w:cs="Arial"/>
                <w:color w:val="000000"/>
                <w:sz w:val="18"/>
                <w:szCs w:val="18"/>
                <w:lang w:val="es-ES" w:eastAsia="es-ES"/>
              </w:rPr>
              <w:t>Obligaciones reconocidas</w:t>
            </w:r>
          </w:p>
        </w:tc>
        <w:tc>
          <w:tcPr>
            <w:tcW w:w="1276" w:type="dxa"/>
            <w:vMerge w:val="restart"/>
            <w:tcBorders>
              <w:top w:val="single" w:sz="4" w:space="0" w:color="auto"/>
              <w:left w:val="nil"/>
              <w:right w:val="nil"/>
            </w:tcBorders>
            <w:shd w:val="clear" w:color="auto" w:fill="FABF8F" w:themeFill="accent6" w:themeFillTint="99"/>
            <w:vAlign w:val="center"/>
            <w:hideMark/>
          </w:tcPr>
          <w:p w:rsidR="006331D7" w:rsidRPr="00A0446E" w:rsidRDefault="006331D7" w:rsidP="006331D7">
            <w:pPr>
              <w:spacing w:after="0"/>
              <w:ind w:firstLine="0"/>
              <w:jc w:val="center"/>
              <w:rPr>
                <w:rFonts w:ascii="Arial" w:hAnsi="Arial" w:cs="Arial"/>
                <w:color w:val="000000"/>
                <w:sz w:val="18"/>
                <w:szCs w:val="18"/>
                <w:lang w:val="es-ES" w:eastAsia="es-ES"/>
              </w:rPr>
            </w:pPr>
            <w:r w:rsidRPr="00A0446E">
              <w:rPr>
                <w:rFonts w:ascii="Arial" w:hAnsi="Arial" w:cs="Arial"/>
                <w:color w:val="000000"/>
                <w:sz w:val="18"/>
                <w:szCs w:val="18"/>
                <w:lang w:val="es-ES" w:eastAsia="es-ES"/>
              </w:rPr>
              <w:t>Porcentaje</w:t>
            </w:r>
          </w:p>
          <w:p w:rsidR="006331D7" w:rsidRPr="00A0446E" w:rsidRDefault="006331D7" w:rsidP="006331D7">
            <w:pPr>
              <w:spacing w:after="0"/>
              <w:ind w:firstLine="0"/>
              <w:jc w:val="center"/>
              <w:rPr>
                <w:rFonts w:ascii="Arial" w:hAnsi="Arial" w:cs="Arial"/>
                <w:color w:val="000000"/>
                <w:sz w:val="18"/>
                <w:szCs w:val="18"/>
                <w:lang w:val="es-ES" w:eastAsia="es-ES"/>
              </w:rPr>
            </w:pPr>
            <w:r w:rsidRPr="00A0446E">
              <w:rPr>
                <w:rFonts w:ascii="Arial" w:hAnsi="Arial" w:cs="Arial"/>
                <w:color w:val="000000"/>
                <w:sz w:val="18"/>
                <w:szCs w:val="18"/>
                <w:lang w:val="es-ES" w:eastAsia="es-ES"/>
              </w:rPr>
              <w:t>Variación</w:t>
            </w:r>
          </w:p>
        </w:tc>
      </w:tr>
      <w:tr w:rsidR="006331D7" w:rsidRPr="00A0446E" w:rsidTr="007108D5">
        <w:trPr>
          <w:trHeight w:val="255"/>
        </w:trPr>
        <w:tc>
          <w:tcPr>
            <w:tcW w:w="5118" w:type="dxa"/>
            <w:vMerge/>
            <w:tcBorders>
              <w:left w:val="nil"/>
              <w:bottom w:val="single" w:sz="4" w:space="0" w:color="auto"/>
              <w:right w:val="nil"/>
            </w:tcBorders>
            <w:shd w:val="clear" w:color="auto" w:fill="FABF8F" w:themeFill="accent6" w:themeFillTint="99"/>
            <w:vAlign w:val="center"/>
            <w:hideMark/>
          </w:tcPr>
          <w:p w:rsidR="006331D7" w:rsidRPr="00A0446E" w:rsidRDefault="006331D7" w:rsidP="00F51034">
            <w:pPr>
              <w:spacing w:after="0"/>
              <w:ind w:firstLine="0"/>
              <w:jc w:val="left"/>
              <w:rPr>
                <w:rFonts w:ascii="Arial" w:hAnsi="Arial" w:cs="Arial"/>
                <w:color w:val="000000"/>
                <w:sz w:val="18"/>
                <w:szCs w:val="18"/>
                <w:lang w:val="es-ES" w:eastAsia="es-ES"/>
              </w:rPr>
            </w:pP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6331D7" w:rsidRPr="00A0446E" w:rsidRDefault="006331D7" w:rsidP="00F51034">
            <w:pPr>
              <w:spacing w:after="0"/>
              <w:ind w:firstLine="0"/>
              <w:jc w:val="right"/>
              <w:rPr>
                <w:rFonts w:ascii="Arial" w:hAnsi="Arial" w:cs="Arial"/>
                <w:color w:val="000000"/>
                <w:sz w:val="18"/>
                <w:szCs w:val="18"/>
                <w:lang w:val="es-ES" w:eastAsia="es-ES"/>
              </w:rPr>
            </w:pPr>
            <w:r w:rsidRPr="00A0446E">
              <w:rPr>
                <w:rFonts w:ascii="Arial" w:hAnsi="Arial" w:cs="Arial"/>
                <w:color w:val="000000"/>
                <w:sz w:val="18"/>
                <w:szCs w:val="18"/>
                <w:lang w:val="es-ES" w:eastAsia="es-ES"/>
              </w:rPr>
              <w:t>2015</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6331D7" w:rsidRPr="00A0446E" w:rsidRDefault="006331D7" w:rsidP="00F51034">
            <w:pPr>
              <w:spacing w:after="0"/>
              <w:ind w:firstLine="0"/>
              <w:jc w:val="right"/>
              <w:rPr>
                <w:rFonts w:ascii="Arial" w:hAnsi="Arial" w:cs="Arial"/>
                <w:color w:val="000000"/>
                <w:sz w:val="18"/>
                <w:szCs w:val="18"/>
                <w:lang w:val="es-ES" w:eastAsia="es-ES"/>
              </w:rPr>
            </w:pPr>
            <w:r w:rsidRPr="00A0446E">
              <w:rPr>
                <w:rFonts w:ascii="Arial" w:hAnsi="Arial" w:cs="Arial"/>
                <w:color w:val="000000"/>
                <w:sz w:val="18"/>
                <w:szCs w:val="18"/>
                <w:lang w:val="es-ES" w:eastAsia="es-ES"/>
              </w:rPr>
              <w:t>2016</w:t>
            </w:r>
          </w:p>
        </w:tc>
        <w:tc>
          <w:tcPr>
            <w:tcW w:w="1276" w:type="dxa"/>
            <w:vMerge/>
            <w:tcBorders>
              <w:left w:val="nil"/>
              <w:bottom w:val="single" w:sz="4" w:space="0" w:color="auto"/>
              <w:right w:val="nil"/>
            </w:tcBorders>
            <w:shd w:val="clear" w:color="auto" w:fill="FABF8F" w:themeFill="accent6" w:themeFillTint="99"/>
            <w:vAlign w:val="center"/>
            <w:hideMark/>
          </w:tcPr>
          <w:p w:rsidR="006331D7" w:rsidRPr="00A0446E" w:rsidRDefault="006331D7" w:rsidP="00F51034">
            <w:pPr>
              <w:spacing w:after="0"/>
              <w:ind w:firstLine="0"/>
              <w:jc w:val="right"/>
              <w:rPr>
                <w:rFonts w:ascii="Arial" w:hAnsi="Arial" w:cs="Arial"/>
                <w:color w:val="000000"/>
                <w:sz w:val="18"/>
                <w:szCs w:val="18"/>
                <w:lang w:val="es-ES" w:eastAsia="es-ES"/>
              </w:rPr>
            </w:pPr>
          </w:p>
        </w:tc>
      </w:tr>
      <w:tr w:rsidR="00F72E64" w:rsidRPr="00C41BFD" w:rsidTr="007108D5">
        <w:trPr>
          <w:trHeight w:val="255"/>
        </w:trPr>
        <w:tc>
          <w:tcPr>
            <w:tcW w:w="5118" w:type="dxa"/>
            <w:tcBorders>
              <w:top w:val="single" w:sz="4"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Mancomunidades</w:t>
            </w:r>
          </w:p>
        </w:tc>
        <w:tc>
          <w:tcPr>
            <w:tcW w:w="1276" w:type="dxa"/>
            <w:tcBorders>
              <w:top w:val="single" w:sz="4"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264.155</w:t>
            </w:r>
          </w:p>
        </w:tc>
        <w:tc>
          <w:tcPr>
            <w:tcW w:w="992" w:type="dxa"/>
            <w:tcBorders>
              <w:top w:val="single" w:sz="4"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271.811</w:t>
            </w:r>
          </w:p>
        </w:tc>
        <w:tc>
          <w:tcPr>
            <w:tcW w:w="1276" w:type="dxa"/>
            <w:tcBorders>
              <w:top w:val="single" w:sz="4" w:space="0" w:color="auto"/>
              <w:left w:val="nil"/>
              <w:bottom w:val="single" w:sz="2" w:space="0" w:color="auto"/>
              <w:right w:val="nil"/>
            </w:tcBorders>
            <w:shd w:val="clear" w:color="000000" w:fill="FFFFFF"/>
            <w:vAlign w:val="center"/>
            <w:hideMark/>
          </w:tcPr>
          <w:p w:rsidR="00F72E64" w:rsidRPr="00C41BFD" w:rsidRDefault="00373F1B" w:rsidP="00373F1B">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Instituciones sin fines de lucro</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72.530</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72.516</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0</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Familias</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23.387</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20.953</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-10</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Gobierno Navarra (Infolocal)</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7.658</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7.658</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0</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Concejos</w:t>
            </w:r>
          </w:p>
        </w:tc>
        <w:tc>
          <w:tcPr>
            <w:tcW w:w="1276" w:type="dxa"/>
            <w:tcBorders>
              <w:top w:val="single" w:sz="2" w:space="0" w:color="auto"/>
              <w:left w:val="nil"/>
              <w:bottom w:val="single" w:sz="2" w:space="0" w:color="auto"/>
              <w:right w:val="nil"/>
            </w:tcBorders>
            <w:shd w:val="clear" w:color="auto" w:fill="auto"/>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5.000</w:t>
            </w:r>
          </w:p>
        </w:tc>
        <w:tc>
          <w:tcPr>
            <w:tcW w:w="992" w:type="dxa"/>
            <w:tcBorders>
              <w:top w:val="single" w:sz="2" w:space="0" w:color="auto"/>
              <w:left w:val="nil"/>
              <w:bottom w:val="single" w:sz="2" w:space="0" w:color="auto"/>
              <w:right w:val="nil"/>
            </w:tcBorders>
            <w:shd w:val="clear" w:color="auto" w:fill="auto"/>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2.000</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-60</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Organismos autónomos y agencias de la CFN</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119.466</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1.950</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-98</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Municipios</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1.243</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1.245</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0</w:t>
            </w:r>
          </w:p>
        </w:tc>
      </w:tr>
      <w:tr w:rsidR="00F72E64" w:rsidRPr="00C41BFD" w:rsidTr="007108D5">
        <w:trPr>
          <w:trHeight w:val="255"/>
        </w:trPr>
        <w:tc>
          <w:tcPr>
            <w:tcW w:w="5118" w:type="dxa"/>
            <w:tcBorders>
              <w:top w:val="single" w:sz="2" w:space="0" w:color="auto"/>
              <w:left w:val="nil"/>
              <w:bottom w:val="single" w:sz="2"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A ANIMSA</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32.186</w:t>
            </w:r>
          </w:p>
        </w:tc>
        <w:tc>
          <w:tcPr>
            <w:tcW w:w="992" w:type="dxa"/>
            <w:tcBorders>
              <w:top w:val="single" w:sz="2" w:space="0" w:color="auto"/>
              <w:left w:val="nil"/>
              <w:bottom w:val="single" w:sz="2"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0</w:t>
            </w:r>
          </w:p>
        </w:tc>
        <w:tc>
          <w:tcPr>
            <w:tcW w:w="1276" w:type="dxa"/>
            <w:tcBorders>
              <w:top w:val="single" w:sz="2" w:space="0" w:color="auto"/>
              <w:left w:val="nil"/>
              <w:bottom w:val="single" w:sz="2" w:space="0" w:color="auto"/>
              <w:right w:val="nil"/>
            </w:tcBorders>
            <w:shd w:val="clear" w:color="000000" w:fill="FFFFFF"/>
            <w:vAlign w:val="center"/>
            <w:hideMark/>
          </w:tcPr>
          <w:p w:rsidR="00F72E64" w:rsidRPr="00C41BFD" w:rsidRDefault="00373F1B" w:rsidP="00F51034">
            <w:pPr>
              <w:spacing w:after="0"/>
              <w:ind w:firstLine="0"/>
              <w:jc w:val="right"/>
              <w:rPr>
                <w:rFonts w:ascii="Arial Narrow" w:hAnsi="Arial Narrow"/>
                <w:color w:val="000000"/>
                <w:lang w:val="es-ES" w:eastAsia="es-ES"/>
              </w:rPr>
            </w:pPr>
            <w:r>
              <w:rPr>
                <w:rFonts w:ascii="Arial Narrow" w:hAnsi="Arial Narrow"/>
                <w:color w:val="000000"/>
                <w:lang w:val="es-ES" w:eastAsia="es-ES"/>
              </w:rPr>
              <w:t>-</w:t>
            </w:r>
            <w:r w:rsidR="00675442">
              <w:rPr>
                <w:rFonts w:ascii="Arial Narrow" w:hAnsi="Arial Narrow"/>
                <w:color w:val="000000"/>
                <w:lang w:val="es-ES" w:eastAsia="es-ES"/>
              </w:rPr>
              <w:t>100</w:t>
            </w:r>
          </w:p>
        </w:tc>
      </w:tr>
      <w:tr w:rsidR="00F72E64" w:rsidRPr="00C41BFD" w:rsidTr="007108D5">
        <w:trPr>
          <w:trHeight w:val="255"/>
        </w:trPr>
        <w:tc>
          <w:tcPr>
            <w:tcW w:w="5118" w:type="dxa"/>
            <w:tcBorders>
              <w:top w:val="single" w:sz="2" w:space="0" w:color="auto"/>
              <w:left w:val="nil"/>
              <w:bottom w:val="single" w:sz="4" w:space="0" w:color="auto"/>
              <w:right w:val="nil"/>
            </w:tcBorders>
            <w:shd w:val="clear" w:color="000000" w:fill="FFFFFF"/>
            <w:noWrap/>
            <w:vAlign w:val="center"/>
            <w:hideMark/>
          </w:tcPr>
          <w:p w:rsidR="00F72E64" w:rsidRPr="006331D7" w:rsidRDefault="00F72E64" w:rsidP="00F51034">
            <w:pPr>
              <w:spacing w:after="0"/>
              <w:ind w:firstLine="0"/>
              <w:jc w:val="left"/>
              <w:rPr>
                <w:rFonts w:ascii="Arial Narrow" w:hAnsi="Arial Narrow"/>
                <w:color w:val="000000"/>
                <w:szCs w:val="16"/>
                <w:lang w:val="es-ES" w:eastAsia="es-ES"/>
              </w:rPr>
            </w:pPr>
            <w:r w:rsidRPr="006331D7">
              <w:rPr>
                <w:rFonts w:ascii="Arial Narrow" w:hAnsi="Arial Narrow"/>
                <w:color w:val="000000"/>
                <w:szCs w:val="16"/>
                <w:lang w:val="es-ES" w:eastAsia="es-ES"/>
              </w:rPr>
              <w:t>Otras transferencias</w:t>
            </w:r>
          </w:p>
        </w:tc>
        <w:tc>
          <w:tcPr>
            <w:tcW w:w="1276" w:type="dxa"/>
            <w:tcBorders>
              <w:top w:val="single" w:sz="2" w:space="0" w:color="auto"/>
              <w:left w:val="nil"/>
              <w:bottom w:val="single" w:sz="4" w:space="0" w:color="auto"/>
              <w:right w:val="nil"/>
            </w:tcBorders>
            <w:shd w:val="clear" w:color="000000" w:fill="FFFFFF"/>
            <w:vAlign w:val="center"/>
            <w:hideMark/>
          </w:tcPr>
          <w:p w:rsidR="00F72E64" w:rsidRPr="00C41BFD" w:rsidRDefault="00F72E64" w:rsidP="00F51034">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822</w:t>
            </w:r>
          </w:p>
        </w:tc>
        <w:tc>
          <w:tcPr>
            <w:tcW w:w="992" w:type="dxa"/>
            <w:tcBorders>
              <w:top w:val="single" w:sz="2" w:space="0" w:color="auto"/>
              <w:left w:val="nil"/>
              <w:bottom w:val="single" w:sz="4" w:space="0" w:color="auto"/>
              <w:right w:val="nil"/>
            </w:tcBorders>
            <w:shd w:val="clear" w:color="000000" w:fill="FFFFFF"/>
            <w:vAlign w:val="center"/>
            <w:hideMark/>
          </w:tcPr>
          <w:p w:rsidR="00F72E64" w:rsidRPr="00C41BFD" w:rsidRDefault="00675442" w:rsidP="00675442">
            <w:pPr>
              <w:spacing w:after="0"/>
              <w:ind w:right="-70" w:firstLine="0"/>
              <w:jc w:val="right"/>
              <w:rPr>
                <w:rFonts w:ascii="Arial Narrow" w:hAnsi="Arial Narrow"/>
                <w:color w:val="000000"/>
                <w:lang w:val="es-ES" w:eastAsia="es-ES"/>
              </w:rPr>
            </w:pPr>
            <w:r>
              <w:rPr>
                <w:rFonts w:ascii="Arial Narrow" w:hAnsi="Arial Narrow"/>
                <w:color w:val="000000"/>
                <w:lang w:val="es-ES" w:eastAsia="es-ES"/>
              </w:rPr>
              <w:t xml:space="preserve">    </w:t>
            </w:r>
            <w:r w:rsidR="00F72E64">
              <w:rPr>
                <w:rFonts w:ascii="Arial Narrow" w:hAnsi="Arial Narrow"/>
                <w:color w:val="000000"/>
                <w:lang w:val="es-ES" w:eastAsia="es-ES"/>
              </w:rPr>
              <w:t>0</w:t>
            </w:r>
            <w:r w:rsidR="00F72E64" w:rsidRPr="00C41BFD">
              <w:rPr>
                <w:rFonts w:ascii="Arial Narrow" w:hAnsi="Arial Narrow"/>
                <w:color w:val="000000"/>
                <w:lang w:val="es-ES" w:eastAsia="es-ES"/>
              </w:rPr>
              <w:t> </w:t>
            </w:r>
          </w:p>
        </w:tc>
        <w:tc>
          <w:tcPr>
            <w:tcW w:w="1276" w:type="dxa"/>
            <w:tcBorders>
              <w:top w:val="single" w:sz="2" w:space="0" w:color="auto"/>
              <w:left w:val="nil"/>
              <w:bottom w:val="single" w:sz="4" w:space="0" w:color="auto"/>
              <w:right w:val="nil"/>
            </w:tcBorders>
            <w:shd w:val="clear" w:color="000000" w:fill="FFFFFF"/>
            <w:vAlign w:val="center"/>
            <w:hideMark/>
          </w:tcPr>
          <w:p w:rsidR="00F72E64" w:rsidRPr="00C41BFD" w:rsidRDefault="00F72E64" w:rsidP="00373F1B">
            <w:pPr>
              <w:spacing w:after="0"/>
              <w:ind w:firstLine="0"/>
              <w:jc w:val="right"/>
              <w:rPr>
                <w:rFonts w:ascii="Arial Narrow" w:hAnsi="Arial Narrow"/>
                <w:color w:val="000000"/>
                <w:lang w:val="es-ES" w:eastAsia="es-ES"/>
              </w:rPr>
            </w:pPr>
            <w:r w:rsidRPr="00C41BFD">
              <w:rPr>
                <w:rFonts w:ascii="Arial Narrow" w:hAnsi="Arial Narrow"/>
                <w:color w:val="000000"/>
                <w:lang w:val="es-ES" w:eastAsia="es-ES"/>
              </w:rPr>
              <w:t>-100</w:t>
            </w:r>
          </w:p>
        </w:tc>
      </w:tr>
      <w:tr w:rsidR="00F72E64" w:rsidRPr="00642E52" w:rsidTr="007108D5">
        <w:trPr>
          <w:trHeight w:val="255"/>
        </w:trPr>
        <w:tc>
          <w:tcPr>
            <w:tcW w:w="5118" w:type="dxa"/>
            <w:tcBorders>
              <w:top w:val="single" w:sz="4" w:space="0" w:color="auto"/>
              <w:left w:val="nil"/>
              <w:bottom w:val="single" w:sz="4" w:space="0" w:color="auto"/>
              <w:right w:val="nil"/>
            </w:tcBorders>
            <w:shd w:val="clear" w:color="auto" w:fill="FABF8F" w:themeFill="accent6" w:themeFillTint="99"/>
            <w:noWrap/>
            <w:vAlign w:val="center"/>
            <w:hideMark/>
          </w:tcPr>
          <w:p w:rsidR="00F72E64" w:rsidRPr="00642E52" w:rsidRDefault="00F72E64" w:rsidP="00F51034">
            <w:pPr>
              <w:spacing w:after="0"/>
              <w:ind w:firstLine="0"/>
              <w:jc w:val="lef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Total</w:t>
            </w:r>
            <w:r w:rsidR="006331D7">
              <w:rPr>
                <w:rFonts w:ascii="Arial" w:hAnsi="Arial" w:cs="Arial"/>
                <w:bCs/>
                <w:color w:val="000000"/>
                <w:sz w:val="18"/>
                <w:szCs w:val="18"/>
                <w:lang w:val="es-ES" w:eastAsia="es-ES"/>
              </w:rPr>
              <w:t xml:space="preserve"> capítulo 4</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F72E64" w:rsidRPr="00642E52" w:rsidRDefault="00F72E64" w:rsidP="00F51034">
            <w:pPr>
              <w:spacing w:after="0"/>
              <w:ind w:firstLine="0"/>
              <w:jc w:val="righ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526.447</w:t>
            </w:r>
          </w:p>
        </w:tc>
        <w:tc>
          <w:tcPr>
            <w:tcW w:w="992" w:type="dxa"/>
            <w:tcBorders>
              <w:top w:val="single" w:sz="4" w:space="0" w:color="auto"/>
              <w:left w:val="nil"/>
              <w:bottom w:val="single" w:sz="4" w:space="0" w:color="auto"/>
              <w:right w:val="nil"/>
            </w:tcBorders>
            <w:shd w:val="clear" w:color="auto" w:fill="FABF8F" w:themeFill="accent6" w:themeFillTint="99"/>
            <w:vAlign w:val="center"/>
            <w:hideMark/>
          </w:tcPr>
          <w:p w:rsidR="00F72E64" w:rsidRPr="00642E52" w:rsidRDefault="00F72E64" w:rsidP="00F51034">
            <w:pPr>
              <w:spacing w:after="0"/>
              <w:ind w:firstLine="0"/>
              <w:jc w:val="righ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378.133</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F72E64" w:rsidRPr="00642E52" w:rsidRDefault="00F72E64" w:rsidP="007505B5">
            <w:pPr>
              <w:spacing w:after="0"/>
              <w:ind w:firstLine="0"/>
              <w:jc w:val="righ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-2</w:t>
            </w:r>
            <w:r w:rsidR="007505B5">
              <w:rPr>
                <w:rFonts w:ascii="Arial" w:hAnsi="Arial" w:cs="Arial"/>
                <w:bCs/>
                <w:color w:val="000000"/>
                <w:sz w:val="18"/>
                <w:szCs w:val="18"/>
                <w:lang w:val="es-ES" w:eastAsia="es-ES"/>
              </w:rPr>
              <w:t>8</w:t>
            </w:r>
          </w:p>
        </w:tc>
      </w:tr>
    </w:tbl>
    <w:p w:rsidR="00F72E64" w:rsidRPr="00C94281" w:rsidRDefault="00F72E64" w:rsidP="00642E52">
      <w:pPr>
        <w:pStyle w:val="texto"/>
        <w:spacing w:after="0"/>
        <w:rPr>
          <w:spacing w:val="-3"/>
        </w:rPr>
      </w:pPr>
    </w:p>
    <w:p w:rsidR="007505B5" w:rsidRDefault="00373F1B" w:rsidP="007505B5">
      <w:pPr>
        <w:pStyle w:val="texto"/>
      </w:pPr>
      <w:r w:rsidRPr="00642E52">
        <w:t>Las principales transferencias han sido destinadas a financiar los servicios mancomunados</w:t>
      </w:r>
      <w:r w:rsidR="00675442">
        <w:t xml:space="preserve"> y/o asimilados</w:t>
      </w:r>
      <w:r w:rsidRPr="00642E52">
        <w:t xml:space="preserve"> (transporte comarcal, servicio social de base y escuela de música), que constituyen el 7</w:t>
      </w:r>
      <w:r>
        <w:t>2</w:t>
      </w:r>
      <w:r w:rsidRPr="00642E52">
        <w:t xml:space="preserve"> por ciento del gasto del capítulo.</w:t>
      </w:r>
    </w:p>
    <w:p w:rsidR="007505B5" w:rsidRDefault="00F72E64" w:rsidP="007505B5">
      <w:pPr>
        <w:pStyle w:val="texto"/>
      </w:pPr>
      <w:r w:rsidRPr="00642E52">
        <w:t>En 2016 no se ha renovado el convenio con la Policía Foral</w:t>
      </w:r>
      <w:r w:rsidR="002C4C23">
        <w:t xml:space="preserve"> para</w:t>
      </w:r>
      <w:r w:rsidRPr="00642E52">
        <w:t xml:space="preserve"> realizar las labores de policía municipal en el municipio</w:t>
      </w:r>
      <w:r w:rsidR="002C4C23">
        <w:t>. Este gasto, en 2015, se registró en</w:t>
      </w:r>
      <w:r w:rsidRPr="00642E52">
        <w:t xml:space="preserve"> transferencia</w:t>
      </w:r>
      <w:r w:rsidR="002C4C23">
        <w:t>s</w:t>
      </w:r>
      <w:r w:rsidRPr="00642E52">
        <w:t xml:space="preserve"> a </w:t>
      </w:r>
      <w:r w:rsidR="002C4C23">
        <w:t>o</w:t>
      </w:r>
      <w:r w:rsidRPr="00642E52">
        <w:t>rganismos autónomos y agencias de la C</w:t>
      </w:r>
      <w:r w:rsidR="002C4C23">
        <w:t>omunidad Foral de Navarra.</w:t>
      </w:r>
      <w:r w:rsidRPr="00642E52">
        <w:t xml:space="preserve"> </w:t>
      </w:r>
    </w:p>
    <w:p w:rsidR="00F72E64" w:rsidRDefault="00F72E64" w:rsidP="007505B5">
      <w:pPr>
        <w:pStyle w:val="texto"/>
      </w:pPr>
      <w:r w:rsidRPr="00642E52">
        <w:t>Por otro lado, en 2016, el gasto por el servicio informático que</w:t>
      </w:r>
      <w:r w:rsidR="002C4C23">
        <w:t xml:space="preserve"> la sociedad pública</w:t>
      </w:r>
      <w:r w:rsidRPr="00642E52">
        <w:t xml:space="preserve"> ANIMSA presta al </w:t>
      </w:r>
      <w:r w:rsidR="007505B5">
        <w:t>a</w:t>
      </w:r>
      <w:r w:rsidRPr="00642E52">
        <w:t xml:space="preserve">yuntamiento se ha </w:t>
      </w:r>
      <w:r w:rsidR="002C4C23">
        <w:t>imputado al</w:t>
      </w:r>
      <w:r w:rsidRPr="00642E52">
        <w:t xml:space="preserve"> capítulo</w:t>
      </w:r>
      <w:r w:rsidR="002C4C23">
        <w:t xml:space="preserve"> 2</w:t>
      </w:r>
      <w:r w:rsidRPr="00642E52">
        <w:t xml:space="preserve"> de </w:t>
      </w:r>
      <w:r w:rsidR="007505B5">
        <w:t>g</w:t>
      </w:r>
      <w:r w:rsidRPr="00642E52">
        <w:t>astos en bienes corrientes y servicios.</w:t>
      </w:r>
    </w:p>
    <w:p w:rsidR="009A46E9" w:rsidRPr="00642E52" w:rsidRDefault="00893559" w:rsidP="007505B5">
      <w:pPr>
        <w:pStyle w:val="texto"/>
      </w:pPr>
      <w:r>
        <w:t>L</w:t>
      </w:r>
      <w:r w:rsidR="009A46E9">
        <w:t>as</w:t>
      </w:r>
      <w:r>
        <w:t xml:space="preserve"> subvenciones a concejos </w:t>
      </w:r>
      <w:r w:rsidR="009A46E9">
        <w:t>responde</w:t>
      </w:r>
      <w:r>
        <w:t xml:space="preserve">n  a </w:t>
      </w:r>
      <w:r w:rsidR="009A46E9">
        <w:t>solicitudes de los mismos para n</w:t>
      </w:r>
      <w:r w:rsidR="009A46E9">
        <w:t>e</w:t>
      </w:r>
      <w:r w:rsidR="009A46E9">
        <w:t>cesidades específicas y urgentes (obras, arreglos, etc.). En 2016, se concede al concejo de Ballarain una subvención de 2.000 euros para financiar un arreglo.</w:t>
      </w:r>
    </w:p>
    <w:p w:rsidR="00FF4FC1" w:rsidRPr="00417373" w:rsidRDefault="00675442" w:rsidP="00FF4FC1">
      <w:pPr>
        <w:pStyle w:val="texto"/>
      </w:pPr>
      <w:r w:rsidRPr="00417373">
        <w:t>Además de las transferencias a servicios</w:t>
      </w:r>
      <w:r w:rsidR="000066FE" w:rsidRPr="00417373">
        <w:t xml:space="preserve"> p</w:t>
      </w:r>
      <w:r w:rsidR="00FF4FC1" w:rsidRPr="00417373">
        <w:t>ro</w:t>
      </w:r>
      <w:r w:rsidR="000066FE" w:rsidRPr="00417373">
        <w:t>piamente</w:t>
      </w:r>
      <w:r w:rsidRPr="00417373">
        <w:t xml:space="preserve"> mancomunados, se ha</w:t>
      </w:r>
      <w:r w:rsidR="00CF1E4B" w:rsidRPr="00417373">
        <w:t>n</w:t>
      </w:r>
      <w:r w:rsidRPr="00417373">
        <w:t xml:space="preserve"> revisado las subvenciones concedidas </w:t>
      </w:r>
      <w:r w:rsidR="00BA7CA4" w:rsidRPr="00417373">
        <w:t>a</w:t>
      </w:r>
      <w:r w:rsidRPr="00417373">
        <w:t xml:space="preserve"> la escuela de música </w:t>
      </w:r>
      <w:r w:rsidR="00767D75" w:rsidRPr="00417373">
        <w:t>–</w:t>
      </w:r>
      <w:r w:rsidRPr="00417373">
        <w:t>55.860 euros</w:t>
      </w:r>
      <w:r w:rsidR="00767D75" w:rsidRPr="00417373">
        <w:t>–</w:t>
      </w:r>
      <w:r w:rsidRPr="00417373">
        <w:t>,</w:t>
      </w:r>
      <w:r w:rsidR="00BA7CA4" w:rsidRPr="00417373">
        <w:t xml:space="preserve"> </w:t>
      </w:r>
      <w:r w:rsidR="007108D5">
        <w:t xml:space="preserve"> </w:t>
      </w:r>
      <w:r w:rsidR="00BA7CA4" w:rsidRPr="00417373">
        <w:t>al</w:t>
      </w:r>
      <w:r w:rsidRPr="00417373">
        <w:t xml:space="preserve"> comedor social –15.300 euros</w:t>
      </w:r>
      <w:r w:rsidR="00767D75" w:rsidRPr="00417373">
        <w:t>–</w:t>
      </w:r>
      <w:r w:rsidRPr="00417373">
        <w:t xml:space="preserve"> y al desarrollo del tercer mundo –27.030 e</w:t>
      </w:r>
      <w:r w:rsidRPr="00417373">
        <w:t>u</w:t>
      </w:r>
      <w:r w:rsidRPr="00417373">
        <w:t>ros</w:t>
      </w:r>
      <w:r w:rsidR="00690968" w:rsidRPr="00417373">
        <w:t>–</w:t>
      </w:r>
      <w:r w:rsidRPr="00417373">
        <w:t>.</w:t>
      </w:r>
      <w:r w:rsidR="00FF4FC1" w:rsidRPr="00417373">
        <w:t xml:space="preserve"> Con carácter general, estas subvenciones se han concedido, justificado y registrado de acuerdo con la normativa aplicable. </w:t>
      </w:r>
      <w:r w:rsidR="00601897" w:rsidRPr="00417373">
        <w:t>Sobre estas subvenciones</w:t>
      </w:r>
      <w:r w:rsidR="00FF4FC1" w:rsidRPr="00417373">
        <w:t xml:space="preserve"> destacamos</w:t>
      </w:r>
      <w:r w:rsidR="00780E55" w:rsidRPr="00417373">
        <w:t xml:space="preserve"> además</w:t>
      </w:r>
      <w:r w:rsidR="00FF4FC1" w:rsidRPr="00417373">
        <w:t>:</w:t>
      </w:r>
    </w:p>
    <w:p w:rsidR="00FF4FC1" w:rsidRPr="002B4A16" w:rsidRDefault="00780E55" w:rsidP="002B4A16">
      <w:pPr>
        <w:numPr>
          <w:ilvl w:val="0"/>
          <w:numId w:val="33"/>
        </w:numPr>
        <w:tabs>
          <w:tab w:val="left" w:pos="480"/>
          <w:tab w:val="num" w:pos="600"/>
          <w:tab w:val="num" w:pos="720"/>
          <w:tab w:val="num" w:pos="5040"/>
        </w:tabs>
        <w:ind w:left="0" w:firstLine="289"/>
        <w:rPr>
          <w:rFonts w:cs="Arial"/>
          <w:spacing w:val="6"/>
          <w:sz w:val="26"/>
          <w:szCs w:val="24"/>
        </w:rPr>
      </w:pPr>
      <w:r>
        <w:rPr>
          <w:rFonts w:cs="Arial"/>
          <w:spacing w:val="6"/>
          <w:sz w:val="26"/>
          <w:szCs w:val="24"/>
        </w:rPr>
        <w:lastRenderedPageBreak/>
        <w:t>En</w:t>
      </w:r>
      <w:r w:rsidR="00FF4FC1" w:rsidRPr="002B4A16">
        <w:rPr>
          <w:rFonts w:cs="Arial"/>
          <w:spacing w:val="6"/>
          <w:sz w:val="26"/>
          <w:szCs w:val="24"/>
        </w:rPr>
        <w:t xml:space="preserve"> la escuela de música, el ayuntamiento subvenciona el 50 por ciento del coste de matrícula</w:t>
      </w:r>
      <w:r>
        <w:rPr>
          <w:rFonts w:cs="Arial"/>
          <w:spacing w:val="6"/>
          <w:sz w:val="26"/>
          <w:szCs w:val="24"/>
        </w:rPr>
        <w:t xml:space="preserve"> del alumno</w:t>
      </w:r>
      <w:r w:rsidR="00CF1E4B">
        <w:rPr>
          <w:rFonts w:cs="Arial"/>
          <w:spacing w:val="6"/>
          <w:sz w:val="26"/>
          <w:szCs w:val="24"/>
        </w:rPr>
        <w:t xml:space="preserve"> empadronado en el municipio</w:t>
      </w:r>
      <w:r w:rsidR="00FF4FC1" w:rsidRPr="002B4A16">
        <w:rPr>
          <w:rFonts w:cs="Arial"/>
          <w:spacing w:val="6"/>
          <w:sz w:val="26"/>
          <w:szCs w:val="24"/>
        </w:rPr>
        <w:t>.</w:t>
      </w:r>
    </w:p>
    <w:p w:rsidR="00536989" w:rsidRDefault="00CF1E4B" w:rsidP="007108D5">
      <w:pPr>
        <w:numPr>
          <w:ilvl w:val="0"/>
          <w:numId w:val="33"/>
        </w:numPr>
        <w:tabs>
          <w:tab w:val="left" w:pos="480"/>
          <w:tab w:val="num" w:pos="600"/>
          <w:tab w:val="num" w:pos="720"/>
          <w:tab w:val="num" w:pos="5040"/>
        </w:tabs>
        <w:spacing w:after="240"/>
        <w:ind w:left="0" w:firstLine="289"/>
        <w:rPr>
          <w:rFonts w:cs="Arial"/>
          <w:spacing w:val="6"/>
          <w:sz w:val="26"/>
          <w:szCs w:val="24"/>
        </w:rPr>
      </w:pPr>
      <w:r w:rsidRPr="00CF1E4B">
        <w:rPr>
          <w:rFonts w:cs="Arial"/>
          <w:spacing w:val="6"/>
          <w:sz w:val="26"/>
          <w:szCs w:val="24"/>
        </w:rPr>
        <w:t>Las ayudas al comedor social están vinculadas a un convenio de colabor</w:t>
      </w:r>
      <w:r w:rsidRPr="00CF1E4B">
        <w:rPr>
          <w:rFonts w:cs="Arial"/>
          <w:spacing w:val="6"/>
          <w:sz w:val="26"/>
          <w:szCs w:val="24"/>
        </w:rPr>
        <w:t>a</w:t>
      </w:r>
      <w:r w:rsidRPr="00CF1E4B">
        <w:rPr>
          <w:rFonts w:cs="Arial"/>
          <w:spacing w:val="6"/>
          <w:sz w:val="26"/>
          <w:szCs w:val="24"/>
        </w:rPr>
        <w:t>ción firmado por los ayuntamientos de Berrioplano, Berriozar y Juslapeña, la Mancomunidad se Servicios Sociales de Ansoain, Berriozar, Berrioplano, Iza y Juslapeña y la “asociación de ayudas al vecino y vecina de Berriozar”. De acuerdo con dicho convenio, el ayuntamiento de Berrioplano abona</w:t>
      </w:r>
      <w:r w:rsidR="00536989">
        <w:rPr>
          <w:rFonts w:cs="Arial"/>
          <w:spacing w:val="6"/>
          <w:sz w:val="26"/>
          <w:szCs w:val="24"/>
        </w:rPr>
        <w:t xml:space="preserve"> a la citada asociación</w:t>
      </w:r>
      <w:r w:rsidRPr="00CF1E4B">
        <w:rPr>
          <w:rFonts w:cs="Arial"/>
          <w:spacing w:val="6"/>
          <w:sz w:val="26"/>
          <w:szCs w:val="24"/>
        </w:rPr>
        <w:t xml:space="preserve"> 30 euros/mes por cada familia del municipio que acude a dicho c</w:t>
      </w:r>
      <w:r w:rsidRPr="00CF1E4B">
        <w:rPr>
          <w:rFonts w:cs="Arial"/>
          <w:spacing w:val="6"/>
          <w:sz w:val="26"/>
          <w:szCs w:val="24"/>
        </w:rPr>
        <w:t>o</w:t>
      </w:r>
      <w:r w:rsidRPr="00CF1E4B">
        <w:rPr>
          <w:rFonts w:cs="Arial"/>
          <w:spacing w:val="6"/>
          <w:sz w:val="26"/>
          <w:szCs w:val="24"/>
        </w:rPr>
        <w:t>medor</w:t>
      </w:r>
      <w:r w:rsidR="00FD004E">
        <w:rPr>
          <w:rFonts w:cs="Arial"/>
          <w:spacing w:val="6"/>
          <w:sz w:val="26"/>
          <w:szCs w:val="24"/>
        </w:rPr>
        <w:t>. C</w:t>
      </w:r>
      <w:r w:rsidRPr="00CF1E4B">
        <w:rPr>
          <w:rFonts w:cs="Arial"/>
          <w:spacing w:val="6"/>
          <w:sz w:val="26"/>
          <w:szCs w:val="24"/>
        </w:rPr>
        <w:t xml:space="preserve">on este coste se sufraga tanto la comida como la parte proporcional de los gastos de mantenimiento y logística del local de la citada asociación. </w:t>
      </w:r>
    </w:p>
    <w:p w:rsidR="00CF1E4B" w:rsidRPr="00536989" w:rsidRDefault="00CF1E4B" w:rsidP="007108D5">
      <w:pPr>
        <w:pStyle w:val="texto"/>
        <w:spacing w:before="120" w:after="240"/>
        <w:rPr>
          <w:i/>
        </w:rPr>
      </w:pPr>
      <w:r w:rsidRPr="00536989">
        <w:rPr>
          <w:i/>
        </w:rPr>
        <w:t xml:space="preserve">Por su objeto, </w:t>
      </w:r>
      <w:r w:rsidR="00417373" w:rsidRPr="00536989">
        <w:rPr>
          <w:i/>
        </w:rPr>
        <w:t xml:space="preserve">en nuestra opinión, </w:t>
      </w:r>
      <w:r w:rsidRPr="00536989">
        <w:rPr>
          <w:i/>
        </w:rPr>
        <w:t>debería haberse tramitado como contrato de asistencia sujeto a la Ley Foral de Contratos Públicos y no como una act</w:t>
      </w:r>
      <w:r w:rsidRPr="00536989">
        <w:rPr>
          <w:i/>
        </w:rPr>
        <w:t>i</w:t>
      </w:r>
      <w:r w:rsidRPr="00536989">
        <w:rPr>
          <w:i/>
        </w:rPr>
        <w:t>vidad subvencional.</w:t>
      </w:r>
    </w:p>
    <w:p w:rsidR="00F72E64" w:rsidRPr="002B4A16" w:rsidRDefault="00675442" w:rsidP="002B4A16">
      <w:pPr>
        <w:numPr>
          <w:ilvl w:val="0"/>
          <w:numId w:val="33"/>
        </w:numPr>
        <w:tabs>
          <w:tab w:val="left" w:pos="480"/>
          <w:tab w:val="num" w:pos="600"/>
          <w:tab w:val="num" w:pos="720"/>
          <w:tab w:val="num" w:pos="5040"/>
        </w:tabs>
        <w:ind w:left="0" w:firstLine="289"/>
        <w:rPr>
          <w:rFonts w:cs="Arial"/>
          <w:spacing w:val="6"/>
          <w:sz w:val="26"/>
          <w:szCs w:val="24"/>
        </w:rPr>
      </w:pPr>
      <w:r w:rsidRPr="002B4A16">
        <w:rPr>
          <w:rFonts w:cs="Arial"/>
          <w:spacing w:val="6"/>
          <w:sz w:val="26"/>
          <w:szCs w:val="24"/>
        </w:rPr>
        <w:t>E</w:t>
      </w:r>
      <w:r w:rsidR="00F72E64" w:rsidRPr="002B4A16">
        <w:rPr>
          <w:rFonts w:cs="Arial"/>
          <w:spacing w:val="6"/>
          <w:sz w:val="26"/>
          <w:szCs w:val="24"/>
        </w:rPr>
        <w:t>l ayuntamiento dispone desde 2010 de una ordenanza general reguladora de subvenciones para destina</w:t>
      </w:r>
      <w:r w:rsidR="00146C77" w:rsidRPr="002B4A16">
        <w:rPr>
          <w:rFonts w:cs="Arial"/>
          <w:spacing w:val="6"/>
          <w:sz w:val="26"/>
          <w:szCs w:val="24"/>
        </w:rPr>
        <w:t>rl</w:t>
      </w:r>
      <w:r w:rsidR="00F72E64" w:rsidRPr="002B4A16">
        <w:rPr>
          <w:rFonts w:cs="Arial"/>
          <w:spacing w:val="6"/>
          <w:sz w:val="26"/>
          <w:szCs w:val="24"/>
        </w:rPr>
        <w:t>as a la realización de proyectos de cooperación al desarrollo.</w:t>
      </w:r>
      <w:r w:rsidR="00881D1C" w:rsidRPr="002B4A16">
        <w:rPr>
          <w:rFonts w:cs="Arial"/>
          <w:spacing w:val="6"/>
          <w:sz w:val="26"/>
          <w:szCs w:val="24"/>
        </w:rPr>
        <w:t xml:space="preserve"> En 2016, se ha</w:t>
      </w:r>
      <w:r w:rsidR="00536989">
        <w:rPr>
          <w:rFonts w:cs="Arial"/>
          <w:spacing w:val="6"/>
          <w:sz w:val="26"/>
          <w:szCs w:val="24"/>
        </w:rPr>
        <w:t>n</w:t>
      </w:r>
      <w:r w:rsidR="00881D1C" w:rsidRPr="002B4A16">
        <w:rPr>
          <w:rFonts w:cs="Arial"/>
          <w:spacing w:val="6"/>
          <w:sz w:val="26"/>
          <w:szCs w:val="24"/>
        </w:rPr>
        <w:t xml:space="preserve"> concedido</w:t>
      </w:r>
      <w:r w:rsidR="00D24154" w:rsidRPr="002B4A16">
        <w:rPr>
          <w:rFonts w:cs="Arial"/>
          <w:spacing w:val="6"/>
          <w:sz w:val="26"/>
          <w:szCs w:val="24"/>
        </w:rPr>
        <w:t xml:space="preserve"> ayudas, de acuerdo con la asignación de puntos realizada, </w:t>
      </w:r>
      <w:r w:rsidR="00881D1C" w:rsidRPr="002B4A16">
        <w:rPr>
          <w:rFonts w:cs="Arial"/>
          <w:spacing w:val="6"/>
          <w:sz w:val="26"/>
          <w:szCs w:val="24"/>
        </w:rPr>
        <w:t>a seis entidades de un total de 16 presentadas.</w:t>
      </w:r>
    </w:p>
    <w:p w:rsidR="00B01607" w:rsidRDefault="002B4A16" w:rsidP="002B4A16">
      <w:pPr>
        <w:pStyle w:val="texto"/>
      </w:pPr>
      <w:r>
        <w:t xml:space="preserve">En materia de subvenciones, la interventora municipal ha presentado en </w:t>
      </w:r>
      <w:r w:rsidR="00861AAE">
        <w:t>n</w:t>
      </w:r>
      <w:r w:rsidR="00861AAE">
        <w:t>o</w:t>
      </w:r>
      <w:r w:rsidR="00861AAE">
        <w:t xml:space="preserve">viembre de </w:t>
      </w:r>
      <w:r>
        <w:t xml:space="preserve">2016 un reparo sobre las concedidas mediante convocatoria para fines culturales, deportivos y de juventud. En el mismo se pone de relieve las deficiencias de la justificación presentadas por cinco entidades beneficiarias de las mismas </w:t>
      </w:r>
      <w:r w:rsidR="00177684">
        <w:t xml:space="preserve">–con una subvención aprobada inicialmente de </w:t>
      </w:r>
      <w:r>
        <w:t>4.000 euros</w:t>
      </w:r>
      <w:r w:rsidR="00690968">
        <w:t>–</w:t>
      </w:r>
      <w:r>
        <w:t>, i</w:t>
      </w:r>
      <w:r>
        <w:t>n</w:t>
      </w:r>
      <w:r>
        <w:t>cumpliéndose las bases de la convocatoria en esta materia</w:t>
      </w:r>
      <w:r w:rsidR="00177684">
        <w:t>; e</w:t>
      </w:r>
      <w:r w:rsidR="00B01607">
        <w:t>sas deficiencias hacen referencia básicamente a:</w:t>
      </w:r>
    </w:p>
    <w:p w:rsidR="00B01607" w:rsidRPr="00B01607" w:rsidRDefault="00B01607" w:rsidP="00B01607">
      <w:pPr>
        <w:numPr>
          <w:ilvl w:val="0"/>
          <w:numId w:val="33"/>
        </w:numPr>
        <w:tabs>
          <w:tab w:val="left" w:pos="480"/>
          <w:tab w:val="num" w:pos="600"/>
          <w:tab w:val="num" w:pos="720"/>
          <w:tab w:val="num" w:pos="5040"/>
        </w:tabs>
        <w:ind w:left="0" w:firstLine="289"/>
        <w:rPr>
          <w:rFonts w:cs="Arial"/>
          <w:spacing w:val="6"/>
          <w:sz w:val="26"/>
          <w:szCs w:val="24"/>
        </w:rPr>
      </w:pPr>
      <w:r w:rsidRPr="00B01607">
        <w:rPr>
          <w:rFonts w:cs="Arial"/>
          <w:spacing w:val="6"/>
          <w:sz w:val="26"/>
          <w:szCs w:val="24"/>
        </w:rPr>
        <w:t>Presentación de la justificación fuera del plazo marcado</w:t>
      </w:r>
      <w:r>
        <w:rPr>
          <w:rFonts w:cs="Arial"/>
          <w:spacing w:val="6"/>
          <w:sz w:val="26"/>
          <w:szCs w:val="24"/>
        </w:rPr>
        <w:t>.</w:t>
      </w:r>
    </w:p>
    <w:p w:rsidR="00B01607" w:rsidRPr="00B01607" w:rsidRDefault="00B01607" w:rsidP="00B01607">
      <w:pPr>
        <w:numPr>
          <w:ilvl w:val="0"/>
          <w:numId w:val="33"/>
        </w:numPr>
        <w:tabs>
          <w:tab w:val="left" w:pos="480"/>
          <w:tab w:val="num" w:pos="600"/>
          <w:tab w:val="num" w:pos="720"/>
          <w:tab w:val="num" w:pos="5040"/>
        </w:tabs>
        <w:ind w:left="0" w:firstLine="289"/>
        <w:rPr>
          <w:rFonts w:cs="Arial"/>
          <w:spacing w:val="6"/>
          <w:sz w:val="26"/>
          <w:szCs w:val="24"/>
        </w:rPr>
      </w:pPr>
      <w:r>
        <w:rPr>
          <w:rFonts w:cs="Arial"/>
          <w:spacing w:val="6"/>
          <w:sz w:val="26"/>
          <w:szCs w:val="24"/>
        </w:rPr>
        <w:t>Falta de</w:t>
      </w:r>
      <w:r w:rsidRPr="00B01607">
        <w:rPr>
          <w:rFonts w:cs="Arial"/>
          <w:spacing w:val="6"/>
          <w:sz w:val="26"/>
          <w:szCs w:val="24"/>
        </w:rPr>
        <w:t xml:space="preserve"> memorias de actividad y de</w:t>
      </w:r>
      <w:r>
        <w:rPr>
          <w:rFonts w:cs="Arial"/>
          <w:spacing w:val="6"/>
          <w:sz w:val="26"/>
          <w:szCs w:val="24"/>
        </w:rPr>
        <w:t xml:space="preserve"> la</w:t>
      </w:r>
      <w:r w:rsidRPr="00B01607">
        <w:rPr>
          <w:rFonts w:cs="Arial"/>
          <w:spacing w:val="6"/>
          <w:sz w:val="26"/>
          <w:szCs w:val="24"/>
        </w:rPr>
        <w:t xml:space="preserve"> relación de gastos</w:t>
      </w:r>
      <w:r>
        <w:rPr>
          <w:rFonts w:cs="Arial"/>
          <w:spacing w:val="6"/>
          <w:sz w:val="26"/>
          <w:szCs w:val="24"/>
        </w:rPr>
        <w:t>.</w:t>
      </w:r>
    </w:p>
    <w:p w:rsidR="00B01607" w:rsidRPr="00B01607" w:rsidRDefault="00B01607" w:rsidP="00B01607">
      <w:pPr>
        <w:numPr>
          <w:ilvl w:val="0"/>
          <w:numId w:val="33"/>
        </w:numPr>
        <w:tabs>
          <w:tab w:val="left" w:pos="480"/>
          <w:tab w:val="num" w:pos="600"/>
          <w:tab w:val="num" w:pos="720"/>
          <w:tab w:val="num" w:pos="5040"/>
        </w:tabs>
        <w:ind w:left="0" w:firstLine="289"/>
        <w:rPr>
          <w:rFonts w:cs="Arial"/>
          <w:spacing w:val="6"/>
          <w:sz w:val="26"/>
          <w:szCs w:val="24"/>
        </w:rPr>
      </w:pPr>
      <w:r>
        <w:rPr>
          <w:rFonts w:cs="Arial"/>
          <w:spacing w:val="6"/>
          <w:sz w:val="26"/>
          <w:szCs w:val="24"/>
        </w:rPr>
        <w:t>Ausencia de</w:t>
      </w:r>
      <w:r w:rsidRPr="00B01607">
        <w:rPr>
          <w:rFonts w:cs="Arial"/>
          <w:spacing w:val="6"/>
          <w:sz w:val="26"/>
          <w:szCs w:val="24"/>
        </w:rPr>
        <w:t xml:space="preserve"> información de otros ing</w:t>
      </w:r>
      <w:r w:rsidR="00012653">
        <w:rPr>
          <w:rFonts w:cs="Arial"/>
          <w:spacing w:val="6"/>
          <w:sz w:val="26"/>
          <w:szCs w:val="24"/>
        </w:rPr>
        <w:t>r</w:t>
      </w:r>
      <w:r w:rsidRPr="00B01607">
        <w:rPr>
          <w:rFonts w:cs="Arial"/>
          <w:spacing w:val="6"/>
          <w:sz w:val="26"/>
          <w:szCs w:val="24"/>
        </w:rPr>
        <w:t>esos</w:t>
      </w:r>
      <w:r w:rsidR="00226472">
        <w:rPr>
          <w:rFonts w:cs="Arial"/>
          <w:spacing w:val="6"/>
          <w:sz w:val="26"/>
          <w:szCs w:val="24"/>
        </w:rPr>
        <w:t xml:space="preserve"> </w:t>
      </w:r>
      <w:r w:rsidR="00012653">
        <w:rPr>
          <w:rFonts w:cs="Arial"/>
          <w:spacing w:val="6"/>
          <w:sz w:val="26"/>
          <w:szCs w:val="24"/>
        </w:rPr>
        <w:t>o</w:t>
      </w:r>
      <w:r w:rsidR="00226472">
        <w:rPr>
          <w:rFonts w:cs="Arial"/>
          <w:spacing w:val="6"/>
          <w:sz w:val="26"/>
          <w:szCs w:val="24"/>
        </w:rPr>
        <w:t xml:space="preserve"> actividad </w:t>
      </w:r>
      <w:r w:rsidR="00012653">
        <w:rPr>
          <w:rFonts w:cs="Arial"/>
          <w:spacing w:val="6"/>
          <w:sz w:val="26"/>
          <w:szCs w:val="24"/>
        </w:rPr>
        <w:t>financiada supera</w:t>
      </w:r>
      <w:r w:rsidR="00012653">
        <w:rPr>
          <w:rFonts w:cs="Arial"/>
          <w:spacing w:val="6"/>
          <w:sz w:val="26"/>
          <w:szCs w:val="24"/>
        </w:rPr>
        <w:t>n</w:t>
      </w:r>
      <w:r w:rsidR="00012653">
        <w:rPr>
          <w:rFonts w:cs="Arial"/>
          <w:spacing w:val="6"/>
          <w:sz w:val="26"/>
          <w:szCs w:val="24"/>
        </w:rPr>
        <w:t>do el coste de la misma.</w:t>
      </w:r>
    </w:p>
    <w:p w:rsidR="002B4A16" w:rsidRDefault="00B01607" w:rsidP="00B01607">
      <w:pPr>
        <w:numPr>
          <w:ilvl w:val="0"/>
          <w:numId w:val="33"/>
        </w:numPr>
        <w:tabs>
          <w:tab w:val="left" w:pos="480"/>
          <w:tab w:val="num" w:pos="600"/>
          <w:tab w:val="num" w:pos="720"/>
          <w:tab w:val="num" w:pos="5040"/>
        </w:tabs>
        <w:ind w:left="0" w:firstLine="289"/>
        <w:rPr>
          <w:rFonts w:cs="Arial"/>
          <w:spacing w:val="6"/>
          <w:sz w:val="26"/>
          <w:szCs w:val="24"/>
        </w:rPr>
      </w:pPr>
      <w:r w:rsidRPr="00B01607">
        <w:rPr>
          <w:rFonts w:cs="Arial"/>
          <w:spacing w:val="6"/>
          <w:sz w:val="26"/>
          <w:szCs w:val="24"/>
        </w:rPr>
        <w:t>Documento</w:t>
      </w:r>
      <w:r w:rsidR="00177684">
        <w:rPr>
          <w:rFonts w:cs="Arial"/>
          <w:spacing w:val="6"/>
          <w:sz w:val="26"/>
          <w:szCs w:val="24"/>
        </w:rPr>
        <w:t>s</w:t>
      </w:r>
      <w:r w:rsidRPr="00B01607">
        <w:rPr>
          <w:rFonts w:cs="Arial"/>
          <w:spacing w:val="6"/>
          <w:sz w:val="26"/>
          <w:szCs w:val="24"/>
        </w:rPr>
        <w:t xml:space="preserve"> justificativo</w:t>
      </w:r>
      <w:r w:rsidR="00177684">
        <w:rPr>
          <w:rFonts w:cs="Arial"/>
          <w:spacing w:val="6"/>
          <w:sz w:val="26"/>
          <w:szCs w:val="24"/>
        </w:rPr>
        <w:t>s</w:t>
      </w:r>
      <w:r w:rsidRPr="00B01607">
        <w:rPr>
          <w:rFonts w:cs="Arial"/>
          <w:spacing w:val="6"/>
          <w:sz w:val="26"/>
          <w:szCs w:val="24"/>
        </w:rPr>
        <w:t xml:space="preserve"> de gasto sin reunir los requisitos de una factura</w:t>
      </w:r>
      <w:r w:rsidR="00177684">
        <w:rPr>
          <w:rFonts w:cs="Arial"/>
          <w:spacing w:val="6"/>
          <w:sz w:val="26"/>
          <w:szCs w:val="24"/>
        </w:rPr>
        <w:t xml:space="preserve"> o copias de facturas.</w:t>
      </w:r>
      <w:r w:rsidR="002B4A16" w:rsidRPr="00B01607">
        <w:rPr>
          <w:rFonts w:cs="Arial"/>
          <w:spacing w:val="6"/>
          <w:sz w:val="26"/>
          <w:szCs w:val="24"/>
        </w:rPr>
        <w:t xml:space="preserve"> </w:t>
      </w:r>
    </w:p>
    <w:p w:rsidR="00780E55" w:rsidRPr="00177684" w:rsidRDefault="00177684" w:rsidP="00780E55">
      <w:pPr>
        <w:pStyle w:val="texto"/>
      </w:pPr>
      <w:r w:rsidRPr="00177684">
        <w:t>Resultado de este reparo, la subvención finalmente concedida</w:t>
      </w:r>
      <w:r>
        <w:t xml:space="preserve"> a las citadas entidades</w:t>
      </w:r>
      <w:r w:rsidRPr="00177684">
        <w:t xml:space="preserve"> </w:t>
      </w:r>
      <w:r>
        <w:t>fue de</w:t>
      </w:r>
      <w:r w:rsidRPr="00177684">
        <w:t xml:space="preserve"> 1.204 euros.</w:t>
      </w:r>
    </w:p>
    <w:p w:rsidR="00690968" w:rsidRDefault="00690968">
      <w:pPr>
        <w:spacing w:after="0"/>
        <w:ind w:firstLine="0"/>
        <w:jc w:val="left"/>
        <w:rPr>
          <w:rFonts w:ascii="Arial" w:hAnsi="Arial"/>
          <w:bCs/>
          <w:iCs/>
          <w:color w:val="000000"/>
          <w:spacing w:val="10"/>
          <w:kern w:val="28"/>
          <w:sz w:val="25"/>
          <w:szCs w:val="26"/>
        </w:rPr>
      </w:pPr>
      <w:r>
        <w:br w:type="page"/>
      </w:r>
    </w:p>
    <w:p w:rsidR="00F72E64" w:rsidRPr="00E604E7" w:rsidRDefault="00D05A78" w:rsidP="00F72E64">
      <w:pPr>
        <w:pStyle w:val="atitulo2"/>
        <w:spacing w:before="240" w:after="200"/>
      </w:pPr>
      <w:bookmarkStart w:id="67" w:name="_Toc495304225"/>
      <w:r>
        <w:lastRenderedPageBreak/>
        <w:t>IV</w:t>
      </w:r>
      <w:r w:rsidR="00F72E64" w:rsidRPr="00E604E7">
        <w:t>.8. Inversiones</w:t>
      </w:r>
      <w:bookmarkEnd w:id="67"/>
    </w:p>
    <w:p w:rsidR="00F72E64" w:rsidRDefault="00F72E64" w:rsidP="00F72E64">
      <w:pPr>
        <w:pStyle w:val="texto"/>
        <w:spacing w:after="180"/>
      </w:pPr>
      <w:r w:rsidRPr="00642E52">
        <w:tab/>
        <w:t>L</w:t>
      </w:r>
      <w:r w:rsidR="00C038C3">
        <w:t>os gastos por inversiones han ascendido a</w:t>
      </w:r>
      <w:r w:rsidRPr="00642E52">
        <w:t xml:space="preserve"> 3</w:t>
      </w:r>
      <w:r w:rsidR="00C038C3">
        <w:t>07.616</w:t>
      </w:r>
      <w:r w:rsidRPr="00642E52">
        <w:t xml:space="preserve"> euros, </w:t>
      </w:r>
      <w:r w:rsidR="00C038C3">
        <w:t>con un porcentaje de ejecución del 86 por ciento. Sobre 2015, se han incrementado en un 43 por ciento.</w:t>
      </w:r>
    </w:p>
    <w:p w:rsidR="00F72E64" w:rsidRPr="00F27F24" w:rsidRDefault="00C038C3" w:rsidP="00BA5835">
      <w:pPr>
        <w:pStyle w:val="texto"/>
        <w:spacing w:after="240"/>
      </w:pPr>
      <w:r>
        <w:t>Los contratos adjudicados en el año e imputados a este capítulo se indican e</w:t>
      </w:r>
      <w:r w:rsidR="00D53C6B">
        <w:t>n</w:t>
      </w:r>
      <w:r>
        <w:t xml:space="preserve"> el siguiente cuadro:</w:t>
      </w:r>
    </w:p>
    <w:tbl>
      <w:tblPr>
        <w:tblW w:w="8880" w:type="dxa"/>
        <w:jc w:val="center"/>
        <w:tblLayout w:type="fixed"/>
        <w:tblCellMar>
          <w:left w:w="70" w:type="dxa"/>
          <w:right w:w="70" w:type="dxa"/>
        </w:tblCellMar>
        <w:tblLook w:val="04A0" w:firstRow="1" w:lastRow="0" w:firstColumn="1" w:lastColumn="0" w:noHBand="0" w:noVBand="1"/>
      </w:tblPr>
      <w:tblGrid>
        <w:gridCol w:w="2567"/>
        <w:gridCol w:w="850"/>
        <w:gridCol w:w="1560"/>
        <w:gridCol w:w="1056"/>
        <w:gridCol w:w="811"/>
        <w:gridCol w:w="993"/>
        <w:gridCol w:w="1043"/>
      </w:tblGrid>
      <w:tr w:rsidR="00C038C3" w:rsidRPr="00544222" w:rsidTr="007108D5">
        <w:trPr>
          <w:trHeight w:val="227"/>
          <w:jc w:val="center"/>
        </w:trPr>
        <w:tc>
          <w:tcPr>
            <w:tcW w:w="2567" w:type="dxa"/>
            <w:tcBorders>
              <w:top w:val="single" w:sz="4" w:space="0" w:color="auto"/>
              <w:left w:val="nil"/>
              <w:bottom w:val="single" w:sz="4" w:space="0" w:color="auto"/>
              <w:right w:val="nil"/>
            </w:tcBorders>
            <w:shd w:val="clear" w:color="000000" w:fill="FABF8F"/>
            <w:vAlign w:val="center"/>
            <w:hideMark/>
          </w:tcPr>
          <w:p w:rsidR="00C038C3" w:rsidRPr="00544222" w:rsidRDefault="00C038C3" w:rsidP="00C038C3">
            <w:pPr>
              <w:spacing w:after="0"/>
              <w:ind w:firstLine="0"/>
              <w:jc w:val="center"/>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Descripción</w:t>
            </w:r>
          </w:p>
        </w:tc>
        <w:tc>
          <w:tcPr>
            <w:tcW w:w="850" w:type="dxa"/>
            <w:tcBorders>
              <w:top w:val="single" w:sz="4" w:space="0" w:color="auto"/>
              <w:left w:val="nil"/>
              <w:bottom w:val="single" w:sz="4" w:space="0" w:color="auto"/>
              <w:right w:val="nil"/>
            </w:tcBorders>
            <w:shd w:val="clear" w:color="000000" w:fill="FABF8F"/>
            <w:vAlign w:val="center"/>
            <w:hideMark/>
          </w:tcPr>
          <w:p w:rsidR="00C038C3"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Tipo de</w:t>
            </w:r>
          </w:p>
          <w:p w:rsidR="00C038C3"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contrato</w:t>
            </w:r>
          </w:p>
        </w:tc>
        <w:tc>
          <w:tcPr>
            <w:tcW w:w="1560" w:type="dxa"/>
            <w:tcBorders>
              <w:top w:val="single" w:sz="4" w:space="0" w:color="auto"/>
              <w:left w:val="nil"/>
              <w:bottom w:val="single" w:sz="4" w:space="0" w:color="auto"/>
              <w:right w:val="nil"/>
            </w:tcBorders>
            <w:shd w:val="clear" w:color="000000" w:fill="FABF8F"/>
            <w:vAlign w:val="center"/>
            <w:hideMark/>
          </w:tcPr>
          <w:p w:rsidR="00C038C3"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Procedimiento</w:t>
            </w:r>
          </w:p>
          <w:p w:rsidR="00C038C3"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adjudicación</w:t>
            </w:r>
          </w:p>
        </w:tc>
        <w:tc>
          <w:tcPr>
            <w:tcW w:w="1056" w:type="dxa"/>
            <w:tcBorders>
              <w:top w:val="single" w:sz="4" w:space="0" w:color="auto"/>
              <w:left w:val="nil"/>
              <w:bottom w:val="single" w:sz="4" w:space="0" w:color="auto"/>
              <w:right w:val="nil"/>
            </w:tcBorders>
            <w:shd w:val="clear" w:color="000000" w:fill="FABF8F"/>
            <w:vAlign w:val="center"/>
            <w:hideMark/>
          </w:tcPr>
          <w:p w:rsidR="00C038C3"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Importe</w:t>
            </w:r>
          </w:p>
          <w:p w:rsidR="00C038C3"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l</w:t>
            </w:r>
            <w:r w:rsidRPr="00544222">
              <w:rPr>
                <w:rFonts w:ascii="Arial Narrow" w:hAnsi="Arial Narrow"/>
                <w:color w:val="000000"/>
                <w:sz w:val="16"/>
                <w:szCs w:val="16"/>
                <w:lang w:val="es-ES" w:eastAsia="es-ES"/>
              </w:rPr>
              <w:t>icitación</w:t>
            </w:r>
            <w:r>
              <w:rPr>
                <w:rFonts w:ascii="Arial Narrow" w:hAnsi="Arial Narrow"/>
                <w:color w:val="000000"/>
                <w:sz w:val="16"/>
                <w:szCs w:val="16"/>
                <w:lang w:val="es-ES" w:eastAsia="es-ES"/>
              </w:rPr>
              <w:t xml:space="preserve"> </w:t>
            </w:r>
          </w:p>
          <w:p w:rsidR="00C038C3"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(IVA excluido)</w:t>
            </w:r>
          </w:p>
        </w:tc>
        <w:tc>
          <w:tcPr>
            <w:tcW w:w="811" w:type="dxa"/>
            <w:tcBorders>
              <w:top w:val="single" w:sz="4" w:space="0" w:color="auto"/>
              <w:left w:val="nil"/>
              <w:bottom w:val="single" w:sz="4" w:space="0" w:color="auto"/>
              <w:right w:val="nil"/>
            </w:tcBorders>
            <w:shd w:val="clear" w:color="000000" w:fill="FABF8F"/>
            <w:vAlign w:val="center"/>
            <w:hideMark/>
          </w:tcPr>
          <w:p w:rsidR="00BA5835"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 xml:space="preserve">Nº </w:t>
            </w:r>
          </w:p>
          <w:p w:rsidR="00C038C3"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ofertantes</w:t>
            </w:r>
          </w:p>
        </w:tc>
        <w:tc>
          <w:tcPr>
            <w:tcW w:w="993" w:type="dxa"/>
            <w:tcBorders>
              <w:top w:val="single" w:sz="4" w:space="0" w:color="auto"/>
              <w:left w:val="nil"/>
              <w:bottom w:val="single" w:sz="4" w:space="0" w:color="auto"/>
              <w:right w:val="nil"/>
            </w:tcBorders>
            <w:shd w:val="clear" w:color="000000" w:fill="FABF8F"/>
            <w:vAlign w:val="center"/>
            <w:hideMark/>
          </w:tcPr>
          <w:p w:rsidR="00BA5835"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Importe</w:t>
            </w:r>
            <w:r>
              <w:rPr>
                <w:rFonts w:ascii="Arial Narrow" w:hAnsi="Arial Narrow"/>
                <w:color w:val="000000"/>
                <w:sz w:val="16"/>
                <w:szCs w:val="16"/>
                <w:lang w:val="es-ES" w:eastAsia="es-ES"/>
              </w:rPr>
              <w:t xml:space="preserve"> </w:t>
            </w:r>
          </w:p>
          <w:p w:rsidR="00C038C3"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Adjudicación</w:t>
            </w:r>
            <w:r>
              <w:rPr>
                <w:rFonts w:ascii="Arial Narrow" w:hAnsi="Arial Narrow"/>
                <w:color w:val="000000"/>
                <w:sz w:val="16"/>
                <w:szCs w:val="16"/>
                <w:lang w:val="es-ES" w:eastAsia="es-ES"/>
              </w:rPr>
              <w:t xml:space="preserve"> </w:t>
            </w:r>
          </w:p>
          <w:p w:rsidR="00C038C3"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(IVA excluido)</w:t>
            </w:r>
          </w:p>
        </w:tc>
        <w:tc>
          <w:tcPr>
            <w:tcW w:w="1043" w:type="dxa"/>
            <w:tcBorders>
              <w:top w:val="single" w:sz="4" w:space="0" w:color="auto"/>
              <w:left w:val="nil"/>
              <w:bottom w:val="single" w:sz="4" w:space="0" w:color="auto"/>
              <w:right w:val="nil"/>
            </w:tcBorders>
            <w:shd w:val="clear" w:color="000000" w:fill="FABF8F"/>
            <w:vAlign w:val="center"/>
            <w:hideMark/>
          </w:tcPr>
          <w:p w:rsidR="00C038C3"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Gasto 2016</w:t>
            </w:r>
            <w:r>
              <w:rPr>
                <w:rFonts w:ascii="Arial Narrow" w:hAnsi="Arial Narrow"/>
                <w:color w:val="000000"/>
                <w:sz w:val="16"/>
                <w:szCs w:val="16"/>
                <w:lang w:val="es-ES" w:eastAsia="es-ES"/>
              </w:rPr>
              <w:t xml:space="preserve"> </w:t>
            </w:r>
          </w:p>
          <w:p w:rsidR="00C038C3"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(IVA excluido)</w:t>
            </w:r>
          </w:p>
        </w:tc>
      </w:tr>
      <w:tr w:rsidR="00160121" w:rsidRPr="00544222" w:rsidTr="007108D5">
        <w:trPr>
          <w:trHeight w:val="454"/>
          <w:jc w:val="center"/>
        </w:trPr>
        <w:tc>
          <w:tcPr>
            <w:tcW w:w="2567" w:type="dxa"/>
            <w:tcBorders>
              <w:top w:val="single" w:sz="4" w:space="0" w:color="auto"/>
              <w:left w:val="nil"/>
              <w:bottom w:val="single" w:sz="2" w:space="0" w:color="auto"/>
              <w:right w:val="nil"/>
            </w:tcBorders>
            <w:shd w:val="clear" w:color="auto" w:fill="auto"/>
            <w:noWrap/>
            <w:vAlign w:val="center"/>
          </w:tcPr>
          <w:p w:rsidR="00160121" w:rsidRPr="00544222" w:rsidRDefault="00160121" w:rsidP="00C038C3">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 xml:space="preserve">Proyecto y Dirección Obra adecuación </w:t>
            </w:r>
            <w:r w:rsidR="00C038C3">
              <w:rPr>
                <w:rFonts w:ascii="Arial Narrow" w:hAnsi="Arial Narrow"/>
                <w:color w:val="000000"/>
                <w:sz w:val="16"/>
                <w:szCs w:val="16"/>
                <w:lang w:val="es-ES" w:eastAsia="es-ES"/>
              </w:rPr>
              <w:t>l</w:t>
            </w:r>
            <w:r>
              <w:rPr>
                <w:rFonts w:ascii="Arial Narrow" w:hAnsi="Arial Narrow"/>
                <w:color w:val="000000"/>
                <w:sz w:val="16"/>
                <w:szCs w:val="16"/>
                <w:lang w:val="es-ES" w:eastAsia="es-ES"/>
              </w:rPr>
              <w:t>ocales mun</w:t>
            </w:r>
            <w:r w:rsidR="00C038C3">
              <w:rPr>
                <w:rFonts w:ascii="Arial Narrow" w:hAnsi="Arial Narrow"/>
                <w:color w:val="000000"/>
                <w:sz w:val="16"/>
                <w:szCs w:val="16"/>
                <w:lang w:val="es-ES" w:eastAsia="es-ES"/>
              </w:rPr>
              <w:t>i</w:t>
            </w:r>
            <w:r>
              <w:rPr>
                <w:rFonts w:ascii="Arial Narrow" w:hAnsi="Arial Narrow"/>
                <w:color w:val="000000"/>
                <w:sz w:val="16"/>
                <w:szCs w:val="16"/>
                <w:lang w:val="es-ES" w:eastAsia="es-ES"/>
              </w:rPr>
              <w:t>cipales</w:t>
            </w:r>
          </w:p>
        </w:tc>
        <w:tc>
          <w:tcPr>
            <w:tcW w:w="850" w:type="dxa"/>
            <w:tcBorders>
              <w:top w:val="single" w:sz="4" w:space="0" w:color="auto"/>
              <w:left w:val="nil"/>
              <w:bottom w:val="single" w:sz="2" w:space="0" w:color="auto"/>
              <w:right w:val="nil"/>
            </w:tcBorders>
            <w:shd w:val="clear" w:color="auto" w:fill="auto"/>
            <w:vAlign w:val="center"/>
            <w:hideMark/>
          </w:tcPr>
          <w:p w:rsidR="00160121" w:rsidRPr="00544222" w:rsidRDefault="00160121"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1560" w:type="dxa"/>
            <w:tcBorders>
              <w:top w:val="single" w:sz="4" w:space="0" w:color="auto"/>
              <w:left w:val="nil"/>
              <w:bottom w:val="single" w:sz="2" w:space="0" w:color="auto"/>
              <w:right w:val="nil"/>
            </w:tcBorders>
            <w:shd w:val="clear" w:color="auto" w:fill="auto"/>
            <w:noWrap/>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w:t>
            </w:r>
            <w:r w:rsidRPr="00544222">
              <w:rPr>
                <w:rFonts w:ascii="Arial Narrow" w:hAnsi="Arial Narrow"/>
                <w:color w:val="000000"/>
                <w:sz w:val="16"/>
                <w:szCs w:val="16"/>
                <w:lang w:val="es-ES" w:eastAsia="es-ES"/>
              </w:rPr>
              <w:t>i</w:t>
            </w:r>
            <w:r w:rsidRPr="00544222">
              <w:rPr>
                <w:rFonts w:ascii="Arial Narrow" w:hAnsi="Arial Narrow"/>
                <w:color w:val="000000"/>
                <w:sz w:val="16"/>
                <w:szCs w:val="16"/>
                <w:lang w:val="es-ES" w:eastAsia="es-ES"/>
              </w:rPr>
              <w:t>dad</w:t>
            </w:r>
            <w:r>
              <w:rPr>
                <w:rFonts w:ascii="Arial Narrow" w:hAnsi="Arial Narrow"/>
                <w:color w:val="000000"/>
                <w:sz w:val="16"/>
                <w:szCs w:val="16"/>
                <w:lang w:val="es-ES" w:eastAsia="es-ES"/>
              </w:rPr>
              <w:t xml:space="preserve"> comunitaria</w:t>
            </w:r>
          </w:p>
        </w:tc>
        <w:tc>
          <w:tcPr>
            <w:tcW w:w="1056" w:type="dxa"/>
            <w:tcBorders>
              <w:top w:val="single" w:sz="4"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13.636</w:t>
            </w:r>
          </w:p>
        </w:tc>
        <w:tc>
          <w:tcPr>
            <w:tcW w:w="811" w:type="dxa"/>
            <w:tcBorders>
              <w:top w:val="single" w:sz="4"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3" w:type="dxa"/>
            <w:tcBorders>
              <w:top w:val="single" w:sz="4"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9.545</w:t>
            </w:r>
          </w:p>
        </w:tc>
        <w:tc>
          <w:tcPr>
            <w:tcW w:w="1043" w:type="dxa"/>
            <w:tcBorders>
              <w:top w:val="single" w:sz="4"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7.159</w:t>
            </w:r>
          </w:p>
        </w:tc>
      </w:tr>
      <w:tr w:rsidR="00160121" w:rsidRPr="00544222" w:rsidTr="00BA5835">
        <w:trPr>
          <w:trHeight w:val="454"/>
          <w:jc w:val="center"/>
        </w:trPr>
        <w:tc>
          <w:tcPr>
            <w:tcW w:w="2567" w:type="dxa"/>
            <w:tcBorders>
              <w:top w:val="single" w:sz="2" w:space="0" w:color="auto"/>
              <w:left w:val="nil"/>
              <w:bottom w:val="single" w:sz="2" w:space="0" w:color="auto"/>
              <w:right w:val="nil"/>
            </w:tcBorders>
            <w:shd w:val="clear" w:color="auto" w:fill="auto"/>
            <w:noWrap/>
            <w:vAlign w:val="center"/>
          </w:tcPr>
          <w:p w:rsidR="00160121" w:rsidRPr="00544222" w:rsidRDefault="00C038C3" w:rsidP="00C038C3">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Adecuación locales municipales</w:t>
            </w:r>
          </w:p>
        </w:tc>
        <w:tc>
          <w:tcPr>
            <w:tcW w:w="850" w:type="dxa"/>
            <w:tcBorders>
              <w:top w:val="single" w:sz="2" w:space="0" w:color="auto"/>
              <w:left w:val="nil"/>
              <w:bottom w:val="single" w:sz="2" w:space="0" w:color="auto"/>
              <w:right w:val="nil"/>
            </w:tcBorders>
            <w:shd w:val="clear" w:color="auto" w:fill="auto"/>
            <w:vAlign w:val="center"/>
            <w:hideMark/>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Obra</w:t>
            </w:r>
          </w:p>
        </w:tc>
        <w:tc>
          <w:tcPr>
            <w:tcW w:w="1560" w:type="dxa"/>
            <w:tcBorders>
              <w:top w:val="single" w:sz="2" w:space="0" w:color="auto"/>
              <w:left w:val="nil"/>
              <w:bottom w:val="single" w:sz="2" w:space="0" w:color="auto"/>
              <w:right w:val="nil"/>
            </w:tcBorders>
            <w:shd w:val="clear" w:color="auto" w:fill="auto"/>
            <w:noWrap/>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w:t>
            </w:r>
            <w:r w:rsidRPr="00544222">
              <w:rPr>
                <w:rFonts w:ascii="Arial Narrow" w:hAnsi="Arial Narrow"/>
                <w:color w:val="000000"/>
                <w:sz w:val="16"/>
                <w:szCs w:val="16"/>
                <w:lang w:val="es-ES" w:eastAsia="es-ES"/>
              </w:rPr>
              <w:t>i</w:t>
            </w:r>
            <w:r w:rsidRPr="00544222">
              <w:rPr>
                <w:rFonts w:ascii="Arial Narrow" w:hAnsi="Arial Narrow"/>
                <w:color w:val="000000"/>
                <w:sz w:val="16"/>
                <w:szCs w:val="16"/>
                <w:lang w:val="es-ES" w:eastAsia="es-ES"/>
              </w:rPr>
              <w:t>dad</w:t>
            </w:r>
            <w:r>
              <w:rPr>
                <w:rFonts w:ascii="Arial Narrow" w:hAnsi="Arial Narrow"/>
                <w:color w:val="000000"/>
                <w:sz w:val="16"/>
                <w:szCs w:val="16"/>
                <w:lang w:val="es-ES" w:eastAsia="es-ES"/>
              </w:rPr>
              <w:t xml:space="preserve"> comunitaria</w:t>
            </w:r>
          </w:p>
        </w:tc>
        <w:tc>
          <w:tcPr>
            <w:tcW w:w="1056"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103.000</w:t>
            </w:r>
          </w:p>
        </w:tc>
        <w:tc>
          <w:tcPr>
            <w:tcW w:w="811"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3"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85.315</w:t>
            </w:r>
          </w:p>
        </w:tc>
        <w:tc>
          <w:tcPr>
            <w:tcW w:w="1043" w:type="dxa"/>
            <w:tcBorders>
              <w:top w:val="single" w:sz="2" w:space="0" w:color="auto"/>
              <w:left w:val="nil"/>
              <w:bottom w:val="single" w:sz="2" w:space="0" w:color="auto"/>
              <w:right w:val="nil"/>
            </w:tcBorders>
            <w:shd w:val="clear" w:color="000000" w:fill="FFFFFF" w:themeFill="background1"/>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89.966</w:t>
            </w:r>
          </w:p>
        </w:tc>
      </w:tr>
      <w:tr w:rsidR="00160121" w:rsidRPr="00544222" w:rsidTr="00BA5835">
        <w:trPr>
          <w:trHeight w:val="454"/>
          <w:jc w:val="center"/>
        </w:trPr>
        <w:tc>
          <w:tcPr>
            <w:tcW w:w="2567" w:type="dxa"/>
            <w:tcBorders>
              <w:top w:val="single" w:sz="2" w:space="0" w:color="auto"/>
              <w:left w:val="nil"/>
              <w:bottom w:val="single" w:sz="2" w:space="0" w:color="auto"/>
              <w:right w:val="nil"/>
            </w:tcBorders>
            <w:shd w:val="clear" w:color="auto" w:fill="auto"/>
            <w:noWrap/>
            <w:vAlign w:val="center"/>
          </w:tcPr>
          <w:p w:rsidR="00160121" w:rsidRPr="00544222" w:rsidRDefault="00C038C3" w:rsidP="00C038C3">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Reacondicionamiento pasarela Artica</w:t>
            </w:r>
          </w:p>
        </w:tc>
        <w:tc>
          <w:tcPr>
            <w:tcW w:w="850"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Obra</w:t>
            </w:r>
          </w:p>
        </w:tc>
        <w:tc>
          <w:tcPr>
            <w:tcW w:w="1560" w:type="dxa"/>
            <w:tcBorders>
              <w:top w:val="single" w:sz="2" w:space="0" w:color="auto"/>
              <w:left w:val="nil"/>
              <w:bottom w:val="single" w:sz="2" w:space="0" w:color="auto"/>
              <w:right w:val="nil"/>
            </w:tcBorders>
            <w:shd w:val="clear" w:color="auto" w:fill="auto"/>
            <w:noWrap/>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Adjudicación directa</w:t>
            </w:r>
          </w:p>
        </w:tc>
        <w:tc>
          <w:tcPr>
            <w:tcW w:w="1056"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17.946</w:t>
            </w:r>
          </w:p>
        </w:tc>
        <w:tc>
          <w:tcPr>
            <w:tcW w:w="811"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w:t>
            </w:r>
          </w:p>
        </w:tc>
        <w:tc>
          <w:tcPr>
            <w:tcW w:w="993"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17.946</w:t>
            </w:r>
          </w:p>
        </w:tc>
        <w:tc>
          <w:tcPr>
            <w:tcW w:w="1043"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17.946</w:t>
            </w:r>
          </w:p>
        </w:tc>
      </w:tr>
      <w:tr w:rsidR="00160121" w:rsidRPr="00544222" w:rsidTr="007108D5">
        <w:trPr>
          <w:trHeight w:val="454"/>
          <w:jc w:val="center"/>
        </w:trPr>
        <w:tc>
          <w:tcPr>
            <w:tcW w:w="2567" w:type="dxa"/>
            <w:tcBorders>
              <w:top w:val="single" w:sz="2" w:space="0" w:color="auto"/>
              <w:left w:val="nil"/>
              <w:bottom w:val="single" w:sz="2" w:space="0" w:color="auto"/>
              <w:right w:val="nil"/>
            </w:tcBorders>
            <w:shd w:val="clear" w:color="auto" w:fill="auto"/>
            <w:noWrap/>
            <w:vAlign w:val="center"/>
          </w:tcPr>
          <w:p w:rsidR="00160121" w:rsidRPr="00544222" w:rsidRDefault="00C038C3" w:rsidP="00C038C3">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Pista polideportiva</w:t>
            </w:r>
          </w:p>
        </w:tc>
        <w:tc>
          <w:tcPr>
            <w:tcW w:w="850"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Obra</w:t>
            </w:r>
          </w:p>
        </w:tc>
        <w:tc>
          <w:tcPr>
            <w:tcW w:w="1560" w:type="dxa"/>
            <w:tcBorders>
              <w:top w:val="single" w:sz="2" w:space="0" w:color="auto"/>
              <w:left w:val="nil"/>
              <w:bottom w:val="single" w:sz="2" w:space="0" w:color="auto"/>
              <w:right w:val="nil"/>
            </w:tcBorders>
            <w:shd w:val="clear" w:color="auto" w:fill="auto"/>
            <w:noWrap/>
            <w:vAlign w:val="center"/>
            <w:hideMark/>
          </w:tcPr>
          <w:p w:rsidR="00160121" w:rsidRPr="00544222" w:rsidRDefault="00160121"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w:t>
            </w:r>
            <w:r w:rsidRPr="00544222">
              <w:rPr>
                <w:rFonts w:ascii="Arial Narrow" w:hAnsi="Arial Narrow"/>
                <w:color w:val="000000"/>
                <w:sz w:val="16"/>
                <w:szCs w:val="16"/>
                <w:lang w:val="es-ES" w:eastAsia="es-ES"/>
              </w:rPr>
              <w:t>i</w:t>
            </w:r>
            <w:r w:rsidRPr="00544222">
              <w:rPr>
                <w:rFonts w:ascii="Arial Narrow" w:hAnsi="Arial Narrow"/>
                <w:color w:val="000000"/>
                <w:sz w:val="16"/>
                <w:szCs w:val="16"/>
                <w:lang w:val="es-ES" w:eastAsia="es-ES"/>
              </w:rPr>
              <w:t>dad</w:t>
            </w:r>
            <w:r w:rsidR="00C038C3">
              <w:rPr>
                <w:rFonts w:ascii="Arial Narrow" w:hAnsi="Arial Narrow"/>
                <w:color w:val="000000"/>
                <w:sz w:val="16"/>
                <w:szCs w:val="16"/>
                <w:lang w:val="es-ES" w:eastAsia="es-ES"/>
              </w:rPr>
              <w:t xml:space="preserve"> comunitaria</w:t>
            </w:r>
          </w:p>
        </w:tc>
        <w:tc>
          <w:tcPr>
            <w:tcW w:w="1056"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61.235</w:t>
            </w:r>
          </w:p>
        </w:tc>
        <w:tc>
          <w:tcPr>
            <w:tcW w:w="811"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5</w:t>
            </w:r>
          </w:p>
        </w:tc>
        <w:tc>
          <w:tcPr>
            <w:tcW w:w="993"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42.168</w:t>
            </w:r>
          </w:p>
        </w:tc>
        <w:tc>
          <w:tcPr>
            <w:tcW w:w="1043" w:type="dxa"/>
            <w:tcBorders>
              <w:top w:val="single" w:sz="2" w:space="0" w:color="auto"/>
              <w:left w:val="nil"/>
              <w:bottom w:val="single" w:sz="2"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44.247</w:t>
            </w:r>
          </w:p>
        </w:tc>
      </w:tr>
      <w:tr w:rsidR="00160121" w:rsidRPr="00544222" w:rsidTr="007108D5">
        <w:trPr>
          <w:trHeight w:val="454"/>
          <w:jc w:val="center"/>
        </w:trPr>
        <w:tc>
          <w:tcPr>
            <w:tcW w:w="2567" w:type="dxa"/>
            <w:tcBorders>
              <w:top w:val="single" w:sz="2" w:space="0" w:color="auto"/>
              <w:left w:val="nil"/>
              <w:bottom w:val="single" w:sz="4" w:space="0" w:color="auto"/>
              <w:right w:val="nil"/>
            </w:tcBorders>
            <w:shd w:val="clear" w:color="auto" w:fill="auto"/>
            <w:noWrap/>
            <w:vAlign w:val="center"/>
            <w:hideMark/>
          </w:tcPr>
          <w:p w:rsidR="00160121" w:rsidRPr="00544222" w:rsidRDefault="00C038C3" w:rsidP="00C038C3">
            <w:pPr>
              <w:spacing w:after="0"/>
              <w:ind w:firstLine="0"/>
              <w:jc w:val="left"/>
              <w:rPr>
                <w:rFonts w:ascii="Arial Narrow" w:hAnsi="Arial Narrow"/>
                <w:color w:val="000000"/>
                <w:sz w:val="16"/>
                <w:szCs w:val="16"/>
                <w:lang w:val="es-ES" w:eastAsia="es-ES"/>
              </w:rPr>
            </w:pPr>
            <w:r>
              <w:rPr>
                <w:rFonts w:ascii="Arial Narrow" w:hAnsi="Arial Narrow"/>
                <w:color w:val="000000"/>
                <w:sz w:val="16"/>
                <w:szCs w:val="16"/>
                <w:lang w:val="es-ES" w:eastAsia="es-ES"/>
              </w:rPr>
              <w:t>Estudio eficiencia energética alumbrado público</w:t>
            </w:r>
          </w:p>
        </w:tc>
        <w:tc>
          <w:tcPr>
            <w:tcW w:w="850" w:type="dxa"/>
            <w:tcBorders>
              <w:top w:val="single" w:sz="2" w:space="0" w:color="auto"/>
              <w:left w:val="nil"/>
              <w:bottom w:val="single" w:sz="4" w:space="0" w:color="auto"/>
              <w:right w:val="nil"/>
            </w:tcBorders>
            <w:shd w:val="clear" w:color="auto" w:fill="auto"/>
            <w:vAlign w:val="center"/>
            <w:hideMark/>
          </w:tcPr>
          <w:p w:rsidR="00160121" w:rsidRPr="00544222" w:rsidRDefault="00160121"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Asistencia</w:t>
            </w:r>
          </w:p>
        </w:tc>
        <w:tc>
          <w:tcPr>
            <w:tcW w:w="1560" w:type="dxa"/>
            <w:tcBorders>
              <w:top w:val="single" w:sz="2" w:space="0" w:color="auto"/>
              <w:left w:val="nil"/>
              <w:bottom w:val="single" w:sz="4" w:space="0" w:color="auto"/>
              <w:right w:val="nil"/>
            </w:tcBorders>
            <w:shd w:val="clear" w:color="auto" w:fill="auto"/>
            <w:noWrap/>
            <w:vAlign w:val="center"/>
            <w:hideMark/>
          </w:tcPr>
          <w:p w:rsidR="00160121" w:rsidRPr="00544222" w:rsidRDefault="00C038C3" w:rsidP="00BA5835">
            <w:pPr>
              <w:spacing w:after="0"/>
              <w:ind w:firstLine="0"/>
              <w:jc w:val="right"/>
              <w:rPr>
                <w:rFonts w:ascii="Arial Narrow" w:hAnsi="Arial Narrow"/>
                <w:color w:val="000000"/>
                <w:sz w:val="16"/>
                <w:szCs w:val="16"/>
                <w:lang w:val="es-ES" w:eastAsia="es-ES"/>
              </w:rPr>
            </w:pPr>
            <w:r w:rsidRPr="00544222">
              <w:rPr>
                <w:rFonts w:ascii="Arial Narrow" w:hAnsi="Arial Narrow"/>
                <w:color w:val="000000"/>
                <w:sz w:val="16"/>
                <w:szCs w:val="16"/>
                <w:lang w:val="es-ES" w:eastAsia="es-ES"/>
              </w:rPr>
              <w:t>Negociado sin public</w:t>
            </w:r>
            <w:r w:rsidRPr="00544222">
              <w:rPr>
                <w:rFonts w:ascii="Arial Narrow" w:hAnsi="Arial Narrow"/>
                <w:color w:val="000000"/>
                <w:sz w:val="16"/>
                <w:szCs w:val="16"/>
                <w:lang w:val="es-ES" w:eastAsia="es-ES"/>
              </w:rPr>
              <w:t>i</w:t>
            </w:r>
            <w:r w:rsidRPr="00544222">
              <w:rPr>
                <w:rFonts w:ascii="Arial Narrow" w:hAnsi="Arial Narrow"/>
                <w:color w:val="000000"/>
                <w:sz w:val="16"/>
                <w:szCs w:val="16"/>
                <w:lang w:val="es-ES" w:eastAsia="es-ES"/>
              </w:rPr>
              <w:t>dad</w:t>
            </w:r>
            <w:r>
              <w:rPr>
                <w:rFonts w:ascii="Arial Narrow" w:hAnsi="Arial Narrow"/>
                <w:color w:val="000000"/>
                <w:sz w:val="16"/>
                <w:szCs w:val="16"/>
                <w:lang w:val="es-ES" w:eastAsia="es-ES"/>
              </w:rPr>
              <w:t xml:space="preserve"> comunitaria</w:t>
            </w:r>
          </w:p>
        </w:tc>
        <w:tc>
          <w:tcPr>
            <w:tcW w:w="1056" w:type="dxa"/>
            <w:tcBorders>
              <w:top w:val="single" w:sz="2" w:space="0" w:color="auto"/>
              <w:left w:val="nil"/>
              <w:bottom w:val="single" w:sz="4"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11.000</w:t>
            </w:r>
          </w:p>
        </w:tc>
        <w:tc>
          <w:tcPr>
            <w:tcW w:w="811" w:type="dxa"/>
            <w:tcBorders>
              <w:top w:val="single" w:sz="2" w:space="0" w:color="auto"/>
              <w:left w:val="nil"/>
              <w:bottom w:val="single" w:sz="4"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3</w:t>
            </w:r>
          </w:p>
        </w:tc>
        <w:tc>
          <w:tcPr>
            <w:tcW w:w="993" w:type="dxa"/>
            <w:tcBorders>
              <w:top w:val="single" w:sz="2" w:space="0" w:color="auto"/>
              <w:left w:val="nil"/>
              <w:bottom w:val="single" w:sz="4" w:space="0" w:color="auto"/>
              <w:right w:val="nil"/>
            </w:tcBorders>
            <w:shd w:val="clear" w:color="auto" w:fill="auto"/>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6.700</w:t>
            </w:r>
          </w:p>
        </w:tc>
        <w:tc>
          <w:tcPr>
            <w:tcW w:w="1043" w:type="dxa"/>
            <w:tcBorders>
              <w:top w:val="single" w:sz="2" w:space="0" w:color="auto"/>
              <w:left w:val="nil"/>
              <w:bottom w:val="single" w:sz="4" w:space="0" w:color="auto"/>
              <w:right w:val="nil"/>
            </w:tcBorders>
            <w:shd w:val="clear" w:color="000000" w:fill="FFFFFF" w:themeFill="background1"/>
            <w:vAlign w:val="center"/>
          </w:tcPr>
          <w:p w:rsidR="00160121" w:rsidRPr="00544222" w:rsidRDefault="00C038C3" w:rsidP="00BA5835">
            <w:pPr>
              <w:spacing w:after="0"/>
              <w:ind w:firstLine="0"/>
              <w:jc w:val="right"/>
              <w:rPr>
                <w:rFonts w:ascii="Arial Narrow" w:hAnsi="Arial Narrow"/>
                <w:color w:val="000000"/>
                <w:sz w:val="16"/>
                <w:szCs w:val="16"/>
                <w:lang w:val="es-ES" w:eastAsia="es-ES"/>
              </w:rPr>
            </w:pPr>
            <w:r>
              <w:rPr>
                <w:rFonts w:ascii="Arial Narrow" w:hAnsi="Arial Narrow"/>
                <w:color w:val="000000"/>
                <w:sz w:val="16"/>
                <w:szCs w:val="16"/>
                <w:lang w:val="es-ES" w:eastAsia="es-ES"/>
              </w:rPr>
              <w:t>6.700</w:t>
            </w:r>
          </w:p>
        </w:tc>
      </w:tr>
    </w:tbl>
    <w:p w:rsidR="00160121" w:rsidRDefault="00160121" w:rsidP="00BA5835">
      <w:pPr>
        <w:pStyle w:val="texto"/>
        <w:spacing w:after="0"/>
      </w:pPr>
    </w:p>
    <w:p w:rsidR="00F27F47" w:rsidRDefault="00E210C9" w:rsidP="00F72E64">
      <w:pPr>
        <w:pStyle w:val="texto"/>
        <w:spacing w:after="180"/>
      </w:pPr>
      <w:r>
        <w:t>Se han revisado los contratos de adecuación de los locales municipales y de pista polideportiva, siendo el resultado de la misma de conformidad con la normativa vigente. Destacamos además:</w:t>
      </w:r>
    </w:p>
    <w:p w:rsidR="00F72E64" w:rsidRPr="004D34D7" w:rsidRDefault="00E210C9" w:rsidP="004D34D7">
      <w:pPr>
        <w:numPr>
          <w:ilvl w:val="0"/>
          <w:numId w:val="33"/>
        </w:numPr>
        <w:tabs>
          <w:tab w:val="left" w:pos="480"/>
          <w:tab w:val="num" w:pos="600"/>
          <w:tab w:val="num" w:pos="720"/>
          <w:tab w:val="num" w:pos="5040"/>
        </w:tabs>
        <w:ind w:left="0" w:firstLine="289"/>
        <w:rPr>
          <w:rFonts w:cs="Arial"/>
          <w:spacing w:val="6"/>
          <w:sz w:val="26"/>
          <w:szCs w:val="24"/>
        </w:rPr>
      </w:pPr>
      <w:r w:rsidRPr="004D34D7">
        <w:rPr>
          <w:rFonts w:cs="Arial"/>
          <w:spacing w:val="6"/>
          <w:sz w:val="26"/>
          <w:szCs w:val="24"/>
        </w:rPr>
        <w:t>Ambas obras</w:t>
      </w:r>
      <w:r w:rsidR="00F72E64" w:rsidRPr="004D34D7">
        <w:rPr>
          <w:rFonts w:cs="Arial"/>
          <w:spacing w:val="6"/>
          <w:sz w:val="26"/>
          <w:szCs w:val="24"/>
        </w:rPr>
        <w:t xml:space="preserve"> </w:t>
      </w:r>
      <w:r w:rsidRPr="004D34D7">
        <w:rPr>
          <w:rFonts w:cs="Arial"/>
          <w:spacing w:val="6"/>
          <w:sz w:val="26"/>
          <w:szCs w:val="24"/>
        </w:rPr>
        <w:t>experimentan una desviación sobre el precio de adjudicación del</w:t>
      </w:r>
      <w:r w:rsidR="00F72E64" w:rsidRPr="004D34D7">
        <w:rPr>
          <w:rFonts w:cs="Arial"/>
          <w:spacing w:val="6"/>
          <w:sz w:val="26"/>
          <w:szCs w:val="24"/>
        </w:rPr>
        <w:t xml:space="preserve"> 5,45</w:t>
      </w:r>
      <w:r w:rsidRPr="004D34D7">
        <w:rPr>
          <w:rFonts w:cs="Arial"/>
          <w:spacing w:val="6"/>
          <w:sz w:val="26"/>
          <w:szCs w:val="24"/>
        </w:rPr>
        <w:t xml:space="preserve"> por ciento –locales-</w:t>
      </w:r>
      <w:r w:rsidR="00F72E64" w:rsidRPr="004D34D7">
        <w:rPr>
          <w:rFonts w:cs="Arial"/>
          <w:spacing w:val="6"/>
          <w:sz w:val="26"/>
          <w:szCs w:val="24"/>
        </w:rPr>
        <w:t xml:space="preserve"> y </w:t>
      </w:r>
      <w:r w:rsidRPr="004D34D7">
        <w:rPr>
          <w:rFonts w:cs="Arial"/>
          <w:spacing w:val="6"/>
          <w:sz w:val="26"/>
          <w:szCs w:val="24"/>
        </w:rPr>
        <w:t xml:space="preserve">del </w:t>
      </w:r>
      <w:r w:rsidR="00F72E64" w:rsidRPr="004D34D7">
        <w:rPr>
          <w:rFonts w:cs="Arial"/>
          <w:spacing w:val="6"/>
          <w:sz w:val="26"/>
          <w:szCs w:val="24"/>
        </w:rPr>
        <w:t>4,93</w:t>
      </w:r>
      <w:r w:rsidRPr="004D34D7">
        <w:rPr>
          <w:rFonts w:cs="Arial"/>
          <w:spacing w:val="6"/>
          <w:sz w:val="26"/>
          <w:szCs w:val="24"/>
        </w:rPr>
        <w:t xml:space="preserve"> por ciento –pista-</w:t>
      </w:r>
      <w:r w:rsidR="00F72E64" w:rsidRPr="004D34D7">
        <w:rPr>
          <w:rFonts w:cs="Arial"/>
          <w:spacing w:val="6"/>
          <w:sz w:val="26"/>
          <w:szCs w:val="24"/>
        </w:rPr>
        <w:t>, lo que</w:t>
      </w:r>
      <w:r w:rsidRPr="004D34D7">
        <w:rPr>
          <w:rFonts w:cs="Arial"/>
          <w:spacing w:val="6"/>
          <w:sz w:val="26"/>
          <w:szCs w:val="24"/>
        </w:rPr>
        <w:t xml:space="preserve"> ha supuesto</w:t>
      </w:r>
      <w:r w:rsidR="00F72E64" w:rsidRPr="004D34D7">
        <w:rPr>
          <w:rFonts w:cs="Arial"/>
          <w:spacing w:val="6"/>
          <w:sz w:val="26"/>
          <w:szCs w:val="24"/>
        </w:rPr>
        <w:t xml:space="preserve"> un gasto superior de 4.651 y de 2.079 euros</w:t>
      </w:r>
      <w:r w:rsidR="00146C77" w:rsidRPr="004D34D7">
        <w:rPr>
          <w:rFonts w:cs="Arial"/>
          <w:spacing w:val="6"/>
          <w:sz w:val="26"/>
          <w:szCs w:val="24"/>
        </w:rPr>
        <w:t>, respectivamente</w:t>
      </w:r>
      <w:r w:rsidR="00F72E64" w:rsidRPr="004D34D7">
        <w:rPr>
          <w:rFonts w:cs="Arial"/>
          <w:spacing w:val="6"/>
          <w:sz w:val="26"/>
          <w:szCs w:val="24"/>
        </w:rPr>
        <w:t>.</w:t>
      </w:r>
      <w:r w:rsidR="00456796" w:rsidRPr="004D34D7">
        <w:rPr>
          <w:rFonts w:cs="Arial"/>
          <w:spacing w:val="6"/>
          <w:sz w:val="26"/>
          <w:szCs w:val="24"/>
        </w:rPr>
        <w:t xml:space="preserve"> Estas desviaci</w:t>
      </w:r>
      <w:r w:rsidR="00456796" w:rsidRPr="004D34D7">
        <w:rPr>
          <w:rFonts w:cs="Arial"/>
          <w:spacing w:val="6"/>
          <w:sz w:val="26"/>
          <w:szCs w:val="24"/>
        </w:rPr>
        <w:t>o</w:t>
      </w:r>
      <w:r w:rsidR="00456796" w:rsidRPr="004D34D7">
        <w:rPr>
          <w:rFonts w:cs="Arial"/>
          <w:spacing w:val="6"/>
          <w:sz w:val="26"/>
          <w:szCs w:val="24"/>
        </w:rPr>
        <w:t>nes están justificadas en informes técnicos</w:t>
      </w:r>
      <w:r w:rsidR="00797973" w:rsidRPr="004D34D7">
        <w:rPr>
          <w:rFonts w:cs="Arial"/>
          <w:spacing w:val="6"/>
          <w:sz w:val="26"/>
          <w:szCs w:val="24"/>
        </w:rPr>
        <w:t>, aprobadas por la propiedad y hacen referencia</w:t>
      </w:r>
      <w:r w:rsidR="00802272">
        <w:rPr>
          <w:rFonts w:cs="Arial"/>
          <w:spacing w:val="6"/>
          <w:sz w:val="26"/>
          <w:szCs w:val="24"/>
        </w:rPr>
        <w:t>,</w:t>
      </w:r>
      <w:r w:rsidR="00797973" w:rsidRPr="004D34D7">
        <w:rPr>
          <w:rFonts w:cs="Arial"/>
          <w:spacing w:val="6"/>
          <w:sz w:val="26"/>
          <w:szCs w:val="24"/>
        </w:rPr>
        <w:t xml:space="preserve"> en la de locales</w:t>
      </w:r>
      <w:r w:rsidR="00802272">
        <w:rPr>
          <w:rFonts w:cs="Arial"/>
          <w:spacing w:val="6"/>
          <w:sz w:val="26"/>
          <w:szCs w:val="24"/>
        </w:rPr>
        <w:t>,</w:t>
      </w:r>
      <w:r w:rsidR="00456796" w:rsidRPr="004D34D7">
        <w:rPr>
          <w:rFonts w:cs="Arial"/>
          <w:spacing w:val="6"/>
          <w:sz w:val="26"/>
          <w:szCs w:val="24"/>
        </w:rPr>
        <w:t xml:space="preserve"> </w:t>
      </w:r>
      <w:r w:rsidR="00797973" w:rsidRPr="004D34D7">
        <w:rPr>
          <w:rFonts w:cs="Arial"/>
          <w:spacing w:val="6"/>
          <w:sz w:val="26"/>
          <w:szCs w:val="24"/>
        </w:rPr>
        <w:t>a precios contradictorios</w:t>
      </w:r>
      <w:r w:rsidR="004D34D7" w:rsidRPr="004D34D7">
        <w:rPr>
          <w:rFonts w:cs="Arial"/>
          <w:spacing w:val="6"/>
          <w:sz w:val="26"/>
          <w:szCs w:val="24"/>
        </w:rPr>
        <w:t xml:space="preserve"> por mejoras</w:t>
      </w:r>
      <w:r w:rsidR="00456796" w:rsidRPr="004D34D7">
        <w:rPr>
          <w:rFonts w:cs="Arial"/>
          <w:spacing w:val="6"/>
          <w:sz w:val="26"/>
          <w:szCs w:val="24"/>
        </w:rPr>
        <w:t xml:space="preserve"> y</w:t>
      </w:r>
      <w:r w:rsidR="00802272">
        <w:rPr>
          <w:rFonts w:cs="Arial"/>
          <w:spacing w:val="6"/>
          <w:sz w:val="26"/>
          <w:szCs w:val="24"/>
        </w:rPr>
        <w:t>,</w:t>
      </w:r>
      <w:r w:rsidR="00797973" w:rsidRPr="004D34D7">
        <w:rPr>
          <w:rFonts w:cs="Arial"/>
          <w:spacing w:val="6"/>
          <w:sz w:val="26"/>
          <w:szCs w:val="24"/>
        </w:rPr>
        <w:t xml:space="preserve"> en la</w:t>
      </w:r>
      <w:r w:rsidR="00456796" w:rsidRPr="004D34D7">
        <w:rPr>
          <w:rFonts w:cs="Arial"/>
          <w:spacing w:val="6"/>
          <w:sz w:val="26"/>
          <w:szCs w:val="24"/>
        </w:rPr>
        <w:t xml:space="preserve"> pista</w:t>
      </w:r>
      <w:r w:rsidR="00797973" w:rsidRPr="004D34D7">
        <w:rPr>
          <w:rFonts w:cs="Arial"/>
          <w:spacing w:val="6"/>
          <w:sz w:val="26"/>
          <w:szCs w:val="24"/>
        </w:rPr>
        <w:t>, a</w:t>
      </w:r>
      <w:r w:rsidR="00456796" w:rsidRPr="004D34D7">
        <w:rPr>
          <w:rFonts w:cs="Arial"/>
          <w:spacing w:val="6"/>
          <w:sz w:val="26"/>
          <w:szCs w:val="24"/>
        </w:rPr>
        <w:t xml:space="preserve"> aumentos de medición y una unidad nueva.</w:t>
      </w:r>
      <w:r w:rsidR="00F72E64" w:rsidRPr="004D34D7">
        <w:rPr>
          <w:rFonts w:cs="Arial"/>
          <w:spacing w:val="6"/>
          <w:sz w:val="26"/>
          <w:szCs w:val="24"/>
        </w:rPr>
        <w:t xml:space="preserve"> </w:t>
      </w:r>
    </w:p>
    <w:p w:rsidR="00802272" w:rsidRPr="00A16994" w:rsidRDefault="00797973" w:rsidP="00A16994">
      <w:pPr>
        <w:numPr>
          <w:ilvl w:val="0"/>
          <w:numId w:val="33"/>
        </w:numPr>
        <w:tabs>
          <w:tab w:val="left" w:pos="480"/>
          <w:tab w:val="num" w:pos="600"/>
          <w:tab w:val="num" w:pos="720"/>
          <w:tab w:val="num" w:pos="5040"/>
        </w:tabs>
        <w:ind w:left="0" w:firstLine="289"/>
        <w:rPr>
          <w:rFonts w:cs="Arial"/>
          <w:spacing w:val="6"/>
          <w:sz w:val="26"/>
          <w:szCs w:val="24"/>
        </w:rPr>
      </w:pPr>
      <w:r w:rsidRPr="004D34D7">
        <w:rPr>
          <w:rFonts w:cs="Arial"/>
          <w:spacing w:val="6"/>
          <w:sz w:val="26"/>
          <w:szCs w:val="24"/>
        </w:rPr>
        <w:t>En las obras de la pista n</w:t>
      </w:r>
      <w:r w:rsidR="00456796" w:rsidRPr="004D34D7">
        <w:rPr>
          <w:rFonts w:cs="Arial"/>
          <w:spacing w:val="6"/>
          <w:sz w:val="26"/>
          <w:szCs w:val="24"/>
        </w:rPr>
        <w:t>o consta acta de comprobación del replanteo y de inicio de la obra</w:t>
      </w:r>
      <w:r w:rsidRPr="004D34D7">
        <w:rPr>
          <w:rFonts w:cs="Arial"/>
          <w:spacing w:val="6"/>
          <w:sz w:val="26"/>
          <w:szCs w:val="24"/>
        </w:rPr>
        <w:t>.</w:t>
      </w:r>
    </w:p>
    <w:p w:rsidR="00D36B51" w:rsidRDefault="00D36B51">
      <w:pPr>
        <w:spacing w:after="0"/>
        <w:ind w:firstLine="0"/>
        <w:jc w:val="left"/>
        <w:rPr>
          <w:rFonts w:ascii="Arial" w:hAnsi="Arial"/>
          <w:bCs/>
          <w:iCs/>
          <w:color w:val="000000"/>
          <w:spacing w:val="10"/>
          <w:kern w:val="28"/>
          <w:sz w:val="25"/>
          <w:szCs w:val="26"/>
        </w:rPr>
      </w:pPr>
      <w:r>
        <w:br w:type="page"/>
      </w:r>
    </w:p>
    <w:p w:rsidR="006C4493" w:rsidRDefault="00D05A78" w:rsidP="006C4493">
      <w:pPr>
        <w:pStyle w:val="atitulo2"/>
        <w:spacing w:before="240" w:after="200"/>
      </w:pPr>
      <w:bookmarkStart w:id="68" w:name="_Toc495304226"/>
      <w:r>
        <w:lastRenderedPageBreak/>
        <w:t>IV</w:t>
      </w:r>
      <w:r w:rsidR="006C4493">
        <w:t>.9</w:t>
      </w:r>
      <w:r w:rsidR="006C4493" w:rsidRPr="0040226C">
        <w:t xml:space="preserve">. </w:t>
      </w:r>
      <w:r w:rsidR="006C4493">
        <w:t>Ingresos presupuestarios</w:t>
      </w:r>
      <w:bookmarkEnd w:id="68"/>
    </w:p>
    <w:p w:rsidR="00146C77" w:rsidRPr="00642E52" w:rsidRDefault="00146C77" w:rsidP="00642E52">
      <w:pPr>
        <w:pStyle w:val="texto"/>
        <w:spacing w:after="240"/>
      </w:pPr>
      <w:r w:rsidRPr="00642E52">
        <w:t>Los derechos reconocidos</w:t>
      </w:r>
      <w:r w:rsidR="00726202">
        <w:t xml:space="preserve"> por capítulo</w:t>
      </w:r>
      <w:r w:rsidRPr="00642E52">
        <w:t xml:space="preserve"> del ejercicio 2016</w:t>
      </w:r>
      <w:r w:rsidR="00726202">
        <w:t xml:space="preserve"> y su comparación con los del ejercicio anterior se reflejan en el siguiente cuadro:</w:t>
      </w:r>
    </w:p>
    <w:tbl>
      <w:tblPr>
        <w:tblW w:w="8859" w:type="dxa"/>
        <w:tblCellMar>
          <w:left w:w="70" w:type="dxa"/>
          <w:right w:w="70" w:type="dxa"/>
        </w:tblCellMar>
        <w:tblLook w:val="04A0" w:firstRow="1" w:lastRow="0" w:firstColumn="1" w:lastColumn="0" w:noHBand="0" w:noVBand="1"/>
      </w:tblPr>
      <w:tblGrid>
        <w:gridCol w:w="4994"/>
        <w:gridCol w:w="1200"/>
        <w:gridCol w:w="1389"/>
        <w:gridCol w:w="1276"/>
      </w:tblGrid>
      <w:tr w:rsidR="00785343" w:rsidRPr="00E104B8" w:rsidTr="007108D5">
        <w:trPr>
          <w:trHeight w:val="284"/>
        </w:trPr>
        <w:tc>
          <w:tcPr>
            <w:tcW w:w="4994" w:type="dxa"/>
            <w:vMerge w:val="restart"/>
            <w:tcBorders>
              <w:top w:val="single" w:sz="4" w:space="0" w:color="auto"/>
              <w:left w:val="nil"/>
              <w:right w:val="nil"/>
            </w:tcBorders>
            <w:shd w:val="clear" w:color="000000" w:fill="FABF8F"/>
            <w:vAlign w:val="center"/>
            <w:hideMark/>
          </w:tcPr>
          <w:p w:rsidR="00785343" w:rsidRPr="00E104B8" w:rsidRDefault="00785343" w:rsidP="00785343">
            <w:pPr>
              <w:spacing w:after="0"/>
              <w:ind w:firstLine="0"/>
              <w:jc w:val="left"/>
              <w:rPr>
                <w:rFonts w:ascii="Calibri" w:hAnsi="Calibri"/>
                <w:color w:val="000000"/>
                <w:sz w:val="22"/>
                <w:szCs w:val="22"/>
                <w:lang w:val="es-ES" w:eastAsia="es-ES"/>
              </w:rPr>
            </w:pPr>
            <w:r w:rsidRPr="00E104B8">
              <w:rPr>
                <w:rFonts w:ascii="Calibri" w:hAnsi="Calibri"/>
                <w:color w:val="000000"/>
                <w:sz w:val="22"/>
                <w:szCs w:val="22"/>
                <w:lang w:val="es-ES" w:eastAsia="es-ES"/>
              </w:rPr>
              <w:t> </w:t>
            </w:r>
            <w:r w:rsidRPr="00E104B8">
              <w:rPr>
                <w:rFonts w:ascii="Arial" w:hAnsi="Arial" w:cs="Arial"/>
                <w:color w:val="000000"/>
                <w:sz w:val="18"/>
                <w:szCs w:val="18"/>
                <w:lang w:val="es-ES" w:eastAsia="es-ES"/>
              </w:rPr>
              <w:t>Capítulos de ingresos</w:t>
            </w:r>
          </w:p>
        </w:tc>
        <w:tc>
          <w:tcPr>
            <w:tcW w:w="2589" w:type="dxa"/>
            <w:gridSpan w:val="2"/>
            <w:tcBorders>
              <w:top w:val="single" w:sz="4" w:space="0" w:color="auto"/>
              <w:left w:val="nil"/>
              <w:bottom w:val="single" w:sz="8" w:space="0" w:color="auto"/>
              <w:right w:val="nil"/>
            </w:tcBorders>
            <w:shd w:val="clear" w:color="000000" w:fill="FABF8F"/>
            <w:vAlign w:val="center"/>
            <w:hideMark/>
          </w:tcPr>
          <w:p w:rsidR="00785343" w:rsidRPr="00E104B8" w:rsidRDefault="00785343"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w:t>
            </w:r>
            <w:r w:rsidRPr="00E104B8">
              <w:rPr>
                <w:rFonts w:ascii="Arial" w:hAnsi="Arial" w:cs="Arial"/>
                <w:color w:val="000000"/>
                <w:sz w:val="18"/>
                <w:szCs w:val="18"/>
                <w:lang w:val="es-ES" w:eastAsia="es-ES"/>
              </w:rPr>
              <w:t xml:space="preserve"> reconoci</w:t>
            </w:r>
            <w:r>
              <w:rPr>
                <w:rFonts w:ascii="Arial" w:hAnsi="Arial" w:cs="Arial"/>
                <w:color w:val="000000"/>
                <w:sz w:val="18"/>
                <w:szCs w:val="18"/>
                <w:lang w:val="es-ES" w:eastAsia="es-ES"/>
              </w:rPr>
              <w:t>do</w:t>
            </w:r>
            <w:r w:rsidRPr="00E104B8">
              <w:rPr>
                <w:rFonts w:ascii="Arial" w:hAnsi="Arial" w:cs="Arial"/>
                <w:color w:val="000000"/>
                <w:sz w:val="18"/>
                <w:szCs w:val="18"/>
                <w:lang w:val="es-ES" w:eastAsia="es-ES"/>
              </w:rPr>
              <w:t>s</w:t>
            </w:r>
          </w:p>
        </w:tc>
        <w:tc>
          <w:tcPr>
            <w:tcW w:w="1276" w:type="dxa"/>
            <w:vMerge w:val="restart"/>
            <w:tcBorders>
              <w:top w:val="single" w:sz="4" w:space="0" w:color="auto"/>
              <w:left w:val="nil"/>
              <w:right w:val="nil"/>
            </w:tcBorders>
            <w:shd w:val="clear" w:color="000000" w:fill="FABF8F"/>
            <w:vAlign w:val="center"/>
            <w:hideMark/>
          </w:tcPr>
          <w:p w:rsidR="00785343" w:rsidRPr="00E104B8" w:rsidRDefault="00785343"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Porcentaje</w:t>
            </w:r>
          </w:p>
          <w:p w:rsidR="00785343" w:rsidRPr="00E104B8" w:rsidRDefault="00785343"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Variación</w:t>
            </w:r>
          </w:p>
        </w:tc>
      </w:tr>
      <w:tr w:rsidR="00785343" w:rsidRPr="00E104B8" w:rsidTr="007108D5">
        <w:trPr>
          <w:trHeight w:val="284"/>
        </w:trPr>
        <w:tc>
          <w:tcPr>
            <w:tcW w:w="4994" w:type="dxa"/>
            <w:vMerge/>
            <w:tcBorders>
              <w:left w:val="nil"/>
              <w:bottom w:val="single" w:sz="4" w:space="0" w:color="auto"/>
              <w:right w:val="nil"/>
            </w:tcBorders>
            <w:shd w:val="clear" w:color="000000" w:fill="FABF8F"/>
            <w:vAlign w:val="center"/>
            <w:hideMark/>
          </w:tcPr>
          <w:p w:rsidR="00785343" w:rsidRPr="00E104B8" w:rsidRDefault="00785343" w:rsidP="0000541F">
            <w:pPr>
              <w:spacing w:after="0"/>
              <w:ind w:firstLine="0"/>
              <w:jc w:val="left"/>
              <w:rPr>
                <w:rFonts w:ascii="Arial" w:hAnsi="Arial" w:cs="Arial"/>
                <w:color w:val="000000"/>
                <w:sz w:val="18"/>
                <w:szCs w:val="18"/>
                <w:lang w:val="es-ES" w:eastAsia="es-ES"/>
              </w:rPr>
            </w:pPr>
          </w:p>
        </w:tc>
        <w:tc>
          <w:tcPr>
            <w:tcW w:w="1200" w:type="dxa"/>
            <w:tcBorders>
              <w:top w:val="nil"/>
              <w:left w:val="nil"/>
              <w:bottom w:val="single" w:sz="4" w:space="0" w:color="auto"/>
              <w:right w:val="nil"/>
            </w:tcBorders>
            <w:shd w:val="clear" w:color="000000" w:fill="FABF8F"/>
            <w:vAlign w:val="center"/>
            <w:hideMark/>
          </w:tcPr>
          <w:p w:rsidR="00785343" w:rsidRPr="00E104B8" w:rsidRDefault="00785343"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2015</w:t>
            </w:r>
          </w:p>
        </w:tc>
        <w:tc>
          <w:tcPr>
            <w:tcW w:w="1389" w:type="dxa"/>
            <w:tcBorders>
              <w:top w:val="nil"/>
              <w:left w:val="nil"/>
              <w:bottom w:val="single" w:sz="4" w:space="0" w:color="auto"/>
              <w:right w:val="nil"/>
            </w:tcBorders>
            <w:shd w:val="clear" w:color="000000" w:fill="FABF8F"/>
            <w:vAlign w:val="center"/>
            <w:hideMark/>
          </w:tcPr>
          <w:p w:rsidR="00785343" w:rsidRPr="00E104B8" w:rsidRDefault="00785343"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2016</w:t>
            </w:r>
          </w:p>
        </w:tc>
        <w:tc>
          <w:tcPr>
            <w:tcW w:w="1276" w:type="dxa"/>
            <w:vMerge/>
            <w:tcBorders>
              <w:left w:val="nil"/>
              <w:bottom w:val="single" w:sz="4" w:space="0" w:color="auto"/>
              <w:right w:val="nil"/>
            </w:tcBorders>
            <w:shd w:val="clear" w:color="000000" w:fill="FABF8F"/>
            <w:vAlign w:val="center"/>
            <w:hideMark/>
          </w:tcPr>
          <w:p w:rsidR="00785343" w:rsidRPr="00E104B8" w:rsidRDefault="00785343" w:rsidP="00BA5835">
            <w:pPr>
              <w:spacing w:after="0"/>
              <w:ind w:firstLine="0"/>
              <w:jc w:val="right"/>
              <w:rPr>
                <w:rFonts w:ascii="Arial" w:hAnsi="Arial" w:cs="Arial"/>
                <w:color w:val="000000"/>
                <w:sz w:val="18"/>
                <w:szCs w:val="18"/>
                <w:lang w:val="es-ES" w:eastAsia="es-ES"/>
              </w:rPr>
            </w:pP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1.-Impuesto directos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2.323.276</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2.428.795</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4</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2.-Impuesto indirectos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43.189</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70.228</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6</w:t>
            </w:r>
            <w:r w:rsidR="00F27F24">
              <w:rPr>
                <w:rFonts w:ascii="Arial Narrow" w:hAnsi="Arial Narrow"/>
                <w:color w:val="000000"/>
                <w:lang w:val="es-ES" w:eastAsia="es-ES"/>
              </w:rPr>
              <w:t>3</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785343">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3.-Tasas, precios</w:t>
            </w:r>
            <w:r w:rsidR="00785343">
              <w:rPr>
                <w:rFonts w:ascii="Arial Narrow" w:hAnsi="Arial Narrow"/>
                <w:color w:val="000000"/>
                <w:lang w:val="es-ES" w:eastAsia="es-ES"/>
              </w:rPr>
              <w:t xml:space="preserve"> públicos</w:t>
            </w:r>
            <w:r w:rsidRPr="00E104B8">
              <w:rPr>
                <w:rFonts w:ascii="Arial Narrow" w:hAnsi="Arial Narrow"/>
                <w:color w:val="000000"/>
                <w:lang w:val="es-ES" w:eastAsia="es-ES"/>
              </w:rPr>
              <w:t xml:space="preserve"> y otros ingresos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704.134</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681.164</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-3</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4.-Transferencias corrientes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922.943</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977.650</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F27F24" w:rsidP="00BA5835">
            <w:pPr>
              <w:spacing w:after="0"/>
              <w:ind w:firstLine="0"/>
              <w:jc w:val="right"/>
              <w:rPr>
                <w:rFonts w:ascii="Arial Narrow" w:hAnsi="Arial Narrow"/>
                <w:color w:val="000000"/>
                <w:lang w:val="es-ES" w:eastAsia="es-ES"/>
              </w:rPr>
            </w:pPr>
            <w:r>
              <w:rPr>
                <w:rFonts w:ascii="Arial Narrow" w:hAnsi="Arial Narrow"/>
                <w:color w:val="000000"/>
                <w:lang w:val="es-ES" w:eastAsia="es-ES"/>
              </w:rPr>
              <w:t>6</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5.-Ingresos patrimoniales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543.920</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627.570</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15</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785343" w:rsidRDefault="00146C77" w:rsidP="0000541F">
            <w:pPr>
              <w:spacing w:after="0"/>
              <w:ind w:firstLine="0"/>
              <w:jc w:val="left"/>
              <w:rPr>
                <w:rFonts w:ascii="Arial Narrow" w:hAnsi="Arial Narrow"/>
                <w:b/>
                <w:i/>
                <w:color w:val="000000"/>
                <w:lang w:val="es-ES" w:eastAsia="es-ES"/>
              </w:rPr>
            </w:pPr>
            <w:r w:rsidRPr="00785343">
              <w:rPr>
                <w:rFonts w:ascii="Arial Narrow" w:hAnsi="Arial Narrow"/>
                <w:b/>
                <w:i/>
                <w:color w:val="000000"/>
                <w:lang w:val="es-ES" w:eastAsia="es-ES"/>
              </w:rPr>
              <w:t>Ingresos corrientes (1 a 5)</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785343" w:rsidRDefault="00146C77" w:rsidP="00BA5835">
            <w:pPr>
              <w:spacing w:after="0"/>
              <w:ind w:firstLine="0"/>
              <w:jc w:val="right"/>
              <w:rPr>
                <w:rFonts w:ascii="Arial Narrow" w:hAnsi="Arial Narrow"/>
                <w:b/>
                <w:bCs/>
                <w:i/>
                <w:color w:val="000000"/>
                <w:lang w:val="es-ES" w:eastAsia="es-ES"/>
              </w:rPr>
            </w:pPr>
            <w:r w:rsidRPr="00785343">
              <w:rPr>
                <w:rFonts w:ascii="Arial Narrow" w:hAnsi="Arial Narrow"/>
                <w:b/>
                <w:bCs/>
                <w:i/>
                <w:noProof/>
                <w:color w:val="000000"/>
                <w:lang w:val="es-ES" w:eastAsia="es-ES"/>
              </w:rPr>
              <w:t>4.537.462</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785343" w:rsidRDefault="00146C77" w:rsidP="00BA5835">
            <w:pPr>
              <w:spacing w:after="0"/>
              <w:ind w:firstLine="0"/>
              <w:jc w:val="right"/>
              <w:rPr>
                <w:rFonts w:ascii="Arial Narrow" w:hAnsi="Arial Narrow"/>
                <w:b/>
                <w:bCs/>
                <w:i/>
                <w:color w:val="000000"/>
                <w:lang w:val="es-ES" w:eastAsia="es-ES"/>
              </w:rPr>
            </w:pPr>
            <w:r w:rsidRPr="00785343">
              <w:rPr>
                <w:rFonts w:ascii="Arial Narrow" w:hAnsi="Arial Narrow"/>
                <w:b/>
                <w:bCs/>
                <w:i/>
                <w:noProof/>
                <w:color w:val="000000"/>
                <w:lang w:val="es-ES" w:eastAsia="es-ES"/>
              </w:rPr>
              <w:t>4.785.407</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785343" w:rsidRDefault="00146C77" w:rsidP="00BA5835">
            <w:pPr>
              <w:spacing w:after="0"/>
              <w:ind w:firstLine="0"/>
              <w:jc w:val="right"/>
              <w:rPr>
                <w:rFonts w:ascii="Arial Narrow" w:hAnsi="Arial Narrow"/>
                <w:b/>
                <w:bCs/>
                <w:i/>
                <w:noProof/>
                <w:color w:val="000000"/>
                <w:lang w:val="es-ES" w:eastAsia="es-ES"/>
              </w:rPr>
            </w:pPr>
            <w:r w:rsidRPr="00785343">
              <w:rPr>
                <w:rFonts w:ascii="Arial Narrow" w:hAnsi="Arial Narrow"/>
                <w:b/>
                <w:bCs/>
                <w:i/>
                <w:noProof/>
                <w:color w:val="000000"/>
                <w:lang w:val="es-ES" w:eastAsia="es-ES"/>
              </w:rPr>
              <w:t>5</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6.-Enajenaciones de inversiones reales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7.-Transferencias de capital</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126.942</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16.746</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-8</w:t>
            </w:r>
            <w:r w:rsidR="00F27F24">
              <w:rPr>
                <w:rFonts w:ascii="Arial Narrow" w:hAnsi="Arial Narrow"/>
                <w:color w:val="000000"/>
                <w:lang w:val="es-ES" w:eastAsia="es-ES"/>
              </w:rPr>
              <w:t>7</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726202" w:rsidRDefault="00146C77" w:rsidP="0000541F">
            <w:pPr>
              <w:spacing w:after="0"/>
              <w:ind w:firstLine="0"/>
              <w:rPr>
                <w:rFonts w:ascii="Arial Narrow" w:hAnsi="Arial Narrow"/>
                <w:b/>
                <w:color w:val="000000"/>
                <w:lang w:val="es-ES" w:eastAsia="es-ES"/>
              </w:rPr>
            </w:pPr>
            <w:r w:rsidRPr="00726202">
              <w:rPr>
                <w:rFonts w:ascii="Arial Narrow" w:hAnsi="Arial Narrow"/>
                <w:b/>
                <w:color w:val="000000"/>
                <w:lang w:val="es-ES" w:eastAsia="es-ES"/>
              </w:rPr>
              <w:t>Ingresos de capital (6 y 7)</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b/>
                <w:bCs/>
                <w:color w:val="000000"/>
                <w:lang w:val="es-ES" w:eastAsia="es-ES"/>
              </w:rPr>
            </w:pPr>
            <w:r w:rsidRPr="00E104B8">
              <w:rPr>
                <w:rFonts w:ascii="Arial Narrow" w:hAnsi="Arial Narrow"/>
                <w:b/>
                <w:bCs/>
                <w:color w:val="000000"/>
                <w:lang w:val="es-ES" w:eastAsia="es-ES"/>
              </w:rPr>
              <w:t>126.942</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b/>
                <w:bCs/>
                <w:color w:val="000000"/>
                <w:lang w:val="es-ES" w:eastAsia="es-ES"/>
              </w:rPr>
            </w:pPr>
            <w:r w:rsidRPr="00E104B8">
              <w:rPr>
                <w:rFonts w:ascii="Arial Narrow" w:hAnsi="Arial Narrow"/>
                <w:b/>
                <w:bCs/>
                <w:color w:val="000000"/>
                <w:lang w:val="es-ES" w:eastAsia="es-ES"/>
              </w:rPr>
              <w:t>16.746</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785343" w:rsidRDefault="00146C77" w:rsidP="00BA5835">
            <w:pPr>
              <w:spacing w:after="0"/>
              <w:ind w:firstLine="0"/>
              <w:jc w:val="right"/>
              <w:rPr>
                <w:rFonts w:ascii="Arial Narrow" w:hAnsi="Arial Narrow"/>
                <w:b/>
                <w:bCs/>
                <w:i/>
                <w:noProof/>
                <w:color w:val="000000"/>
                <w:lang w:val="es-ES" w:eastAsia="es-ES"/>
              </w:rPr>
            </w:pPr>
            <w:r w:rsidRPr="00785343">
              <w:rPr>
                <w:rFonts w:ascii="Arial Narrow" w:hAnsi="Arial Narrow"/>
                <w:b/>
                <w:bCs/>
                <w:i/>
                <w:noProof/>
                <w:color w:val="000000"/>
                <w:lang w:val="es-ES" w:eastAsia="es-ES"/>
              </w:rPr>
              <w:t>-8</w:t>
            </w:r>
            <w:r w:rsidR="00F27F24" w:rsidRPr="00785343">
              <w:rPr>
                <w:rFonts w:ascii="Arial Narrow" w:hAnsi="Arial Narrow"/>
                <w:b/>
                <w:bCs/>
                <w:i/>
                <w:noProof/>
                <w:color w:val="000000"/>
                <w:lang w:val="es-ES" w:eastAsia="es-ES"/>
              </w:rPr>
              <w:t>7</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8.-Activos financieros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p>
        </w:tc>
      </w:tr>
      <w:tr w:rsidR="00146C77" w:rsidRPr="00E104B8" w:rsidTr="007108D5">
        <w:trPr>
          <w:trHeight w:val="284"/>
        </w:trPr>
        <w:tc>
          <w:tcPr>
            <w:tcW w:w="4994"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00541F">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9.-Pasivos financieros</w:t>
            </w:r>
          </w:p>
        </w:tc>
        <w:tc>
          <w:tcPr>
            <w:tcW w:w="1200"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389"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c>
          <w:tcPr>
            <w:tcW w:w="1276" w:type="dxa"/>
            <w:tcBorders>
              <w:top w:val="single" w:sz="2" w:space="0" w:color="auto"/>
              <w:left w:val="nil"/>
              <w:bottom w:val="single" w:sz="2"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p>
        </w:tc>
      </w:tr>
      <w:tr w:rsidR="00146C77" w:rsidRPr="00E104B8" w:rsidTr="007108D5">
        <w:trPr>
          <w:trHeight w:val="284"/>
        </w:trPr>
        <w:tc>
          <w:tcPr>
            <w:tcW w:w="4994" w:type="dxa"/>
            <w:tcBorders>
              <w:top w:val="single" w:sz="2" w:space="0" w:color="auto"/>
              <w:left w:val="nil"/>
              <w:bottom w:val="single" w:sz="4" w:space="0" w:color="auto"/>
              <w:right w:val="nil"/>
            </w:tcBorders>
            <w:shd w:val="clear" w:color="000000" w:fill="FFFFFF"/>
            <w:vAlign w:val="center"/>
            <w:hideMark/>
          </w:tcPr>
          <w:p w:rsidR="00146C77" w:rsidRPr="00726202" w:rsidRDefault="00146C77" w:rsidP="0000541F">
            <w:pPr>
              <w:spacing w:after="0"/>
              <w:ind w:firstLine="0"/>
              <w:rPr>
                <w:rFonts w:ascii="Arial Narrow" w:hAnsi="Arial Narrow"/>
                <w:b/>
                <w:color w:val="000000"/>
                <w:lang w:val="es-ES" w:eastAsia="es-ES"/>
              </w:rPr>
            </w:pPr>
            <w:r w:rsidRPr="00726202">
              <w:rPr>
                <w:rFonts w:ascii="Arial Narrow" w:hAnsi="Arial Narrow"/>
                <w:b/>
                <w:color w:val="000000"/>
                <w:lang w:val="es-ES" w:eastAsia="es-ES"/>
              </w:rPr>
              <w:t>Ingresos de operaciones financieras (8 y 9)</w:t>
            </w:r>
          </w:p>
        </w:tc>
        <w:tc>
          <w:tcPr>
            <w:tcW w:w="1200" w:type="dxa"/>
            <w:tcBorders>
              <w:top w:val="single" w:sz="2" w:space="0" w:color="auto"/>
              <w:left w:val="nil"/>
              <w:bottom w:val="single" w:sz="4"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b/>
                <w:bCs/>
                <w:color w:val="000000"/>
                <w:lang w:val="es-ES" w:eastAsia="es-ES"/>
              </w:rPr>
            </w:pPr>
            <w:r w:rsidRPr="00E104B8">
              <w:rPr>
                <w:rFonts w:ascii="Arial Narrow" w:hAnsi="Arial Narrow"/>
                <w:b/>
                <w:bCs/>
                <w:color w:val="000000"/>
                <w:lang w:val="es-ES" w:eastAsia="es-ES"/>
              </w:rPr>
              <w:t>0</w:t>
            </w:r>
          </w:p>
        </w:tc>
        <w:tc>
          <w:tcPr>
            <w:tcW w:w="1389" w:type="dxa"/>
            <w:tcBorders>
              <w:top w:val="single" w:sz="2" w:space="0" w:color="auto"/>
              <w:left w:val="nil"/>
              <w:bottom w:val="single" w:sz="4"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b/>
                <w:bCs/>
                <w:color w:val="000000"/>
                <w:lang w:val="es-ES" w:eastAsia="es-ES"/>
              </w:rPr>
            </w:pPr>
            <w:r w:rsidRPr="00E104B8">
              <w:rPr>
                <w:rFonts w:ascii="Arial Narrow" w:hAnsi="Arial Narrow"/>
                <w:b/>
                <w:bCs/>
                <w:color w:val="000000"/>
                <w:lang w:val="es-ES" w:eastAsia="es-ES"/>
              </w:rPr>
              <w:t>0</w:t>
            </w:r>
          </w:p>
        </w:tc>
        <w:tc>
          <w:tcPr>
            <w:tcW w:w="1276" w:type="dxa"/>
            <w:tcBorders>
              <w:top w:val="single" w:sz="2" w:space="0" w:color="auto"/>
              <w:left w:val="nil"/>
              <w:bottom w:val="single" w:sz="4" w:space="0" w:color="auto"/>
              <w:right w:val="nil"/>
            </w:tcBorders>
            <w:shd w:val="clear" w:color="000000" w:fill="FFFFFF"/>
            <w:vAlign w:val="center"/>
            <w:hideMark/>
          </w:tcPr>
          <w:p w:rsidR="00146C77" w:rsidRPr="00E104B8" w:rsidRDefault="00146C77"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 </w:t>
            </w:r>
          </w:p>
        </w:tc>
      </w:tr>
      <w:tr w:rsidR="00146C77" w:rsidRPr="00642E52" w:rsidTr="007108D5">
        <w:trPr>
          <w:trHeight w:val="284"/>
        </w:trPr>
        <w:tc>
          <w:tcPr>
            <w:tcW w:w="4994" w:type="dxa"/>
            <w:tcBorders>
              <w:top w:val="single" w:sz="4" w:space="0" w:color="auto"/>
              <w:left w:val="nil"/>
              <w:bottom w:val="single" w:sz="4" w:space="0" w:color="auto"/>
              <w:right w:val="nil"/>
            </w:tcBorders>
            <w:shd w:val="clear" w:color="auto" w:fill="FABF8F" w:themeFill="accent6" w:themeFillTint="99"/>
            <w:vAlign w:val="center"/>
            <w:hideMark/>
          </w:tcPr>
          <w:p w:rsidR="00146C77" w:rsidRPr="00642E52" w:rsidRDefault="00146C77" w:rsidP="0000541F">
            <w:pPr>
              <w:spacing w:after="0"/>
              <w:ind w:firstLine="0"/>
              <w:jc w:val="left"/>
              <w:rPr>
                <w:rFonts w:ascii="Arial" w:hAnsi="Arial" w:cs="Arial"/>
                <w:color w:val="000000"/>
                <w:sz w:val="18"/>
                <w:szCs w:val="18"/>
                <w:lang w:val="es-ES" w:eastAsia="es-ES"/>
              </w:rPr>
            </w:pPr>
            <w:r w:rsidRPr="00642E52">
              <w:rPr>
                <w:rFonts w:ascii="Arial" w:hAnsi="Arial" w:cs="Arial"/>
                <w:color w:val="000000"/>
                <w:sz w:val="18"/>
                <w:szCs w:val="18"/>
                <w:lang w:val="es-ES" w:eastAsia="es-ES"/>
              </w:rPr>
              <w:t>Total</w:t>
            </w:r>
            <w:r w:rsidR="00785343">
              <w:rPr>
                <w:rFonts w:ascii="Arial" w:hAnsi="Arial" w:cs="Arial"/>
                <w:color w:val="000000"/>
                <w:sz w:val="18"/>
                <w:szCs w:val="18"/>
                <w:lang w:val="es-ES" w:eastAsia="es-ES"/>
              </w:rPr>
              <w:t xml:space="preserve"> Ingresos</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146C77" w:rsidRPr="00642E52" w:rsidRDefault="00146C77" w:rsidP="00BA5835">
            <w:pPr>
              <w:spacing w:after="0"/>
              <w:ind w:firstLine="0"/>
              <w:jc w:val="right"/>
              <w:rPr>
                <w:rFonts w:ascii="Arial" w:hAnsi="Arial" w:cs="Arial"/>
                <w:color w:val="000000"/>
                <w:sz w:val="18"/>
                <w:szCs w:val="18"/>
                <w:lang w:val="es-ES" w:eastAsia="es-ES"/>
              </w:rPr>
            </w:pPr>
            <w:r w:rsidRPr="00642E52">
              <w:rPr>
                <w:rFonts w:ascii="Arial" w:hAnsi="Arial" w:cs="Arial"/>
                <w:color w:val="000000"/>
                <w:sz w:val="18"/>
                <w:szCs w:val="18"/>
                <w:lang w:val="es-ES" w:eastAsia="es-ES"/>
              </w:rPr>
              <w:t>4.664.404</w:t>
            </w:r>
          </w:p>
        </w:tc>
        <w:tc>
          <w:tcPr>
            <w:tcW w:w="1389" w:type="dxa"/>
            <w:tcBorders>
              <w:top w:val="single" w:sz="4" w:space="0" w:color="auto"/>
              <w:left w:val="nil"/>
              <w:bottom w:val="single" w:sz="4" w:space="0" w:color="auto"/>
              <w:right w:val="nil"/>
            </w:tcBorders>
            <w:shd w:val="clear" w:color="auto" w:fill="FABF8F" w:themeFill="accent6" w:themeFillTint="99"/>
            <w:vAlign w:val="center"/>
            <w:hideMark/>
          </w:tcPr>
          <w:p w:rsidR="00146C77" w:rsidRPr="00642E52" w:rsidRDefault="00146C77" w:rsidP="00BA5835">
            <w:pPr>
              <w:spacing w:after="0"/>
              <w:ind w:firstLine="0"/>
              <w:jc w:val="right"/>
              <w:rPr>
                <w:rFonts w:ascii="Arial" w:hAnsi="Arial" w:cs="Arial"/>
                <w:color w:val="000000"/>
                <w:sz w:val="18"/>
                <w:szCs w:val="18"/>
                <w:lang w:val="es-ES" w:eastAsia="es-ES"/>
              </w:rPr>
            </w:pPr>
            <w:r w:rsidRPr="00642E52">
              <w:rPr>
                <w:rFonts w:ascii="Arial" w:hAnsi="Arial" w:cs="Arial"/>
                <w:color w:val="000000"/>
                <w:sz w:val="18"/>
                <w:szCs w:val="18"/>
                <w:lang w:val="es-ES" w:eastAsia="es-ES"/>
              </w:rPr>
              <w:t>4.802.153</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146C77" w:rsidRPr="00642E52" w:rsidRDefault="00146C77" w:rsidP="00BA5835">
            <w:pPr>
              <w:spacing w:after="0"/>
              <w:ind w:firstLine="0"/>
              <w:jc w:val="right"/>
              <w:rPr>
                <w:rFonts w:ascii="Arial" w:hAnsi="Arial" w:cs="Arial"/>
                <w:color w:val="000000"/>
                <w:sz w:val="18"/>
                <w:szCs w:val="18"/>
                <w:lang w:val="es-ES" w:eastAsia="es-ES"/>
              </w:rPr>
            </w:pPr>
            <w:r w:rsidRPr="00642E52">
              <w:rPr>
                <w:rFonts w:ascii="Arial" w:hAnsi="Arial" w:cs="Arial"/>
                <w:color w:val="000000"/>
                <w:sz w:val="18"/>
                <w:szCs w:val="18"/>
                <w:lang w:val="es-ES" w:eastAsia="es-ES"/>
              </w:rPr>
              <w:t>3</w:t>
            </w:r>
          </w:p>
        </w:tc>
      </w:tr>
    </w:tbl>
    <w:p w:rsidR="004D45AB" w:rsidRDefault="004D45AB" w:rsidP="001A7613">
      <w:pPr>
        <w:spacing w:after="0"/>
        <w:ind w:firstLine="284"/>
        <w:rPr>
          <w:spacing w:val="6"/>
          <w:sz w:val="26"/>
          <w:szCs w:val="26"/>
        </w:rPr>
      </w:pPr>
    </w:p>
    <w:p w:rsidR="004050F5" w:rsidRPr="00F27F24" w:rsidRDefault="000F7C7C" w:rsidP="00F27F24">
      <w:pPr>
        <w:ind w:firstLine="284"/>
        <w:rPr>
          <w:spacing w:val="6"/>
          <w:sz w:val="26"/>
          <w:szCs w:val="26"/>
        </w:rPr>
      </w:pPr>
      <w:r w:rsidRPr="00642E52">
        <w:rPr>
          <w:spacing w:val="6"/>
          <w:sz w:val="26"/>
          <w:szCs w:val="26"/>
        </w:rPr>
        <w:t xml:space="preserve">Los derechos reconocidos en el ejercicio </w:t>
      </w:r>
      <w:r w:rsidR="00B5672C" w:rsidRPr="00642E52">
        <w:rPr>
          <w:spacing w:val="6"/>
          <w:sz w:val="26"/>
          <w:szCs w:val="26"/>
        </w:rPr>
        <w:t>2016</w:t>
      </w:r>
      <w:r w:rsidRPr="00642E52">
        <w:rPr>
          <w:spacing w:val="6"/>
          <w:sz w:val="26"/>
          <w:szCs w:val="26"/>
        </w:rPr>
        <w:t xml:space="preserve"> han sido de </w:t>
      </w:r>
      <w:r w:rsidR="00687D51" w:rsidRPr="00642E52">
        <w:rPr>
          <w:spacing w:val="6"/>
          <w:sz w:val="26"/>
          <w:szCs w:val="26"/>
        </w:rPr>
        <w:t>4</w:t>
      </w:r>
      <w:r w:rsidR="00F27F24">
        <w:rPr>
          <w:spacing w:val="6"/>
          <w:sz w:val="26"/>
          <w:szCs w:val="26"/>
        </w:rPr>
        <w:t>,8 millones</w:t>
      </w:r>
      <w:r w:rsidRPr="00642E52">
        <w:rPr>
          <w:spacing w:val="6"/>
          <w:sz w:val="26"/>
          <w:szCs w:val="26"/>
        </w:rPr>
        <w:t xml:space="preserve">, </w:t>
      </w:r>
      <w:r w:rsidR="00687D51" w:rsidRPr="00642E52">
        <w:rPr>
          <w:spacing w:val="6"/>
          <w:sz w:val="26"/>
          <w:szCs w:val="26"/>
        </w:rPr>
        <w:t>de los cuales, 4</w:t>
      </w:r>
      <w:r w:rsidR="00F27F24">
        <w:rPr>
          <w:spacing w:val="6"/>
          <w:sz w:val="26"/>
          <w:szCs w:val="26"/>
        </w:rPr>
        <w:t>,78 millones</w:t>
      </w:r>
      <w:r w:rsidR="00687D51" w:rsidRPr="00642E52">
        <w:rPr>
          <w:spacing w:val="6"/>
          <w:sz w:val="26"/>
          <w:szCs w:val="26"/>
        </w:rPr>
        <w:t xml:space="preserve"> euros corresponden a </w:t>
      </w:r>
      <w:r w:rsidRPr="00642E52">
        <w:rPr>
          <w:spacing w:val="6"/>
          <w:sz w:val="26"/>
          <w:szCs w:val="26"/>
        </w:rPr>
        <w:t>ingresos corrientes</w:t>
      </w:r>
      <w:r w:rsidR="00687D51" w:rsidRPr="00642E52">
        <w:rPr>
          <w:spacing w:val="6"/>
          <w:sz w:val="26"/>
          <w:szCs w:val="26"/>
        </w:rPr>
        <w:t xml:space="preserve"> y 16.476 e</w:t>
      </w:r>
      <w:r w:rsidR="00687D51" w:rsidRPr="00642E52">
        <w:rPr>
          <w:spacing w:val="6"/>
          <w:sz w:val="26"/>
          <w:szCs w:val="26"/>
        </w:rPr>
        <w:t>u</w:t>
      </w:r>
      <w:r w:rsidR="00687D51" w:rsidRPr="00642E52">
        <w:rPr>
          <w:spacing w:val="6"/>
          <w:sz w:val="26"/>
          <w:szCs w:val="26"/>
        </w:rPr>
        <w:t>ros a transferencias de capital</w:t>
      </w:r>
      <w:r w:rsidRPr="00642E52">
        <w:rPr>
          <w:spacing w:val="6"/>
          <w:sz w:val="26"/>
          <w:szCs w:val="26"/>
        </w:rPr>
        <w:t>. El grado de realización del presupuesto de i</w:t>
      </w:r>
      <w:r w:rsidRPr="00642E52">
        <w:rPr>
          <w:spacing w:val="6"/>
          <w:sz w:val="26"/>
          <w:szCs w:val="26"/>
        </w:rPr>
        <w:t>n</w:t>
      </w:r>
      <w:r w:rsidRPr="00642E52">
        <w:rPr>
          <w:spacing w:val="6"/>
          <w:sz w:val="26"/>
          <w:szCs w:val="26"/>
        </w:rPr>
        <w:t>gresos ha sido del 9</w:t>
      </w:r>
      <w:r w:rsidR="00687D51" w:rsidRPr="00642E52">
        <w:rPr>
          <w:spacing w:val="6"/>
          <w:sz w:val="26"/>
          <w:szCs w:val="26"/>
        </w:rPr>
        <w:t>0</w:t>
      </w:r>
      <w:r w:rsidRPr="00642E52">
        <w:rPr>
          <w:spacing w:val="6"/>
          <w:sz w:val="26"/>
          <w:szCs w:val="26"/>
        </w:rPr>
        <w:t xml:space="preserve"> por ciento</w:t>
      </w:r>
      <w:r w:rsidR="00802272">
        <w:rPr>
          <w:spacing w:val="6"/>
          <w:sz w:val="26"/>
          <w:szCs w:val="26"/>
        </w:rPr>
        <w:t xml:space="preserve">, siendo </w:t>
      </w:r>
      <w:r w:rsidR="00687D51" w:rsidRPr="00642E52">
        <w:rPr>
          <w:spacing w:val="6"/>
          <w:sz w:val="26"/>
          <w:szCs w:val="26"/>
        </w:rPr>
        <w:t>superiores a lo presupuestados en todos los capítulos salvo el de transferencias corrientes.</w:t>
      </w:r>
      <w:r w:rsidR="00726202">
        <w:rPr>
          <w:spacing w:val="6"/>
          <w:sz w:val="26"/>
          <w:szCs w:val="26"/>
        </w:rPr>
        <w:t xml:space="preserve"> Sobre 2015, se han incr</w:t>
      </w:r>
      <w:r w:rsidR="00726202">
        <w:rPr>
          <w:spacing w:val="6"/>
          <w:sz w:val="26"/>
          <w:szCs w:val="26"/>
        </w:rPr>
        <w:t>e</w:t>
      </w:r>
      <w:r w:rsidR="00726202">
        <w:rPr>
          <w:spacing w:val="6"/>
          <w:sz w:val="26"/>
          <w:szCs w:val="26"/>
        </w:rPr>
        <w:t>mentado en un tres por ciento.</w:t>
      </w:r>
    </w:p>
    <w:p w:rsidR="004050F5" w:rsidRPr="000514B0" w:rsidRDefault="004050F5" w:rsidP="00642E52">
      <w:pPr>
        <w:pStyle w:val="texto"/>
      </w:pPr>
      <w:r w:rsidRPr="000514B0">
        <w:t>A</w:t>
      </w:r>
      <w:r w:rsidR="003B70FB" w:rsidRPr="000514B0">
        <w:t xml:space="preserve">l igual que en </w:t>
      </w:r>
      <w:r w:rsidR="00E104B8" w:rsidRPr="000514B0">
        <w:t>2015</w:t>
      </w:r>
      <w:r w:rsidR="003B70FB" w:rsidRPr="000514B0">
        <w:t xml:space="preserve">, en el ejercicio </w:t>
      </w:r>
      <w:r w:rsidR="00B5672C" w:rsidRPr="000514B0">
        <w:t>2016</w:t>
      </w:r>
      <w:r w:rsidR="003B70FB" w:rsidRPr="000514B0">
        <w:t xml:space="preserve"> el ayuntamiento no ha percibido ingresos relevantes </w:t>
      </w:r>
      <w:r w:rsidRPr="000514B0">
        <w:t>derivados de operaciones urbanísticas</w:t>
      </w:r>
      <w:r w:rsidR="003B70FB" w:rsidRPr="000514B0">
        <w:t>.</w:t>
      </w:r>
      <w:r w:rsidR="00070934" w:rsidRPr="000514B0">
        <w:t xml:space="preserve"> Tampoco ha conce</w:t>
      </w:r>
      <w:r w:rsidR="00070934" w:rsidRPr="000514B0">
        <w:t>r</w:t>
      </w:r>
      <w:r w:rsidR="00070934" w:rsidRPr="000514B0">
        <w:t>tado endeudamiento</w:t>
      </w:r>
      <w:r w:rsidR="000514B0">
        <w:t xml:space="preserve"> financiero</w:t>
      </w:r>
      <w:r w:rsidR="00070934" w:rsidRPr="000514B0">
        <w:t>.</w:t>
      </w:r>
    </w:p>
    <w:p w:rsidR="00F43787" w:rsidRPr="00F43787" w:rsidRDefault="00F43787" w:rsidP="00F43787">
      <w:pPr>
        <w:pStyle w:val="texto"/>
      </w:pPr>
      <w:r w:rsidRPr="00F43787">
        <w:t>Del examen efectuado sobre una muestra de partidas del presupuesto de i</w:t>
      </w:r>
      <w:r w:rsidRPr="00F43787">
        <w:t>n</w:t>
      </w:r>
      <w:r w:rsidRPr="00F43787">
        <w:t>gresos</w:t>
      </w:r>
      <w:r w:rsidR="00536989">
        <w:t xml:space="preserve"> –fundamentalmente sobre impuestos locales, cuotas usuarios y canon</w:t>
      </w:r>
      <w:r w:rsidR="007108D5">
        <w:t>–</w:t>
      </w:r>
      <w:r w:rsidRPr="00F43787">
        <w:t>, hemos verificado que, en general, su tramitación</w:t>
      </w:r>
      <w:r>
        <w:t>, justificación</w:t>
      </w:r>
      <w:r w:rsidRPr="00F43787">
        <w:t xml:space="preserve"> y contabiliz</w:t>
      </w:r>
      <w:r w:rsidRPr="00F43787">
        <w:t>a</w:t>
      </w:r>
      <w:r w:rsidRPr="00F43787">
        <w:t>ción es adecuada.</w:t>
      </w:r>
    </w:p>
    <w:p w:rsidR="00C6662A" w:rsidRDefault="00C6662A">
      <w:pPr>
        <w:spacing w:after="0"/>
        <w:ind w:firstLine="0"/>
        <w:jc w:val="left"/>
        <w:rPr>
          <w:spacing w:val="6"/>
          <w:sz w:val="26"/>
          <w:szCs w:val="24"/>
        </w:rPr>
      </w:pPr>
      <w:r>
        <w:br w:type="page"/>
      </w:r>
    </w:p>
    <w:p w:rsidR="00F27F24" w:rsidRPr="00642E52" w:rsidRDefault="00F27F24" w:rsidP="00F27F24">
      <w:pPr>
        <w:pStyle w:val="texto"/>
        <w:numPr>
          <w:ilvl w:val="0"/>
          <w:numId w:val="34"/>
        </w:numPr>
      </w:pPr>
      <w:r w:rsidRPr="00642E52">
        <w:lastRenderedPageBreak/>
        <w:t xml:space="preserve">Ingresos </w:t>
      </w:r>
      <w:r w:rsidR="00726202">
        <w:t>por impuestos</w:t>
      </w:r>
    </w:p>
    <w:p w:rsidR="00F965B4" w:rsidRPr="00642E52" w:rsidRDefault="00F965B4" w:rsidP="003E7F2D">
      <w:pPr>
        <w:pStyle w:val="texto"/>
        <w:spacing w:after="120"/>
      </w:pPr>
      <w:r w:rsidRPr="00642E52">
        <w:t>En el siguiente cuadro se muestra una comparativa de los derechos reconoc</w:t>
      </w:r>
      <w:r w:rsidRPr="00642E52">
        <w:t>i</w:t>
      </w:r>
      <w:r w:rsidRPr="00642E52">
        <w:t>dos por cada uno de los impuestos municipales:</w:t>
      </w:r>
    </w:p>
    <w:tbl>
      <w:tblPr>
        <w:tblW w:w="8594" w:type="dxa"/>
        <w:jc w:val="center"/>
        <w:tblCellMar>
          <w:left w:w="70" w:type="dxa"/>
          <w:right w:w="70" w:type="dxa"/>
        </w:tblCellMar>
        <w:tblLook w:val="04A0" w:firstRow="1" w:lastRow="0" w:firstColumn="1" w:lastColumn="0" w:noHBand="0" w:noVBand="1"/>
      </w:tblPr>
      <w:tblGrid>
        <w:gridCol w:w="4994"/>
        <w:gridCol w:w="1200"/>
        <w:gridCol w:w="1200"/>
        <w:gridCol w:w="1200"/>
      </w:tblGrid>
      <w:tr w:rsidR="00F27F24" w:rsidRPr="00E104B8" w:rsidTr="003E7F2D">
        <w:trPr>
          <w:trHeight w:val="113"/>
          <w:jc w:val="center"/>
        </w:trPr>
        <w:tc>
          <w:tcPr>
            <w:tcW w:w="4994" w:type="dxa"/>
            <w:vMerge w:val="restart"/>
            <w:tcBorders>
              <w:top w:val="single" w:sz="4" w:space="0" w:color="auto"/>
              <w:left w:val="nil"/>
              <w:right w:val="nil"/>
            </w:tcBorders>
            <w:shd w:val="clear" w:color="000000" w:fill="FABF8F"/>
            <w:vAlign w:val="center"/>
            <w:hideMark/>
          </w:tcPr>
          <w:p w:rsidR="00F27F24" w:rsidRPr="00E104B8" w:rsidRDefault="00F27F24" w:rsidP="006331D7">
            <w:pPr>
              <w:spacing w:after="0"/>
              <w:ind w:firstLine="0"/>
              <w:jc w:val="left"/>
              <w:rPr>
                <w:rFonts w:ascii="Calibri" w:hAnsi="Calibri"/>
                <w:color w:val="000000"/>
                <w:sz w:val="22"/>
                <w:szCs w:val="22"/>
                <w:lang w:val="es-ES" w:eastAsia="es-ES"/>
              </w:rPr>
            </w:pPr>
            <w:r w:rsidRPr="00E104B8">
              <w:rPr>
                <w:rFonts w:ascii="Arial" w:hAnsi="Arial" w:cs="Arial"/>
                <w:color w:val="000000"/>
                <w:sz w:val="18"/>
                <w:szCs w:val="18"/>
                <w:lang w:val="es-ES" w:eastAsia="es-ES"/>
              </w:rPr>
              <w:t>Impuesto</w:t>
            </w:r>
            <w:r w:rsidR="00F53878">
              <w:rPr>
                <w:rFonts w:ascii="Arial" w:hAnsi="Arial" w:cs="Arial"/>
                <w:color w:val="000000"/>
                <w:sz w:val="18"/>
                <w:szCs w:val="18"/>
                <w:lang w:val="es-ES" w:eastAsia="es-ES"/>
              </w:rPr>
              <w:t>s</w:t>
            </w:r>
          </w:p>
        </w:tc>
        <w:tc>
          <w:tcPr>
            <w:tcW w:w="2400" w:type="dxa"/>
            <w:gridSpan w:val="2"/>
            <w:tcBorders>
              <w:top w:val="single" w:sz="4" w:space="0" w:color="auto"/>
              <w:left w:val="nil"/>
              <w:bottom w:val="single" w:sz="4" w:space="0" w:color="auto"/>
              <w:right w:val="nil"/>
            </w:tcBorders>
            <w:shd w:val="clear" w:color="000000" w:fill="FABF8F"/>
            <w:vAlign w:val="center"/>
            <w:hideMark/>
          </w:tcPr>
          <w:p w:rsidR="00F27F24" w:rsidRPr="00E104B8" w:rsidRDefault="00F27F24"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w:t>
            </w:r>
            <w:r w:rsidRPr="00E104B8">
              <w:rPr>
                <w:rFonts w:ascii="Arial" w:hAnsi="Arial" w:cs="Arial"/>
                <w:color w:val="000000"/>
                <w:sz w:val="18"/>
                <w:szCs w:val="18"/>
                <w:lang w:val="es-ES" w:eastAsia="es-ES"/>
              </w:rPr>
              <w:t xml:space="preserve"> reconoci</w:t>
            </w:r>
            <w:r>
              <w:rPr>
                <w:rFonts w:ascii="Arial" w:hAnsi="Arial" w:cs="Arial"/>
                <w:color w:val="000000"/>
                <w:sz w:val="18"/>
                <w:szCs w:val="18"/>
                <w:lang w:val="es-ES" w:eastAsia="es-ES"/>
              </w:rPr>
              <w:t>do</w:t>
            </w:r>
            <w:r w:rsidRPr="00E104B8">
              <w:rPr>
                <w:rFonts w:ascii="Arial" w:hAnsi="Arial" w:cs="Arial"/>
                <w:color w:val="000000"/>
                <w:sz w:val="18"/>
                <w:szCs w:val="18"/>
                <w:lang w:val="es-ES" w:eastAsia="es-ES"/>
              </w:rPr>
              <w:t>s</w:t>
            </w:r>
          </w:p>
        </w:tc>
        <w:tc>
          <w:tcPr>
            <w:tcW w:w="1200" w:type="dxa"/>
            <w:vMerge w:val="restart"/>
            <w:tcBorders>
              <w:top w:val="single" w:sz="4" w:space="0" w:color="auto"/>
              <w:left w:val="nil"/>
              <w:right w:val="nil"/>
            </w:tcBorders>
            <w:shd w:val="clear" w:color="000000" w:fill="FABF8F"/>
            <w:vAlign w:val="center"/>
            <w:hideMark/>
          </w:tcPr>
          <w:p w:rsidR="00F27F24" w:rsidRPr="00E104B8" w:rsidRDefault="00F27F24"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Porcentaje</w:t>
            </w:r>
          </w:p>
          <w:p w:rsidR="00F27F24" w:rsidRPr="00E104B8" w:rsidRDefault="00F27F24"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Variación</w:t>
            </w:r>
          </w:p>
        </w:tc>
      </w:tr>
      <w:tr w:rsidR="00F27F24" w:rsidRPr="00E104B8" w:rsidTr="003E7F2D">
        <w:trPr>
          <w:trHeight w:val="113"/>
          <w:jc w:val="center"/>
        </w:trPr>
        <w:tc>
          <w:tcPr>
            <w:tcW w:w="4994" w:type="dxa"/>
            <w:vMerge/>
            <w:tcBorders>
              <w:left w:val="nil"/>
              <w:bottom w:val="single" w:sz="4" w:space="0" w:color="auto"/>
              <w:right w:val="nil"/>
            </w:tcBorders>
            <w:shd w:val="clear" w:color="000000" w:fill="FABF8F"/>
            <w:vAlign w:val="center"/>
            <w:hideMark/>
          </w:tcPr>
          <w:p w:rsidR="00F27F24" w:rsidRPr="00E104B8" w:rsidRDefault="00F27F24" w:rsidP="00E104B8">
            <w:pPr>
              <w:spacing w:after="0"/>
              <w:ind w:firstLine="0"/>
              <w:jc w:val="left"/>
              <w:rPr>
                <w:rFonts w:ascii="Arial" w:hAnsi="Arial" w:cs="Arial"/>
                <w:color w:val="000000"/>
                <w:sz w:val="18"/>
                <w:szCs w:val="18"/>
                <w:lang w:val="es-ES" w:eastAsia="es-ES"/>
              </w:rPr>
            </w:pPr>
          </w:p>
        </w:tc>
        <w:tc>
          <w:tcPr>
            <w:tcW w:w="1200" w:type="dxa"/>
            <w:tcBorders>
              <w:top w:val="single" w:sz="4" w:space="0" w:color="auto"/>
              <w:left w:val="nil"/>
              <w:bottom w:val="single" w:sz="4" w:space="0" w:color="auto"/>
              <w:right w:val="nil"/>
            </w:tcBorders>
            <w:shd w:val="clear" w:color="000000" w:fill="FABF8F"/>
            <w:vAlign w:val="center"/>
            <w:hideMark/>
          </w:tcPr>
          <w:p w:rsidR="00F27F24" w:rsidRPr="00E104B8" w:rsidRDefault="00F27F24"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000000" w:fill="FABF8F"/>
            <w:vAlign w:val="center"/>
            <w:hideMark/>
          </w:tcPr>
          <w:p w:rsidR="00F27F24" w:rsidRPr="00E104B8" w:rsidRDefault="00F27F24" w:rsidP="00BA5835">
            <w:pPr>
              <w:spacing w:after="0"/>
              <w:ind w:firstLine="0"/>
              <w:jc w:val="right"/>
              <w:rPr>
                <w:rFonts w:ascii="Arial" w:hAnsi="Arial" w:cs="Arial"/>
                <w:color w:val="000000"/>
                <w:sz w:val="18"/>
                <w:szCs w:val="18"/>
                <w:lang w:val="es-ES" w:eastAsia="es-ES"/>
              </w:rPr>
            </w:pPr>
            <w:r w:rsidRPr="00E104B8">
              <w:rPr>
                <w:rFonts w:ascii="Arial" w:hAnsi="Arial" w:cs="Arial"/>
                <w:color w:val="000000"/>
                <w:sz w:val="18"/>
                <w:szCs w:val="18"/>
                <w:lang w:val="es-ES" w:eastAsia="es-ES"/>
              </w:rPr>
              <w:t>2016</w:t>
            </w:r>
          </w:p>
        </w:tc>
        <w:tc>
          <w:tcPr>
            <w:tcW w:w="1200" w:type="dxa"/>
            <w:vMerge/>
            <w:tcBorders>
              <w:left w:val="nil"/>
              <w:bottom w:val="single" w:sz="4" w:space="0" w:color="auto"/>
              <w:right w:val="nil"/>
            </w:tcBorders>
            <w:shd w:val="clear" w:color="000000" w:fill="FABF8F"/>
            <w:vAlign w:val="center"/>
            <w:hideMark/>
          </w:tcPr>
          <w:p w:rsidR="00F27F24" w:rsidRPr="00E104B8" w:rsidRDefault="00F27F24" w:rsidP="00BA5835">
            <w:pPr>
              <w:spacing w:after="0"/>
              <w:ind w:firstLine="0"/>
              <w:jc w:val="right"/>
              <w:rPr>
                <w:rFonts w:ascii="Arial" w:hAnsi="Arial" w:cs="Arial"/>
                <w:color w:val="000000"/>
                <w:sz w:val="18"/>
                <w:szCs w:val="18"/>
                <w:lang w:val="es-ES" w:eastAsia="es-ES"/>
              </w:rPr>
            </w:pPr>
          </w:p>
        </w:tc>
      </w:tr>
      <w:tr w:rsidR="00E104B8" w:rsidRPr="00E104B8" w:rsidTr="003E7F2D">
        <w:trPr>
          <w:trHeight w:val="255"/>
          <w:jc w:val="center"/>
        </w:trPr>
        <w:tc>
          <w:tcPr>
            <w:tcW w:w="4994"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E104B8">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Contribución territorial</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1.162.166</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1.188.171</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2</w:t>
            </w:r>
          </w:p>
        </w:tc>
      </w:tr>
      <w:tr w:rsidR="00E104B8" w:rsidRPr="00E104B8" w:rsidTr="003E7F2D">
        <w:trPr>
          <w:trHeight w:val="255"/>
          <w:jc w:val="center"/>
        </w:trPr>
        <w:tc>
          <w:tcPr>
            <w:tcW w:w="4994"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E104B8">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Vehículos</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588.738</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597.908</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726202" w:rsidP="00BA5835">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E104B8" w:rsidRPr="00E104B8" w:rsidTr="003E7F2D">
        <w:trPr>
          <w:trHeight w:val="255"/>
          <w:jc w:val="center"/>
        </w:trPr>
        <w:tc>
          <w:tcPr>
            <w:tcW w:w="4994"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E104B8">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Incremento de valor de los terrenos</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142.226</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212.158</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49</w:t>
            </w:r>
          </w:p>
        </w:tc>
      </w:tr>
      <w:tr w:rsidR="00E104B8" w:rsidRPr="00E104B8" w:rsidTr="003E7F2D">
        <w:trPr>
          <w:trHeight w:val="255"/>
          <w:jc w:val="center"/>
        </w:trPr>
        <w:tc>
          <w:tcPr>
            <w:tcW w:w="4994"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E104B8">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IAE</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430.146</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430.557</w:t>
            </w:r>
          </w:p>
        </w:tc>
        <w:tc>
          <w:tcPr>
            <w:tcW w:w="1200" w:type="dxa"/>
            <w:tcBorders>
              <w:top w:val="single" w:sz="2" w:space="0" w:color="auto"/>
              <w:left w:val="nil"/>
              <w:bottom w:val="single" w:sz="2"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0</w:t>
            </w:r>
          </w:p>
        </w:tc>
      </w:tr>
      <w:tr w:rsidR="00E104B8" w:rsidRPr="00E104B8" w:rsidTr="003E7F2D">
        <w:trPr>
          <w:trHeight w:val="255"/>
          <w:jc w:val="center"/>
        </w:trPr>
        <w:tc>
          <w:tcPr>
            <w:tcW w:w="4994" w:type="dxa"/>
            <w:tcBorders>
              <w:top w:val="single" w:sz="2" w:space="0" w:color="auto"/>
              <w:left w:val="nil"/>
              <w:bottom w:val="single" w:sz="4" w:space="0" w:color="auto"/>
              <w:right w:val="nil"/>
            </w:tcBorders>
            <w:shd w:val="clear" w:color="000000" w:fill="FFFFFF"/>
            <w:vAlign w:val="center"/>
            <w:hideMark/>
          </w:tcPr>
          <w:p w:rsidR="00E104B8" w:rsidRPr="00E104B8" w:rsidRDefault="00E104B8" w:rsidP="00E104B8">
            <w:pPr>
              <w:spacing w:after="0"/>
              <w:ind w:firstLine="0"/>
              <w:jc w:val="left"/>
              <w:rPr>
                <w:rFonts w:ascii="Arial Narrow" w:hAnsi="Arial Narrow"/>
                <w:color w:val="000000"/>
                <w:lang w:val="es-ES" w:eastAsia="es-ES"/>
              </w:rPr>
            </w:pPr>
            <w:r w:rsidRPr="00E104B8">
              <w:rPr>
                <w:rFonts w:ascii="Arial Narrow" w:hAnsi="Arial Narrow"/>
                <w:color w:val="000000"/>
                <w:lang w:val="es-ES" w:eastAsia="es-ES"/>
              </w:rPr>
              <w:t>ICIO</w:t>
            </w:r>
          </w:p>
        </w:tc>
        <w:tc>
          <w:tcPr>
            <w:tcW w:w="1200" w:type="dxa"/>
            <w:tcBorders>
              <w:top w:val="single" w:sz="2" w:space="0" w:color="auto"/>
              <w:left w:val="nil"/>
              <w:bottom w:val="single" w:sz="4"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43.189</w:t>
            </w:r>
          </w:p>
        </w:tc>
        <w:tc>
          <w:tcPr>
            <w:tcW w:w="1200" w:type="dxa"/>
            <w:tcBorders>
              <w:top w:val="single" w:sz="2" w:space="0" w:color="auto"/>
              <w:left w:val="nil"/>
              <w:bottom w:val="single" w:sz="4"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sz w:val="18"/>
                <w:szCs w:val="18"/>
                <w:lang w:val="es-ES" w:eastAsia="es-ES"/>
              </w:rPr>
            </w:pPr>
            <w:r w:rsidRPr="00E104B8">
              <w:rPr>
                <w:rFonts w:ascii="Arial Narrow" w:hAnsi="Arial Narrow"/>
                <w:color w:val="000000"/>
                <w:sz w:val="18"/>
                <w:szCs w:val="18"/>
                <w:lang w:val="es-ES" w:eastAsia="es-ES"/>
              </w:rPr>
              <w:t>70.228</w:t>
            </w:r>
          </w:p>
        </w:tc>
        <w:tc>
          <w:tcPr>
            <w:tcW w:w="1200" w:type="dxa"/>
            <w:tcBorders>
              <w:top w:val="single" w:sz="2" w:space="0" w:color="auto"/>
              <w:left w:val="nil"/>
              <w:bottom w:val="single" w:sz="4" w:space="0" w:color="auto"/>
              <w:right w:val="nil"/>
            </w:tcBorders>
            <w:shd w:val="clear" w:color="000000" w:fill="FFFFFF"/>
            <w:vAlign w:val="center"/>
            <w:hideMark/>
          </w:tcPr>
          <w:p w:rsidR="00E104B8" w:rsidRPr="00E104B8" w:rsidRDefault="00E104B8" w:rsidP="00BA5835">
            <w:pPr>
              <w:spacing w:after="0"/>
              <w:ind w:firstLine="0"/>
              <w:jc w:val="right"/>
              <w:rPr>
                <w:rFonts w:ascii="Arial Narrow" w:hAnsi="Arial Narrow"/>
                <w:color w:val="000000"/>
                <w:lang w:val="es-ES" w:eastAsia="es-ES"/>
              </w:rPr>
            </w:pPr>
            <w:r w:rsidRPr="00E104B8">
              <w:rPr>
                <w:rFonts w:ascii="Arial Narrow" w:hAnsi="Arial Narrow"/>
                <w:color w:val="000000"/>
                <w:lang w:val="es-ES" w:eastAsia="es-ES"/>
              </w:rPr>
              <w:t>6</w:t>
            </w:r>
            <w:r w:rsidR="00726202">
              <w:rPr>
                <w:rFonts w:ascii="Arial Narrow" w:hAnsi="Arial Narrow"/>
                <w:color w:val="000000"/>
                <w:lang w:val="es-ES" w:eastAsia="es-ES"/>
              </w:rPr>
              <w:t>3</w:t>
            </w:r>
          </w:p>
        </w:tc>
      </w:tr>
      <w:tr w:rsidR="00E104B8" w:rsidRPr="00642E52" w:rsidTr="003E7F2D">
        <w:trPr>
          <w:trHeight w:val="255"/>
          <w:jc w:val="center"/>
        </w:trPr>
        <w:tc>
          <w:tcPr>
            <w:tcW w:w="4994" w:type="dxa"/>
            <w:tcBorders>
              <w:top w:val="single" w:sz="4" w:space="0" w:color="auto"/>
              <w:left w:val="nil"/>
              <w:bottom w:val="single" w:sz="4" w:space="0" w:color="auto"/>
              <w:right w:val="nil"/>
            </w:tcBorders>
            <w:shd w:val="clear" w:color="auto" w:fill="FABF8F" w:themeFill="accent6" w:themeFillTint="99"/>
            <w:vAlign w:val="center"/>
            <w:hideMark/>
          </w:tcPr>
          <w:p w:rsidR="00E104B8" w:rsidRPr="00642E52" w:rsidRDefault="00E104B8" w:rsidP="00E104B8">
            <w:pPr>
              <w:spacing w:after="0"/>
              <w:ind w:firstLine="0"/>
              <w:jc w:val="left"/>
              <w:rPr>
                <w:rFonts w:ascii="Arial" w:hAnsi="Arial" w:cs="Arial"/>
                <w:bCs/>
                <w:color w:val="000000"/>
                <w:sz w:val="18"/>
                <w:szCs w:val="18"/>
                <w:lang w:val="es-ES" w:eastAsia="es-ES"/>
              </w:rPr>
            </w:pPr>
            <w:r w:rsidRPr="00642E52">
              <w:rPr>
                <w:rFonts w:ascii="Arial" w:hAnsi="Arial" w:cs="Arial"/>
                <w:bCs/>
                <w:color w:val="000000"/>
                <w:sz w:val="18"/>
                <w:szCs w:val="18"/>
                <w:lang w:val="es-ES" w:eastAsia="es-ES"/>
              </w:rPr>
              <w:t>Total</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104B8" w:rsidRPr="00642E52" w:rsidRDefault="00E104B8" w:rsidP="00BA5835">
            <w:pPr>
              <w:spacing w:after="0"/>
              <w:ind w:firstLine="0"/>
              <w:jc w:val="right"/>
              <w:rPr>
                <w:rFonts w:ascii="Arial" w:hAnsi="Arial" w:cs="Arial"/>
                <w:bCs/>
                <w:color w:val="000000"/>
                <w:sz w:val="18"/>
                <w:szCs w:val="18"/>
                <w:lang w:val="es-ES" w:eastAsia="es-ES"/>
              </w:rPr>
            </w:pPr>
            <w:r w:rsidRPr="00642E52">
              <w:rPr>
                <w:rFonts w:ascii="Arial" w:hAnsi="Arial" w:cs="Arial"/>
                <w:bCs/>
                <w:noProof/>
                <w:color w:val="000000"/>
                <w:sz w:val="18"/>
                <w:szCs w:val="18"/>
                <w:lang w:val="es-ES" w:eastAsia="es-ES"/>
              </w:rPr>
              <w:t>2.366.465</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104B8" w:rsidRPr="00642E52" w:rsidRDefault="00E104B8" w:rsidP="00BA5835">
            <w:pPr>
              <w:spacing w:after="0"/>
              <w:ind w:firstLine="0"/>
              <w:jc w:val="right"/>
              <w:rPr>
                <w:rFonts w:ascii="Arial" w:hAnsi="Arial" w:cs="Arial"/>
                <w:bCs/>
                <w:color w:val="000000"/>
                <w:sz w:val="18"/>
                <w:szCs w:val="18"/>
                <w:lang w:val="es-ES" w:eastAsia="es-ES"/>
              </w:rPr>
            </w:pPr>
            <w:r w:rsidRPr="00642E52">
              <w:rPr>
                <w:rFonts w:ascii="Arial" w:hAnsi="Arial" w:cs="Arial"/>
                <w:bCs/>
                <w:noProof/>
                <w:color w:val="000000"/>
                <w:sz w:val="18"/>
                <w:szCs w:val="18"/>
                <w:lang w:val="es-ES" w:eastAsia="es-ES"/>
              </w:rPr>
              <w:t>2.499.023</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E104B8" w:rsidRPr="00642E52" w:rsidRDefault="00E104B8" w:rsidP="00BA5835">
            <w:pPr>
              <w:spacing w:after="0"/>
              <w:ind w:firstLine="0"/>
              <w:jc w:val="right"/>
              <w:rPr>
                <w:rFonts w:ascii="Arial" w:hAnsi="Arial" w:cs="Arial"/>
                <w:color w:val="000000"/>
                <w:sz w:val="18"/>
                <w:szCs w:val="18"/>
                <w:lang w:val="es-ES" w:eastAsia="es-ES"/>
              </w:rPr>
            </w:pPr>
            <w:r w:rsidRPr="00642E52">
              <w:rPr>
                <w:rFonts w:ascii="Arial" w:hAnsi="Arial" w:cs="Arial"/>
                <w:color w:val="000000"/>
                <w:sz w:val="18"/>
                <w:szCs w:val="18"/>
                <w:lang w:val="es-ES" w:eastAsia="es-ES"/>
              </w:rPr>
              <w:t>6</w:t>
            </w:r>
          </w:p>
        </w:tc>
      </w:tr>
    </w:tbl>
    <w:p w:rsidR="00F53878" w:rsidRPr="00F53878" w:rsidRDefault="00E104B8" w:rsidP="003E7F2D">
      <w:pPr>
        <w:pStyle w:val="texto"/>
        <w:tabs>
          <w:tab w:val="clear" w:pos="2835"/>
          <w:tab w:val="clear" w:pos="3969"/>
          <w:tab w:val="clear" w:pos="5103"/>
          <w:tab w:val="clear" w:pos="6237"/>
          <w:tab w:val="clear" w:pos="7371"/>
        </w:tabs>
        <w:spacing w:before="120" w:after="120"/>
        <w:rPr>
          <w:spacing w:val="-3"/>
        </w:rPr>
      </w:pPr>
      <w:r w:rsidRPr="00F53878">
        <w:rPr>
          <w:spacing w:val="-3"/>
        </w:rPr>
        <w:t xml:space="preserve">Las </w:t>
      </w:r>
      <w:r w:rsidR="003B70FB" w:rsidRPr="00F53878">
        <w:rPr>
          <w:spacing w:val="-3"/>
        </w:rPr>
        <w:t xml:space="preserve">variaciones significativas </w:t>
      </w:r>
      <w:r w:rsidRPr="00F53878">
        <w:rPr>
          <w:spacing w:val="-3"/>
        </w:rPr>
        <w:t xml:space="preserve">se observan </w:t>
      </w:r>
      <w:r w:rsidR="003B70FB" w:rsidRPr="00F53878">
        <w:rPr>
          <w:spacing w:val="-3"/>
        </w:rPr>
        <w:t xml:space="preserve">en </w:t>
      </w:r>
      <w:r w:rsidRPr="00F53878">
        <w:rPr>
          <w:spacing w:val="-3"/>
        </w:rPr>
        <w:t>los incrementos de ingresos por</w:t>
      </w:r>
      <w:r w:rsidR="00155D89" w:rsidRPr="00F53878">
        <w:rPr>
          <w:spacing w:val="-3"/>
        </w:rPr>
        <w:t xml:space="preserve"> los impuestos sobre plusvalías, debido al aumento de transmisiones de inmuebles, </w:t>
      </w:r>
      <w:r w:rsidRPr="00F53878">
        <w:rPr>
          <w:spacing w:val="-3"/>
        </w:rPr>
        <w:t>y</w:t>
      </w:r>
      <w:r w:rsidR="003B70FB" w:rsidRPr="00F53878">
        <w:rPr>
          <w:spacing w:val="-3"/>
        </w:rPr>
        <w:t xml:space="preserve"> en el ICIO</w:t>
      </w:r>
      <w:r w:rsidRPr="00F53878">
        <w:rPr>
          <w:spacing w:val="-3"/>
        </w:rPr>
        <w:t>, por mayor número de expedientes de solic</w:t>
      </w:r>
      <w:r w:rsidR="00155D89" w:rsidRPr="00F53878">
        <w:rPr>
          <w:spacing w:val="-3"/>
        </w:rPr>
        <w:t>i</w:t>
      </w:r>
      <w:r w:rsidRPr="00F53878">
        <w:rPr>
          <w:spacing w:val="-3"/>
        </w:rPr>
        <w:t>tud de obras.</w:t>
      </w:r>
    </w:p>
    <w:p w:rsidR="00664D84" w:rsidRDefault="00664D84" w:rsidP="003E7F2D">
      <w:pPr>
        <w:pStyle w:val="texto"/>
        <w:tabs>
          <w:tab w:val="clear" w:pos="2835"/>
          <w:tab w:val="clear" w:pos="3969"/>
          <w:tab w:val="clear" w:pos="5103"/>
          <w:tab w:val="clear" w:pos="6237"/>
          <w:tab w:val="clear" w:pos="7371"/>
        </w:tabs>
        <w:spacing w:after="120"/>
        <w:rPr>
          <w:spacing w:val="-3"/>
        </w:rPr>
      </w:pPr>
      <w:r w:rsidRPr="00F53878">
        <w:rPr>
          <w:spacing w:val="-3"/>
        </w:rPr>
        <w:t>En 2016, el ayuntamiento</w:t>
      </w:r>
      <w:r w:rsidR="00F53878" w:rsidRPr="00F53878">
        <w:rPr>
          <w:spacing w:val="-3"/>
        </w:rPr>
        <w:t xml:space="preserve"> ha aplicado</w:t>
      </w:r>
      <w:r w:rsidR="00536989">
        <w:rPr>
          <w:spacing w:val="-3"/>
        </w:rPr>
        <w:t xml:space="preserve"> </w:t>
      </w:r>
      <w:r w:rsidRPr="00F53878">
        <w:rPr>
          <w:spacing w:val="-3"/>
        </w:rPr>
        <w:t>los siguientes tipos</w:t>
      </w:r>
      <w:r w:rsidR="00F53878" w:rsidRPr="00F53878">
        <w:rPr>
          <w:spacing w:val="-3"/>
        </w:rPr>
        <w:t>:</w:t>
      </w:r>
    </w:p>
    <w:tbl>
      <w:tblPr>
        <w:tblW w:w="8727" w:type="dxa"/>
        <w:jc w:val="center"/>
        <w:tblCellMar>
          <w:left w:w="70" w:type="dxa"/>
          <w:right w:w="70" w:type="dxa"/>
        </w:tblCellMar>
        <w:tblLook w:val="04A0" w:firstRow="1" w:lastRow="0" w:firstColumn="1" w:lastColumn="0" w:noHBand="0" w:noVBand="1"/>
      </w:tblPr>
      <w:tblGrid>
        <w:gridCol w:w="4483"/>
        <w:gridCol w:w="2268"/>
        <w:gridCol w:w="1976"/>
      </w:tblGrid>
      <w:tr w:rsidR="00664D84" w:rsidRPr="00F900D2" w:rsidTr="003E7F2D">
        <w:trPr>
          <w:trHeight w:val="255"/>
          <w:jc w:val="center"/>
        </w:trPr>
        <w:tc>
          <w:tcPr>
            <w:tcW w:w="4483" w:type="dxa"/>
            <w:tcBorders>
              <w:top w:val="single" w:sz="4" w:space="0" w:color="auto"/>
              <w:bottom w:val="single" w:sz="4" w:space="0" w:color="auto"/>
            </w:tcBorders>
            <w:shd w:val="clear" w:color="auto" w:fill="FABF8F" w:themeFill="accent6" w:themeFillTint="99"/>
            <w:noWrap/>
            <w:vAlign w:val="center"/>
            <w:hideMark/>
          </w:tcPr>
          <w:p w:rsidR="00664D84" w:rsidRPr="00F900D2" w:rsidRDefault="00664D84" w:rsidP="00664D84">
            <w:pPr>
              <w:pStyle w:val="cuadroCabe"/>
              <w:rPr>
                <w:szCs w:val="18"/>
              </w:rPr>
            </w:pPr>
            <w:r>
              <w:rPr>
                <w:szCs w:val="18"/>
              </w:rPr>
              <w:t>Impuestos</w:t>
            </w:r>
          </w:p>
        </w:tc>
        <w:tc>
          <w:tcPr>
            <w:tcW w:w="2268" w:type="dxa"/>
            <w:tcBorders>
              <w:top w:val="single" w:sz="4" w:space="0" w:color="auto"/>
              <w:bottom w:val="single" w:sz="4" w:space="0" w:color="auto"/>
            </w:tcBorders>
            <w:shd w:val="clear" w:color="auto" w:fill="FABF8F" w:themeFill="accent6" w:themeFillTint="99"/>
            <w:noWrap/>
            <w:vAlign w:val="center"/>
            <w:hideMark/>
          </w:tcPr>
          <w:p w:rsidR="00664D84" w:rsidRPr="00F900D2" w:rsidRDefault="00664D84" w:rsidP="00BA5835">
            <w:pPr>
              <w:pStyle w:val="cuadroCabe"/>
              <w:jc w:val="right"/>
              <w:rPr>
                <w:szCs w:val="18"/>
              </w:rPr>
            </w:pPr>
            <w:r w:rsidRPr="00F900D2">
              <w:rPr>
                <w:szCs w:val="18"/>
              </w:rPr>
              <w:t>Ayuntamiento</w:t>
            </w:r>
          </w:p>
        </w:tc>
        <w:tc>
          <w:tcPr>
            <w:tcW w:w="1976" w:type="dxa"/>
            <w:tcBorders>
              <w:top w:val="single" w:sz="4" w:space="0" w:color="auto"/>
              <w:bottom w:val="single" w:sz="4" w:space="0" w:color="auto"/>
            </w:tcBorders>
            <w:shd w:val="clear" w:color="auto" w:fill="FABF8F" w:themeFill="accent6" w:themeFillTint="99"/>
            <w:noWrap/>
            <w:vAlign w:val="center"/>
            <w:hideMark/>
          </w:tcPr>
          <w:p w:rsidR="00664D84" w:rsidRPr="00F900D2" w:rsidRDefault="00664D84" w:rsidP="00BA5835">
            <w:pPr>
              <w:pStyle w:val="cuadroCabe"/>
              <w:jc w:val="right"/>
              <w:rPr>
                <w:szCs w:val="18"/>
              </w:rPr>
            </w:pPr>
            <w:r w:rsidRPr="00F900D2">
              <w:rPr>
                <w:szCs w:val="18"/>
              </w:rPr>
              <w:t>Ley Foral 2/95</w:t>
            </w:r>
          </w:p>
        </w:tc>
      </w:tr>
      <w:tr w:rsidR="00664D84" w:rsidRPr="00F900D2" w:rsidTr="003E7F2D">
        <w:trPr>
          <w:trHeight w:val="255"/>
          <w:jc w:val="center"/>
        </w:trPr>
        <w:tc>
          <w:tcPr>
            <w:tcW w:w="4483" w:type="dxa"/>
            <w:tcBorders>
              <w:top w:val="single" w:sz="4" w:space="0" w:color="auto"/>
              <w:bottom w:val="single" w:sz="2" w:space="0" w:color="auto"/>
            </w:tcBorders>
            <w:shd w:val="clear" w:color="auto" w:fill="auto"/>
            <w:noWrap/>
            <w:vAlign w:val="center"/>
            <w:hideMark/>
          </w:tcPr>
          <w:p w:rsidR="00664D84" w:rsidRPr="00F53878" w:rsidRDefault="00664D84" w:rsidP="00F53878">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Contribución territorial</w:t>
            </w:r>
          </w:p>
        </w:tc>
        <w:tc>
          <w:tcPr>
            <w:tcW w:w="2268" w:type="dxa"/>
            <w:tcBorders>
              <w:top w:val="single" w:sz="4"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0,181</w:t>
            </w:r>
          </w:p>
        </w:tc>
        <w:tc>
          <w:tcPr>
            <w:tcW w:w="1976" w:type="dxa"/>
            <w:tcBorders>
              <w:top w:val="single" w:sz="4"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0,10 -0,50</w:t>
            </w:r>
          </w:p>
        </w:tc>
      </w:tr>
      <w:tr w:rsidR="00664D84" w:rsidRPr="00F900D2" w:rsidTr="003E7F2D">
        <w:trPr>
          <w:trHeight w:val="255"/>
          <w:jc w:val="center"/>
        </w:trPr>
        <w:tc>
          <w:tcPr>
            <w:tcW w:w="4483" w:type="dxa"/>
            <w:tcBorders>
              <w:top w:val="single" w:sz="2" w:space="0" w:color="auto"/>
              <w:bottom w:val="single" w:sz="2" w:space="0" w:color="auto"/>
            </w:tcBorders>
            <w:shd w:val="clear" w:color="auto" w:fill="auto"/>
            <w:noWrap/>
            <w:vAlign w:val="center"/>
            <w:hideMark/>
          </w:tcPr>
          <w:p w:rsidR="00664D84" w:rsidRPr="00F53878" w:rsidRDefault="00664D84" w:rsidP="00F53878">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IAE</w:t>
            </w:r>
          </w:p>
        </w:tc>
        <w:tc>
          <w:tcPr>
            <w:tcW w:w="2268"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1,4</w:t>
            </w:r>
          </w:p>
        </w:tc>
        <w:tc>
          <w:tcPr>
            <w:tcW w:w="1976"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1 - 1,4</w:t>
            </w:r>
          </w:p>
        </w:tc>
      </w:tr>
      <w:tr w:rsidR="00664D84" w:rsidRPr="00F900D2" w:rsidTr="003E7F2D">
        <w:trPr>
          <w:trHeight w:val="255"/>
          <w:jc w:val="center"/>
        </w:trPr>
        <w:tc>
          <w:tcPr>
            <w:tcW w:w="4483" w:type="dxa"/>
            <w:tcBorders>
              <w:top w:val="single" w:sz="2" w:space="0" w:color="auto"/>
              <w:bottom w:val="single" w:sz="2" w:space="0" w:color="auto"/>
            </w:tcBorders>
            <w:shd w:val="clear" w:color="auto" w:fill="auto"/>
            <w:noWrap/>
            <w:vAlign w:val="center"/>
            <w:hideMark/>
          </w:tcPr>
          <w:p w:rsidR="00664D84" w:rsidRPr="00F53878" w:rsidRDefault="00664D84" w:rsidP="00F53878">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ICIO</w:t>
            </w:r>
          </w:p>
        </w:tc>
        <w:tc>
          <w:tcPr>
            <w:tcW w:w="2268"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4</w:t>
            </w:r>
          </w:p>
        </w:tc>
        <w:tc>
          <w:tcPr>
            <w:tcW w:w="1976"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2 - 5</w:t>
            </w:r>
          </w:p>
        </w:tc>
      </w:tr>
      <w:tr w:rsidR="00664D84" w:rsidRPr="00F900D2" w:rsidTr="003E7F2D">
        <w:trPr>
          <w:trHeight w:val="255"/>
          <w:jc w:val="center"/>
        </w:trPr>
        <w:tc>
          <w:tcPr>
            <w:tcW w:w="4483" w:type="dxa"/>
            <w:tcBorders>
              <w:top w:val="single" w:sz="2" w:space="0" w:color="auto"/>
              <w:bottom w:val="single" w:sz="2" w:space="0" w:color="auto"/>
            </w:tcBorders>
            <w:shd w:val="clear" w:color="auto" w:fill="auto"/>
            <w:noWrap/>
            <w:vAlign w:val="center"/>
            <w:hideMark/>
          </w:tcPr>
          <w:p w:rsidR="00664D84" w:rsidRPr="00F53878" w:rsidRDefault="00664D84" w:rsidP="00F53878">
            <w:pPr>
              <w:spacing w:after="0"/>
              <w:ind w:firstLine="0"/>
              <w:jc w:val="left"/>
              <w:rPr>
                <w:rFonts w:ascii="Arial Narrow" w:hAnsi="Arial Narrow"/>
                <w:color w:val="000000"/>
                <w:lang w:val="es-ES" w:eastAsia="es-ES"/>
              </w:rPr>
            </w:pPr>
            <w:r w:rsidRPr="00F53878">
              <w:rPr>
                <w:rFonts w:ascii="Arial Narrow" w:hAnsi="Arial Narrow"/>
                <w:color w:val="000000"/>
                <w:lang w:val="es-ES" w:eastAsia="es-ES"/>
              </w:rPr>
              <w:t>Impuesto incremento valor terrenos</w:t>
            </w:r>
          </w:p>
        </w:tc>
        <w:tc>
          <w:tcPr>
            <w:tcW w:w="2268"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 </w:t>
            </w:r>
          </w:p>
        </w:tc>
        <w:tc>
          <w:tcPr>
            <w:tcW w:w="1976"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 </w:t>
            </w:r>
          </w:p>
        </w:tc>
      </w:tr>
      <w:tr w:rsidR="00664D84" w:rsidRPr="00F900D2" w:rsidTr="003E7F2D">
        <w:trPr>
          <w:trHeight w:val="255"/>
          <w:jc w:val="center"/>
        </w:trPr>
        <w:tc>
          <w:tcPr>
            <w:tcW w:w="4483" w:type="dxa"/>
            <w:tcBorders>
              <w:top w:val="single" w:sz="2" w:space="0" w:color="auto"/>
              <w:bottom w:val="single" w:sz="2" w:space="0" w:color="auto"/>
            </w:tcBorders>
            <w:shd w:val="clear" w:color="auto" w:fill="auto"/>
            <w:noWrap/>
            <w:vAlign w:val="center"/>
            <w:hideMark/>
          </w:tcPr>
          <w:p w:rsidR="00664D84" w:rsidRPr="00F53878" w:rsidRDefault="00536989" w:rsidP="00F53878">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     </w:t>
            </w:r>
            <w:r w:rsidR="00664D84" w:rsidRPr="00F53878">
              <w:rPr>
                <w:rFonts w:ascii="Arial Narrow" w:hAnsi="Arial Narrow"/>
                <w:color w:val="000000"/>
                <w:lang w:val="es-ES" w:eastAsia="es-ES"/>
              </w:rPr>
              <w:t>Coeficiente actualización</w:t>
            </w:r>
          </w:p>
        </w:tc>
        <w:tc>
          <w:tcPr>
            <w:tcW w:w="2268"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3,1 a 3,3</w:t>
            </w:r>
          </w:p>
        </w:tc>
        <w:tc>
          <w:tcPr>
            <w:tcW w:w="1976" w:type="dxa"/>
            <w:tcBorders>
              <w:top w:val="single" w:sz="2" w:space="0" w:color="auto"/>
              <w:bottom w:val="single" w:sz="2"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2,1 a 3,6</w:t>
            </w:r>
          </w:p>
        </w:tc>
      </w:tr>
      <w:tr w:rsidR="00664D84" w:rsidRPr="00F900D2" w:rsidTr="003E7F2D">
        <w:trPr>
          <w:trHeight w:val="255"/>
          <w:jc w:val="center"/>
        </w:trPr>
        <w:tc>
          <w:tcPr>
            <w:tcW w:w="4483" w:type="dxa"/>
            <w:tcBorders>
              <w:top w:val="single" w:sz="2" w:space="0" w:color="auto"/>
              <w:bottom w:val="single" w:sz="4" w:space="0" w:color="auto"/>
            </w:tcBorders>
            <w:shd w:val="clear" w:color="auto" w:fill="auto"/>
            <w:noWrap/>
            <w:vAlign w:val="center"/>
            <w:hideMark/>
          </w:tcPr>
          <w:p w:rsidR="00664D84" w:rsidRPr="00F53878" w:rsidRDefault="00536989" w:rsidP="00F53878">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     </w:t>
            </w:r>
            <w:r w:rsidR="00664D84" w:rsidRPr="00F53878">
              <w:rPr>
                <w:rFonts w:ascii="Arial Narrow" w:hAnsi="Arial Narrow"/>
                <w:color w:val="000000"/>
                <w:lang w:val="es-ES" w:eastAsia="es-ES"/>
              </w:rPr>
              <w:t>Tipo de gravamen</w:t>
            </w:r>
          </w:p>
        </w:tc>
        <w:tc>
          <w:tcPr>
            <w:tcW w:w="2268" w:type="dxa"/>
            <w:tcBorders>
              <w:top w:val="single" w:sz="2" w:space="0" w:color="auto"/>
              <w:bottom w:val="single" w:sz="4"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10,5 a 13</w:t>
            </w:r>
          </w:p>
        </w:tc>
        <w:tc>
          <w:tcPr>
            <w:tcW w:w="1976" w:type="dxa"/>
            <w:tcBorders>
              <w:top w:val="single" w:sz="2" w:space="0" w:color="auto"/>
              <w:bottom w:val="single" w:sz="4" w:space="0" w:color="auto"/>
            </w:tcBorders>
            <w:shd w:val="clear" w:color="auto" w:fill="auto"/>
            <w:noWrap/>
            <w:vAlign w:val="center"/>
            <w:hideMark/>
          </w:tcPr>
          <w:p w:rsidR="00664D84" w:rsidRPr="00F53878" w:rsidRDefault="00664D84" w:rsidP="00BA5835">
            <w:pPr>
              <w:spacing w:after="0"/>
              <w:ind w:firstLine="0"/>
              <w:jc w:val="right"/>
              <w:rPr>
                <w:rFonts w:ascii="Arial Narrow" w:hAnsi="Arial Narrow"/>
                <w:color w:val="000000"/>
                <w:lang w:val="es-ES" w:eastAsia="es-ES"/>
              </w:rPr>
            </w:pPr>
            <w:r w:rsidRPr="00F53878">
              <w:rPr>
                <w:rFonts w:ascii="Arial Narrow" w:hAnsi="Arial Narrow"/>
                <w:color w:val="000000"/>
                <w:lang w:val="es-ES" w:eastAsia="es-ES"/>
              </w:rPr>
              <w:t>8 a 20</w:t>
            </w:r>
          </w:p>
        </w:tc>
      </w:tr>
    </w:tbl>
    <w:p w:rsidR="00146C77" w:rsidRDefault="00DC4B16" w:rsidP="003E7F2D">
      <w:pPr>
        <w:pStyle w:val="texto"/>
        <w:tabs>
          <w:tab w:val="clear" w:pos="2835"/>
          <w:tab w:val="clear" w:pos="3969"/>
          <w:tab w:val="clear" w:pos="5103"/>
          <w:tab w:val="clear" w:pos="6237"/>
          <w:tab w:val="clear" w:pos="7371"/>
        </w:tabs>
        <w:spacing w:before="120" w:after="120"/>
        <w:rPr>
          <w:spacing w:val="-3"/>
        </w:rPr>
      </w:pPr>
      <w:r w:rsidRPr="00146C77">
        <w:rPr>
          <w:spacing w:val="-3"/>
        </w:rPr>
        <w:t>Estos tipos</w:t>
      </w:r>
      <w:r w:rsidR="00146C77" w:rsidRPr="00146C77">
        <w:rPr>
          <w:spacing w:val="-3"/>
        </w:rPr>
        <w:t xml:space="preserve"> s</w:t>
      </w:r>
      <w:r w:rsidRPr="00146C77">
        <w:rPr>
          <w:spacing w:val="-3"/>
        </w:rPr>
        <w:t xml:space="preserve">e </w:t>
      </w:r>
      <w:r w:rsidR="00146C77" w:rsidRPr="00146C77">
        <w:rPr>
          <w:spacing w:val="-3"/>
        </w:rPr>
        <w:t xml:space="preserve">mantienen similares a los de </w:t>
      </w:r>
      <w:r w:rsidR="00E104B8" w:rsidRPr="00146C77">
        <w:rPr>
          <w:spacing w:val="-3"/>
        </w:rPr>
        <w:t>2015</w:t>
      </w:r>
      <w:r w:rsidR="00146C77" w:rsidRPr="00146C77">
        <w:rPr>
          <w:spacing w:val="-3"/>
        </w:rPr>
        <w:t xml:space="preserve">. </w:t>
      </w:r>
    </w:p>
    <w:p w:rsidR="00155D89" w:rsidRPr="003E7F2D" w:rsidRDefault="00155D89" w:rsidP="003E7F2D">
      <w:pPr>
        <w:pStyle w:val="texto"/>
        <w:tabs>
          <w:tab w:val="clear" w:pos="2835"/>
          <w:tab w:val="clear" w:pos="3969"/>
          <w:tab w:val="clear" w:pos="5103"/>
          <w:tab w:val="clear" w:pos="6237"/>
          <w:tab w:val="clear" w:pos="7371"/>
        </w:tabs>
        <w:spacing w:after="120"/>
        <w:rPr>
          <w:spacing w:val="-6"/>
        </w:rPr>
      </w:pPr>
      <w:r w:rsidRPr="003E7F2D">
        <w:rPr>
          <w:spacing w:val="-6"/>
        </w:rPr>
        <w:t xml:space="preserve">La última actualización de la ponencia de valoración se realizó en </w:t>
      </w:r>
      <w:r w:rsidR="00146C77" w:rsidRPr="003E7F2D">
        <w:rPr>
          <w:spacing w:val="-6"/>
        </w:rPr>
        <w:t>septiembre de 2013.</w:t>
      </w:r>
    </w:p>
    <w:p w:rsidR="00F53878" w:rsidRDefault="00F53878" w:rsidP="003E7F2D">
      <w:pPr>
        <w:pStyle w:val="texto"/>
        <w:tabs>
          <w:tab w:val="clear" w:pos="2835"/>
          <w:tab w:val="clear" w:pos="3969"/>
          <w:tab w:val="clear" w:pos="5103"/>
          <w:tab w:val="clear" w:pos="6237"/>
          <w:tab w:val="clear" w:pos="7371"/>
        </w:tabs>
        <w:spacing w:after="120"/>
      </w:pPr>
      <w:r>
        <w:t>En 2017 no se está gestionando, salvo supuestos muy claros</w:t>
      </w:r>
      <w:r w:rsidR="00780E55">
        <w:t xml:space="preserve"> y concretos</w:t>
      </w:r>
      <w:r>
        <w:t xml:space="preserve">, el impuesto de incremento de los terrenos ante la incertidumbre legal sobre el mismo y a la espera de los cambios en </w:t>
      </w:r>
      <w:r w:rsidR="004D45AB">
        <w:t>su regulación</w:t>
      </w:r>
      <w:r>
        <w:t>.</w:t>
      </w:r>
    </w:p>
    <w:p w:rsidR="00207DF7" w:rsidRDefault="00207DF7" w:rsidP="00207DF7">
      <w:pPr>
        <w:pStyle w:val="texto"/>
        <w:numPr>
          <w:ilvl w:val="0"/>
          <w:numId w:val="34"/>
        </w:numPr>
        <w:tabs>
          <w:tab w:val="clear" w:pos="2835"/>
          <w:tab w:val="clear" w:pos="3969"/>
          <w:tab w:val="clear" w:pos="5103"/>
          <w:tab w:val="clear" w:pos="6237"/>
          <w:tab w:val="clear" w:pos="7371"/>
        </w:tabs>
        <w:rPr>
          <w:spacing w:val="-3"/>
        </w:rPr>
      </w:pPr>
      <w:r>
        <w:rPr>
          <w:spacing w:val="-3"/>
        </w:rPr>
        <w:t>Tasas</w:t>
      </w:r>
      <w:r w:rsidR="00F43787">
        <w:rPr>
          <w:spacing w:val="-3"/>
        </w:rPr>
        <w:t>, precios públicos</w:t>
      </w:r>
      <w:r>
        <w:rPr>
          <w:spacing w:val="-3"/>
        </w:rPr>
        <w:t xml:space="preserve"> y otros ingresos</w:t>
      </w:r>
    </w:p>
    <w:p w:rsidR="007166C0" w:rsidRPr="00D414EE" w:rsidRDefault="00D72ABC" w:rsidP="003E7F2D">
      <w:pPr>
        <w:pStyle w:val="texto"/>
        <w:tabs>
          <w:tab w:val="clear" w:pos="2835"/>
          <w:tab w:val="clear" w:pos="3969"/>
          <w:tab w:val="clear" w:pos="5103"/>
          <w:tab w:val="clear" w:pos="6237"/>
          <w:tab w:val="clear" w:pos="7371"/>
        </w:tabs>
        <w:spacing w:after="120"/>
      </w:pPr>
      <w:r w:rsidRPr="00D414EE">
        <w:t xml:space="preserve">Una comparativa de los ingresos por </w:t>
      </w:r>
      <w:r w:rsidR="00F43787">
        <w:t>t</w:t>
      </w:r>
      <w:r w:rsidRPr="00D414EE">
        <w:t>asas</w:t>
      </w:r>
      <w:r w:rsidR="00F43787">
        <w:t>, precios</w:t>
      </w:r>
      <w:r w:rsidRPr="00D414EE">
        <w:t xml:space="preserve"> y otros ingresos de 2016 y 2015, se indica a continuación</w:t>
      </w:r>
    </w:p>
    <w:tbl>
      <w:tblPr>
        <w:tblW w:w="8594" w:type="dxa"/>
        <w:tblCellMar>
          <w:left w:w="70" w:type="dxa"/>
          <w:right w:w="70" w:type="dxa"/>
        </w:tblCellMar>
        <w:tblLook w:val="04A0" w:firstRow="1" w:lastRow="0" w:firstColumn="1" w:lastColumn="0" w:noHBand="0" w:noVBand="1"/>
      </w:tblPr>
      <w:tblGrid>
        <w:gridCol w:w="4994"/>
        <w:gridCol w:w="1200"/>
        <w:gridCol w:w="1200"/>
        <w:gridCol w:w="1200"/>
      </w:tblGrid>
      <w:tr w:rsidR="006E5AE3" w:rsidRPr="00D72ABC" w:rsidTr="003E7F2D">
        <w:trPr>
          <w:trHeight w:val="227"/>
        </w:trPr>
        <w:tc>
          <w:tcPr>
            <w:tcW w:w="4994" w:type="dxa"/>
            <w:vMerge w:val="restart"/>
            <w:tcBorders>
              <w:top w:val="single" w:sz="4" w:space="0" w:color="auto"/>
              <w:left w:val="nil"/>
              <w:bottom w:val="single" w:sz="2" w:space="0" w:color="auto"/>
              <w:right w:val="nil"/>
            </w:tcBorders>
            <w:shd w:val="clear" w:color="000000" w:fill="FABF8F"/>
            <w:vAlign w:val="center"/>
            <w:hideMark/>
          </w:tcPr>
          <w:p w:rsidR="006E5AE3" w:rsidRPr="00D72ABC" w:rsidRDefault="006E5AE3" w:rsidP="00F53878">
            <w:pPr>
              <w:spacing w:after="0"/>
              <w:ind w:firstLine="0"/>
              <w:jc w:val="left"/>
              <w:rPr>
                <w:rFonts w:ascii="Calibri" w:hAnsi="Calibri"/>
                <w:color w:val="000000"/>
                <w:sz w:val="22"/>
                <w:szCs w:val="22"/>
                <w:lang w:val="es-ES" w:eastAsia="es-ES"/>
              </w:rPr>
            </w:pPr>
            <w:r w:rsidRPr="00D72ABC">
              <w:rPr>
                <w:rFonts w:ascii="Arial" w:hAnsi="Arial" w:cs="Arial"/>
                <w:color w:val="000000"/>
                <w:sz w:val="18"/>
                <w:szCs w:val="18"/>
                <w:lang w:val="es-ES" w:eastAsia="es-ES"/>
              </w:rPr>
              <w:t>Tasas</w:t>
            </w:r>
            <w:r>
              <w:rPr>
                <w:rFonts w:ascii="Arial" w:hAnsi="Arial" w:cs="Arial"/>
                <w:color w:val="000000"/>
                <w:sz w:val="18"/>
                <w:szCs w:val="18"/>
                <w:lang w:val="es-ES" w:eastAsia="es-ES"/>
              </w:rPr>
              <w:t>, precios públicos</w:t>
            </w:r>
            <w:r w:rsidRPr="00D72ABC">
              <w:rPr>
                <w:rFonts w:ascii="Arial" w:hAnsi="Arial" w:cs="Arial"/>
                <w:color w:val="000000"/>
                <w:sz w:val="18"/>
                <w:szCs w:val="18"/>
                <w:lang w:val="es-ES" w:eastAsia="es-ES"/>
              </w:rPr>
              <w:t xml:space="preserve"> y otros ingresos</w:t>
            </w:r>
          </w:p>
        </w:tc>
        <w:tc>
          <w:tcPr>
            <w:tcW w:w="2400" w:type="dxa"/>
            <w:gridSpan w:val="2"/>
            <w:tcBorders>
              <w:top w:val="single" w:sz="4" w:space="0" w:color="auto"/>
              <w:left w:val="nil"/>
              <w:bottom w:val="single" w:sz="2"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Derechos reconocidos</w:t>
            </w:r>
          </w:p>
        </w:tc>
        <w:tc>
          <w:tcPr>
            <w:tcW w:w="1200" w:type="dxa"/>
            <w:vMerge w:val="restart"/>
            <w:tcBorders>
              <w:top w:val="single" w:sz="4" w:space="0" w:color="auto"/>
              <w:left w:val="nil"/>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Porcentaje</w:t>
            </w:r>
          </w:p>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Variación</w:t>
            </w:r>
          </w:p>
        </w:tc>
      </w:tr>
      <w:tr w:rsidR="006E5AE3" w:rsidRPr="00D72ABC" w:rsidTr="003E7F2D">
        <w:trPr>
          <w:trHeight w:val="227"/>
        </w:trPr>
        <w:tc>
          <w:tcPr>
            <w:tcW w:w="4994" w:type="dxa"/>
            <w:vMerge/>
            <w:tcBorders>
              <w:top w:val="single" w:sz="2" w:space="0" w:color="auto"/>
              <w:left w:val="nil"/>
              <w:bottom w:val="single" w:sz="4" w:space="0" w:color="auto"/>
              <w:right w:val="nil"/>
            </w:tcBorders>
            <w:shd w:val="clear" w:color="000000" w:fill="FABF8F"/>
            <w:vAlign w:val="center"/>
            <w:hideMark/>
          </w:tcPr>
          <w:p w:rsidR="006E5AE3" w:rsidRPr="00D72ABC" w:rsidRDefault="006E5AE3" w:rsidP="00D72ABC">
            <w:pPr>
              <w:spacing w:after="0"/>
              <w:ind w:firstLine="0"/>
              <w:jc w:val="left"/>
              <w:rPr>
                <w:rFonts w:ascii="Arial" w:hAnsi="Arial" w:cs="Arial"/>
                <w:color w:val="000000"/>
                <w:sz w:val="18"/>
                <w:szCs w:val="18"/>
                <w:lang w:val="es-ES" w:eastAsia="es-ES"/>
              </w:rPr>
            </w:pPr>
          </w:p>
        </w:tc>
        <w:tc>
          <w:tcPr>
            <w:tcW w:w="1200" w:type="dxa"/>
            <w:tcBorders>
              <w:top w:val="single" w:sz="2" w:space="0" w:color="auto"/>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2015</w:t>
            </w:r>
          </w:p>
        </w:tc>
        <w:tc>
          <w:tcPr>
            <w:tcW w:w="1200" w:type="dxa"/>
            <w:tcBorders>
              <w:top w:val="single" w:sz="2" w:space="0" w:color="auto"/>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2016</w:t>
            </w:r>
          </w:p>
        </w:tc>
        <w:tc>
          <w:tcPr>
            <w:tcW w:w="1200" w:type="dxa"/>
            <w:vMerge/>
            <w:tcBorders>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p>
        </w:tc>
      </w:tr>
      <w:tr w:rsidR="00D72ABC" w:rsidRPr="00D72ABC" w:rsidTr="003E7F2D">
        <w:trPr>
          <w:trHeight w:val="227"/>
        </w:trPr>
        <w:tc>
          <w:tcPr>
            <w:tcW w:w="4994"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 xml:space="preserve">Cuotas usuarios Instalaciones Deportivas Berrioplano </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462.523</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449.895</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w:t>
            </w:r>
            <w:r w:rsidR="00F53878">
              <w:rPr>
                <w:rFonts w:ascii="Arial Narrow" w:hAnsi="Arial Narrow"/>
                <w:color w:val="000000"/>
                <w:lang w:val="es-ES" w:eastAsia="es-ES"/>
              </w:rPr>
              <w:t>3</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Cuotas cursos socioculturales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27.598</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31.741</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15</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Vados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23.247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23.337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0</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Licencias de apertura y actividad</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8.650</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23.245</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16</w:t>
            </w:r>
            <w:r w:rsidR="00F53878">
              <w:rPr>
                <w:rFonts w:ascii="Arial Narrow" w:hAnsi="Arial Narrow"/>
                <w:color w:val="000000"/>
                <w:lang w:val="es-ES" w:eastAsia="es-ES"/>
              </w:rPr>
              <w:t>9</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 xml:space="preserve">Tasas ocupación subsuelo </w:t>
            </w:r>
            <w:r>
              <w:rPr>
                <w:rFonts w:ascii="Arial Narrow" w:hAnsi="Arial Narrow"/>
                <w:color w:val="000000"/>
                <w:lang w:val="es-ES" w:eastAsia="es-ES"/>
              </w:rPr>
              <w:t>–</w:t>
            </w:r>
            <w:r w:rsidRPr="00D72ABC">
              <w:rPr>
                <w:rFonts w:ascii="Arial Narrow" w:hAnsi="Arial Narrow"/>
                <w:color w:val="000000"/>
                <w:lang w:val="es-ES" w:eastAsia="es-ES"/>
              </w:rPr>
              <w:t xml:space="preserve"> Gas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23.949</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19.007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-2</w:t>
            </w:r>
            <w:r w:rsidR="00F53878">
              <w:rPr>
                <w:rFonts w:ascii="Arial Narrow" w:hAnsi="Arial Narrow"/>
                <w:color w:val="000000"/>
                <w:lang w:val="es-ES" w:eastAsia="es-ES"/>
              </w:rPr>
              <w:t>1</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Cuotas cursos natación Instalaciones Deportivas Berrioplano</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17.130</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18.384</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7</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Recargos de apremio</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12.274</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17.254</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4</w:t>
            </w:r>
            <w:r w:rsidR="00F53878">
              <w:rPr>
                <w:rFonts w:ascii="Arial Narrow" w:hAnsi="Arial Narrow"/>
                <w:color w:val="000000"/>
                <w:lang w:val="es-ES" w:eastAsia="es-ES"/>
              </w:rPr>
              <w:t>1</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Cuotas inscripción campamentos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13.417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14.064</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F53878" w:rsidP="00BA5835">
            <w:pPr>
              <w:spacing w:after="0"/>
              <w:ind w:firstLine="0"/>
              <w:jc w:val="right"/>
              <w:rPr>
                <w:rFonts w:ascii="Arial Narrow" w:hAnsi="Arial Narrow"/>
                <w:color w:val="000000"/>
                <w:lang w:val="es-ES" w:eastAsia="es-ES"/>
              </w:rPr>
            </w:pPr>
            <w:r>
              <w:rPr>
                <w:rFonts w:ascii="Arial Narrow" w:hAnsi="Arial Narrow"/>
                <w:color w:val="000000"/>
                <w:lang w:val="es-ES" w:eastAsia="es-ES"/>
              </w:rPr>
              <w:t>5</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Otros ingresos diversos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13.643</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13.417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w:t>
            </w:r>
            <w:r w:rsidR="00F53878">
              <w:rPr>
                <w:rFonts w:ascii="Arial Narrow" w:hAnsi="Arial Narrow"/>
                <w:color w:val="000000"/>
                <w:lang w:val="es-ES" w:eastAsia="es-ES"/>
              </w:rPr>
              <w:t>2</w:t>
            </w:r>
          </w:p>
        </w:tc>
      </w:tr>
      <w:tr w:rsidR="00D72ABC" w:rsidRPr="00D72ABC" w:rsidTr="003E7F2D">
        <w:trPr>
          <w:trHeight w:val="227"/>
        </w:trPr>
        <w:tc>
          <w:tcPr>
            <w:tcW w:w="4994"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Pr>
                <w:rFonts w:ascii="Arial Narrow" w:hAnsi="Arial Narrow"/>
                <w:color w:val="000000"/>
                <w:lang w:val="es-ES" w:eastAsia="es-ES"/>
              </w:rPr>
              <w:t>Tasas aprove</w:t>
            </w:r>
            <w:r w:rsidRPr="00D72ABC">
              <w:rPr>
                <w:rFonts w:ascii="Arial Narrow" w:hAnsi="Arial Narrow"/>
                <w:color w:val="000000"/>
                <w:lang w:val="es-ES" w:eastAsia="es-ES"/>
              </w:rPr>
              <w:t>chamiento suelo y vuelo</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6.189</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13.346</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11</w:t>
            </w:r>
            <w:r w:rsidR="00F53878">
              <w:rPr>
                <w:rFonts w:ascii="Arial Narrow" w:hAnsi="Arial Narrow"/>
                <w:color w:val="000000"/>
                <w:lang w:val="es-ES" w:eastAsia="es-ES"/>
              </w:rPr>
              <w:t>6</w:t>
            </w:r>
          </w:p>
        </w:tc>
      </w:tr>
      <w:tr w:rsidR="00D72ABC" w:rsidRPr="00D72ABC" w:rsidTr="003E7F2D">
        <w:trPr>
          <w:trHeight w:val="227"/>
        </w:trPr>
        <w:tc>
          <w:tcPr>
            <w:tcW w:w="4994"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Otros</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95.514</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57.472</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w:t>
            </w:r>
            <w:r w:rsidR="00F53878">
              <w:rPr>
                <w:rFonts w:ascii="Arial Narrow" w:hAnsi="Arial Narrow"/>
                <w:color w:val="000000"/>
                <w:lang w:val="es-ES" w:eastAsia="es-ES"/>
              </w:rPr>
              <w:t>40</w:t>
            </w:r>
          </w:p>
        </w:tc>
      </w:tr>
      <w:tr w:rsidR="00D72ABC" w:rsidRPr="00D414EE" w:rsidTr="003E7F2D">
        <w:trPr>
          <w:trHeight w:val="227"/>
        </w:trPr>
        <w:tc>
          <w:tcPr>
            <w:tcW w:w="4994"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D72ABC">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lastRenderedPageBreak/>
              <w:t>Total</w:t>
            </w:r>
            <w:r w:rsidR="00F53878">
              <w:rPr>
                <w:rFonts w:ascii="Arial" w:hAnsi="Arial" w:cs="Arial"/>
                <w:bCs/>
                <w:color w:val="000000"/>
                <w:sz w:val="18"/>
                <w:szCs w:val="18"/>
                <w:lang w:val="es-ES" w:eastAsia="es-ES"/>
              </w:rPr>
              <w:t xml:space="preserve"> Capítulo 3</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704.134</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681.164</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-3</w:t>
            </w:r>
          </w:p>
        </w:tc>
      </w:tr>
    </w:tbl>
    <w:p w:rsidR="00D72ABC" w:rsidRPr="00D414EE" w:rsidRDefault="00F43787" w:rsidP="00F965B4">
      <w:pPr>
        <w:pStyle w:val="texto"/>
        <w:tabs>
          <w:tab w:val="clear" w:pos="2835"/>
          <w:tab w:val="clear" w:pos="3969"/>
          <w:tab w:val="clear" w:pos="5103"/>
          <w:tab w:val="clear" w:pos="6237"/>
          <w:tab w:val="clear" w:pos="7371"/>
        </w:tabs>
      </w:pPr>
      <w:r>
        <w:t>El</w:t>
      </w:r>
      <w:r w:rsidRPr="00D414EE">
        <w:t xml:space="preserve"> principal concepto son las cuotas de usuarios de las instalaciones deport</w:t>
      </w:r>
      <w:r w:rsidRPr="00D414EE">
        <w:t>i</w:t>
      </w:r>
      <w:r w:rsidRPr="00D414EE">
        <w:t>vas (piscinas) de Berrioplano</w:t>
      </w:r>
      <w:r>
        <w:t xml:space="preserve"> y, en 2016, la</w:t>
      </w:r>
      <w:r w:rsidR="00D72ABC" w:rsidRPr="00D414EE">
        <w:t xml:space="preserve"> variación se explica principalmente por la reducción de usuarios de las </w:t>
      </w:r>
      <w:r>
        <w:t>mismas</w:t>
      </w:r>
      <w:r w:rsidR="00AD7A2C">
        <w:t>.</w:t>
      </w:r>
    </w:p>
    <w:p w:rsidR="002E6EA3" w:rsidRDefault="00207DF7" w:rsidP="002E6EA3">
      <w:pPr>
        <w:pStyle w:val="texto"/>
        <w:numPr>
          <w:ilvl w:val="0"/>
          <w:numId w:val="34"/>
        </w:numPr>
        <w:tabs>
          <w:tab w:val="clear" w:pos="2835"/>
          <w:tab w:val="clear" w:pos="3969"/>
          <w:tab w:val="clear" w:pos="5103"/>
          <w:tab w:val="clear" w:pos="6237"/>
          <w:tab w:val="clear" w:pos="7371"/>
        </w:tabs>
        <w:spacing w:after="240"/>
        <w:rPr>
          <w:spacing w:val="-3"/>
        </w:rPr>
      </w:pPr>
      <w:r w:rsidRPr="002E6EA3">
        <w:rPr>
          <w:spacing w:val="-3"/>
        </w:rPr>
        <w:t>Ingresos patrimoniales</w:t>
      </w:r>
      <w:r w:rsidR="00AD7A2C" w:rsidRPr="002E6EA3">
        <w:rPr>
          <w:spacing w:val="-3"/>
        </w:rPr>
        <w:t xml:space="preserve">. </w:t>
      </w:r>
    </w:p>
    <w:p w:rsidR="00146C77" w:rsidRPr="00D414EE" w:rsidRDefault="00AD7A2C" w:rsidP="00BA5835">
      <w:pPr>
        <w:pStyle w:val="texto"/>
        <w:tabs>
          <w:tab w:val="clear" w:pos="2835"/>
          <w:tab w:val="clear" w:pos="3969"/>
          <w:tab w:val="clear" w:pos="5103"/>
          <w:tab w:val="clear" w:pos="6237"/>
          <w:tab w:val="clear" w:pos="7371"/>
        </w:tabs>
        <w:spacing w:after="240"/>
      </w:pPr>
      <w:r w:rsidRPr="002E6EA3">
        <w:t>La evolución 2016 sobre 2015 de este capítulo se</w:t>
      </w:r>
      <w:r>
        <w:t xml:space="preserve"> muestra a continuación:</w:t>
      </w:r>
    </w:p>
    <w:tbl>
      <w:tblPr>
        <w:tblW w:w="8878" w:type="dxa"/>
        <w:tblCellMar>
          <w:left w:w="70" w:type="dxa"/>
          <w:right w:w="70" w:type="dxa"/>
        </w:tblCellMar>
        <w:tblLook w:val="04A0" w:firstRow="1" w:lastRow="0" w:firstColumn="1" w:lastColumn="0" w:noHBand="0" w:noVBand="1"/>
      </w:tblPr>
      <w:tblGrid>
        <w:gridCol w:w="5278"/>
        <w:gridCol w:w="1200"/>
        <w:gridCol w:w="1200"/>
        <w:gridCol w:w="1200"/>
      </w:tblGrid>
      <w:tr w:rsidR="006E5AE3" w:rsidRPr="00D72ABC" w:rsidTr="00601897">
        <w:trPr>
          <w:trHeight w:val="282"/>
        </w:trPr>
        <w:tc>
          <w:tcPr>
            <w:tcW w:w="5278" w:type="dxa"/>
            <w:vMerge w:val="restart"/>
            <w:tcBorders>
              <w:top w:val="single" w:sz="4" w:space="0" w:color="auto"/>
              <w:left w:val="nil"/>
              <w:right w:val="nil"/>
            </w:tcBorders>
            <w:shd w:val="clear" w:color="000000" w:fill="FABF8F"/>
            <w:vAlign w:val="center"/>
          </w:tcPr>
          <w:p w:rsidR="006E5AE3" w:rsidRPr="00D72ABC" w:rsidRDefault="006E5AE3" w:rsidP="003E7F2D">
            <w:pPr>
              <w:spacing w:after="0"/>
              <w:ind w:firstLine="0"/>
              <w:jc w:val="left"/>
              <w:rPr>
                <w:rFonts w:ascii="Arial" w:hAnsi="Arial" w:cs="Arial"/>
                <w:color w:val="000000"/>
                <w:sz w:val="18"/>
                <w:szCs w:val="18"/>
                <w:lang w:val="es-ES" w:eastAsia="es-ES"/>
              </w:rPr>
            </w:pPr>
            <w:r w:rsidRPr="00D72ABC">
              <w:rPr>
                <w:rFonts w:ascii="Arial" w:hAnsi="Arial" w:cs="Arial"/>
                <w:color w:val="000000"/>
                <w:sz w:val="18"/>
                <w:szCs w:val="18"/>
                <w:lang w:val="es-ES" w:eastAsia="es-ES"/>
              </w:rPr>
              <w:t>Ingresos patrimoniales</w:t>
            </w:r>
          </w:p>
        </w:tc>
        <w:tc>
          <w:tcPr>
            <w:tcW w:w="2400" w:type="dxa"/>
            <w:gridSpan w:val="2"/>
            <w:tcBorders>
              <w:top w:val="single" w:sz="4" w:space="0" w:color="auto"/>
              <w:left w:val="nil"/>
              <w:bottom w:val="single" w:sz="4" w:space="0" w:color="auto"/>
              <w:right w:val="nil"/>
            </w:tcBorders>
            <w:shd w:val="clear" w:color="000000" w:fill="FABF8F"/>
            <w:vAlign w:val="center"/>
          </w:tcPr>
          <w:p w:rsidR="006E5AE3" w:rsidRPr="00D72ABC" w:rsidRDefault="006E5AE3"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Derechos reconocidos</w:t>
            </w:r>
          </w:p>
        </w:tc>
        <w:tc>
          <w:tcPr>
            <w:tcW w:w="1200" w:type="dxa"/>
            <w:vMerge w:val="restart"/>
            <w:tcBorders>
              <w:top w:val="single" w:sz="4" w:space="0" w:color="auto"/>
              <w:left w:val="nil"/>
              <w:right w:val="nil"/>
            </w:tcBorders>
            <w:shd w:val="clear" w:color="000000" w:fill="FABF8F"/>
            <w:vAlign w:val="center"/>
          </w:tcPr>
          <w:p w:rsidR="006E5AE3" w:rsidRPr="00D72ABC" w:rsidRDefault="006E5AE3"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Porcentaje </w:t>
            </w:r>
            <w:r w:rsidRPr="00D72ABC">
              <w:rPr>
                <w:rFonts w:ascii="Arial" w:hAnsi="Arial" w:cs="Arial"/>
                <w:color w:val="000000"/>
                <w:sz w:val="18"/>
                <w:szCs w:val="18"/>
                <w:lang w:val="es-ES" w:eastAsia="es-ES"/>
              </w:rPr>
              <w:t>Variación</w:t>
            </w:r>
          </w:p>
        </w:tc>
      </w:tr>
      <w:tr w:rsidR="006E5AE3" w:rsidRPr="00D72ABC" w:rsidTr="006E5AE3">
        <w:trPr>
          <w:trHeight w:val="61"/>
        </w:trPr>
        <w:tc>
          <w:tcPr>
            <w:tcW w:w="5278" w:type="dxa"/>
            <w:vMerge/>
            <w:tcBorders>
              <w:left w:val="nil"/>
              <w:bottom w:val="single" w:sz="4" w:space="0" w:color="auto"/>
              <w:right w:val="nil"/>
            </w:tcBorders>
            <w:shd w:val="clear" w:color="000000" w:fill="FABF8F"/>
            <w:vAlign w:val="center"/>
            <w:hideMark/>
          </w:tcPr>
          <w:p w:rsidR="006E5AE3" w:rsidRPr="00D72ABC" w:rsidRDefault="006E5AE3" w:rsidP="006331D7">
            <w:pPr>
              <w:spacing w:after="0"/>
              <w:ind w:firstLine="0"/>
              <w:jc w:val="left"/>
              <w:rPr>
                <w:rFonts w:ascii="Arial" w:hAnsi="Arial" w:cs="Arial"/>
                <w:color w:val="000000"/>
                <w:sz w:val="18"/>
                <w:szCs w:val="18"/>
                <w:lang w:val="es-ES" w:eastAsia="es-ES"/>
              </w:rPr>
            </w:pPr>
          </w:p>
        </w:tc>
        <w:tc>
          <w:tcPr>
            <w:tcW w:w="1200" w:type="dxa"/>
            <w:tcBorders>
              <w:top w:val="single" w:sz="4" w:space="0" w:color="auto"/>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2015</w:t>
            </w:r>
          </w:p>
        </w:tc>
        <w:tc>
          <w:tcPr>
            <w:tcW w:w="1200" w:type="dxa"/>
            <w:tcBorders>
              <w:top w:val="single" w:sz="4" w:space="0" w:color="auto"/>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r w:rsidRPr="00D72ABC">
              <w:rPr>
                <w:rFonts w:ascii="Arial" w:hAnsi="Arial" w:cs="Arial"/>
                <w:color w:val="000000"/>
                <w:sz w:val="18"/>
                <w:szCs w:val="18"/>
                <w:lang w:val="es-ES" w:eastAsia="es-ES"/>
              </w:rPr>
              <w:t>2016</w:t>
            </w:r>
          </w:p>
        </w:tc>
        <w:tc>
          <w:tcPr>
            <w:tcW w:w="1200" w:type="dxa"/>
            <w:vMerge/>
            <w:tcBorders>
              <w:left w:val="nil"/>
              <w:bottom w:val="single" w:sz="4" w:space="0" w:color="auto"/>
              <w:right w:val="nil"/>
            </w:tcBorders>
            <w:shd w:val="clear" w:color="000000" w:fill="FABF8F"/>
            <w:vAlign w:val="center"/>
            <w:hideMark/>
          </w:tcPr>
          <w:p w:rsidR="006E5AE3" w:rsidRPr="00D72ABC" w:rsidRDefault="006E5AE3" w:rsidP="00BA5835">
            <w:pPr>
              <w:spacing w:after="0"/>
              <w:ind w:firstLine="0"/>
              <w:jc w:val="right"/>
              <w:rPr>
                <w:rFonts w:ascii="Arial" w:hAnsi="Arial" w:cs="Arial"/>
                <w:color w:val="000000"/>
                <w:sz w:val="18"/>
                <w:szCs w:val="18"/>
                <w:lang w:val="es-ES" w:eastAsia="es-ES"/>
              </w:rPr>
            </w:pPr>
          </w:p>
        </w:tc>
      </w:tr>
      <w:tr w:rsidR="00D72ABC" w:rsidRPr="00D72ABC" w:rsidTr="00D30313">
        <w:trPr>
          <w:trHeight w:val="282"/>
        </w:trPr>
        <w:tc>
          <w:tcPr>
            <w:tcW w:w="5278"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Canon gestión ciudad deport</w:t>
            </w:r>
            <w:r>
              <w:rPr>
                <w:rFonts w:ascii="Arial Narrow" w:hAnsi="Arial Narrow"/>
                <w:color w:val="000000"/>
                <w:lang w:val="es-ES" w:eastAsia="es-ES"/>
              </w:rPr>
              <w:t>i</w:t>
            </w:r>
            <w:r w:rsidRPr="00D72ABC">
              <w:rPr>
                <w:rFonts w:ascii="Arial Narrow" w:hAnsi="Arial Narrow"/>
                <w:color w:val="000000"/>
                <w:lang w:val="es-ES" w:eastAsia="es-ES"/>
              </w:rPr>
              <w:t>va Artica</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533.464</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592.589</w:t>
            </w:r>
          </w:p>
        </w:tc>
        <w:tc>
          <w:tcPr>
            <w:tcW w:w="1200" w:type="dxa"/>
            <w:tcBorders>
              <w:top w:val="single" w:sz="4"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11</w:t>
            </w:r>
          </w:p>
        </w:tc>
      </w:tr>
      <w:tr w:rsidR="00D72ABC" w:rsidRPr="00D72ABC" w:rsidTr="00D30313">
        <w:trPr>
          <w:trHeight w:val="282"/>
        </w:trPr>
        <w:tc>
          <w:tcPr>
            <w:tcW w:w="5278"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Arrendamientos bares (multiusos, Artica y Centr</w:t>
            </w:r>
            <w:r>
              <w:rPr>
                <w:rFonts w:ascii="Arial Narrow" w:hAnsi="Arial Narrow"/>
                <w:color w:val="000000"/>
                <w:lang w:val="es-ES" w:eastAsia="es-ES"/>
              </w:rPr>
              <w:t>o c</w:t>
            </w:r>
            <w:r w:rsidRPr="00D72ABC">
              <w:rPr>
                <w:rFonts w:ascii="Arial Narrow" w:hAnsi="Arial Narrow"/>
                <w:color w:val="000000"/>
                <w:lang w:val="es-ES" w:eastAsia="es-ES"/>
              </w:rPr>
              <w:t>ívico)</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8.547</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6.606</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-2</w:t>
            </w:r>
            <w:r w:rsidR="009408B0">
              <w:rPr>
                <w:rFonts w:ascii="Arial Narrow" w:hAnsi="Arial Narrow"/>
                <w:color w:val="000000"/>
                <w:lang w:val="es-ES" w:eastAsia="es-ES"/>
              </w:rPr>
              <w:t>3</w:t>
            </w:r>
          </w:p>
        </w:tc>
      </w:tr>
      <w:tr w:rsidR="00D72ABC" w:rsidRPr="00D72ABC" w:rsidTr="00D30313">
        <w:trPr>
          <w:trHeight w:val="282"/>
        </w:trPr>
        <w:tc>
          <w:tcPr>
            <w:tcW w:w="5278"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Intereses cuentas bancarias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1.909</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481</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-7</w:t>
            </w:r>
            <w:r w:rsidR="009408B0">
              <w:rPr>
                <w:rFonts w:ascii="Arial Narrow" w:hAnsi="Arial Narrow"/>
                <w:color w:val="000000"/>
                <w:lang w:val="es-ES" w:eastAsia="es-ES"/>
              </w:rPr>
              <w:t>5</w:t>
            </w:r>
          </w:p>
        </w:tc>
      </w:tr>
      <w:tr w:rsidR="00D72ABC" w:rsidRPr="00D72ABC" w:rsidTr="00D30313">
        <w:trPr>
          <w:trHeight w:val="282"/>
        </w:trPr>
        <w:tc>
          <w:tcPr>
            <w:tcW w:w="5278"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Alqu</w:t>
            </w:r>
            <w:r>
              <w:rPr>
                <w:rFonts w:ascii="Arial Narrow" w:hAnsi="Arial Narrow"/>
                <w:color w:val="000000"/>
                <w:lang w:val="es-ES" w:eastAsia="es-ES"/>
              </w:rPr>
              <w:t>i</w:t>
            </w:r>
            <w:r w:rsidRPr="00D72ABC">
              <w:rPr>
                <w:rFonts w:ascii="Arial Narrow" w:hAnsi="Arial Narrow"/>
                <w:color w:val="000000"/>
                <w:lang w:val="es-ES" w:eastAsia="es-ES"/>
              </w:rPr>
              <w:t>ler aparcamiento camiones</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24.010</w:t>
            </w:r>
          </w:p>
        </w:tc>
        <w:tc>
          <w:tcPr>
            <w:tcW w:w="1200" w:type="dxa"/>
            <w:tcBorders>
              <w:top w:val="single" w:sz="2" w:space="0" w:color="auto"/>
              <w:left w:val="nil"/>
              <w:bottom w:val="single" w:sz="2"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 </w:t>
            </w:r>
            <w:r w:rsidR="009408B0">
              <w:rPr>
                <w:rFonts w:ascii="Arial Narrow" w:hAnsi="Arial Narrow"/>
                <w:color w:val="000000"/>
                <w:lang w:val="es-ES" w:eastAsia="es-ES"/>
              </w:rPr>
              <w:t>100</w:t>
            </w:r>
          </w:p>
        </w:tc>
      </w:tr>
      <w:tr w:rsidR="00D72ABC" w:rsidRPr="00D72ABC" w:rsidTr="00A0446E">
        <w:trPr>
          <w:trHeight w:val="282"/>
        </w:trPr>
        <w:tc>
          <w:tcPr>
            <w:tcW w:w="5278"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D72ABC">
            <w:pPr>
              <w:spacing w:after="0"/>
              <w:ind w:firstLine="0"/>
              <w:jc w:val="left"/>
              <w:rPr>
                <w:rFonts w:ascii="Arial Narrow" w:hAnsi="Arial Narrow"/>
                <w:color w:val="000000"/>
                <w:lang w:val="es-ES" w:eastAsia="es-ES"/>
              </w:rPr>
            </w:pPr>
            <w:r w:rsidRPr="00D72ABC">
              <w:rPr>
                <w:rFonts w:ascii="Arial Narrow" w:hAnsi="Arial Narrow"/>
                <w:color w:val="000000"/>
                <w:lang w:val="es-ES" w:eastAsia="es-ES"/>
              </w:rPr>
              <w:t>Otros</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0</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sz w:val="18"/>
                <w:szCs w:val="18"/>
                <w:lang w:val="es-ES" w:eastAsia="es-ES"/>
              </w:rPr>
            </w:pPr>
            <w:r w:rsidRPr="00D72ABC">
              <w:rPr>
                <w:rFonts w:ascii="Arial Narrow" w:hAnsi="Arial Narrow"/>
                <w:color w:val="000000"/>
                <w:sz w:val="18"/>
                <w:szCs w:val="18"/>
                <w:lang w:val="es-ES" w:eastAsia="es-ES"/>
              </w:rPr>
              <w:t>3.883</w:t>
            </w:r>
          </w:p>
        </w:tc>
        <w:tc>
          <w:tcPr>
            <w:tcW w:w="1200" w:type="dxa"/>
            <w:tcBorders>
              <w:top w:val="single" w:sz="2" w:space="0" w:color="auto"/>
              <w:left w:val="nil"/>
              <w:bottom w:val="single" w:sz="4" w:space="0" w:color="auto"/>
              <w:right w:val="nil"/>
            </w:tcBorders>
            <w:shd w:val="clear" w:color="000000" w:fill="FFFFFF"/>
            <w:vAlign w:val="center"/>
            <w:hideMark/>
          </w:tcPr>
          <w:p w:rsidR="00D72ABC" w:rsidRPr="00D72ABC" w:rsidRDefault="00D72ABC" w:rsidP="00BA5835">
            <w:pPr>
              <w:spacing w:after="0"/>
              <w:ind w:firstLine="0"/>
              <w:jc w:val="right"/>
              <w:rPr>
                <w:rFonts w:ascii="Arial Narrow" w:hAnsi="Arial Narrow"/>
                <w:color w:val="000000"/>
                <w:lang w:val="es-ES" w:eastAsia="es-ES"/>
              </w:rPr>
            </w:pPr>
            <w:r w:rsidRPr="00D72ABC">
              <w:rPr>
                <w:rFonts w:ascii="Arial Narrow" w:hAnsi="Arial Narrow"/>
                <w:color w:val="000000"/>
                <w:lang w:val="es-ES" w:eastAsia="es-ES"/>
              </w:rPr>
              <w:t> </w:t>
            </w:r>
            <w:r w:rsidR="009408B0">
              <w:rPr>
                <w:rFonts w:ascii="Arial Narrow" w:hAnsi="Arial Narrow"/>
                <w:color w:val="000000"/>
                <w:lang w:val="es-ES" w:eastAsia="es-ES"/>
              </w:rPr>
              <w:t>100</w:t>
            </w:r>
          </w:p>
        </w:tc>
      </w:tr>
      <w:tr w:rsidR="00D72ABC" w:rsidRPr="00D414EE" w:rsidTr="00D30313">
        <w:trPr>
          <w:trHeight w:val="282"/>
        </w:trPr>
        <w:tc>
          <w:tcPr>
            <w:tcW w:w="5278"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D72ABC">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sidR="009408B0">
              <w:rPr>
                <w:rFonts w:ascii="Arial" w:hAnsi="Arial" w:cs="Arial"/>
                <w:bCs/>
                <w:color w:val="000000"/>
                <w:sz w:val="18"/>
                <w:szCs w:val="18"/>
                <w:lang w:val="es-ES" w:eastAsia="es-ES"/>
              </w:rPr>
              <w:t xml:space="preserve"> Capítulo 5</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543.920</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627.570</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72ABC" w:rsidRPr="00D414EE" w:rsidRDefault="00D72ABC" w:rsidP="00BA5835">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15</w:t>
            </w:r>
          </w:p>
        </w:tc>
      </w:tr>
    </w:tbl>
    <w:p w:rsidR="00D72ABC" w:rsidRDefault="00D72ABC" w:rsidP="00D414EE">
      <w:pPr>
        <w:pStyle w:val="texto"/>
        <w:tabs>
          <w:tab w:val="clear" w:pos="2835"/>
          <w:tab w:val="clear" w:pos="3969"/>
          <w:tab w:val="clear" w:pos="5103"/>
          <w:tab w:val="clear" w:pos="6237"/>
          <w:tab w:val="clear" w:pos="7371"/>
        </w:tabs>
        <w:spacing w:after="0"/>
        <w:rPr>
          <w:spacing w:val="-3"/>
        </w:rPr>
      </w:pPr>
    </w:p>
    <w:p w:rsidR="009408B0" w:rsidRPr="00D414EE" w:rsidRDefault="00146C77" w:rsidP="00F43787">
      <w:pPr>
        <w:pStyle w:val="texto"/>
        <w:tabs>
          <w:tab w:val="clear" w:pos="2835"/>
          <w:tab w:val="clear" w:pos="3969"/>
          <w:tab w:val="clear" w:pos="5103"/>
          <w:tab w:val="clear" w:pos="6237"/>
          <w:tab w:val="clear" w:pos="7371"/>
        </w:tabs>
      </w:pPr>
      <w:r w:rsidRPr="00D414EE">
        <w:t>El principal concepto</w:t>
      </w:r>
      <w:r w:rsidR="009408B0">
        <w:t xml:space="preserve"> de estos ingresos es el canon  fijo y variable</w:t>
      </w:r>
      <w:r w:rsidRPr="00D414EE">
        <w:t xml:space="preserve"> que paga al </w:t>
      </w:r>
      <w:r w:rsidR="009408B0">
        <w:t>a</w:t>
      </w:r>
      <w:r w:rsidRPr="00D414EE">
        <w:t xml:space="preserve">yuntamiento </w:t>
      </w:r>
      <w:r w:rsidR="009408B0">
        <w:t>e</w:t>
      </w:r>
      <w:r w:rsidRPr="00D414EE">
        <w:t>l adjudicatario de la gestión de la ciudad deportiva de Artica</w:t>
      </w:r>
      <w:r w:rsidR="009408B0">
        <w:t>; en 2016, este canon</w:t>
      </w:r>
      <w:r w:rsidR="002E6EA3">
        <w:t xml:space="preserve"> fijo</w:t>
      </w:r>
      <w:r w:rsidR="009408B0">
        <w:t xml:space="preserve"> ha ascendido a 93</w:t>
      </w:r>
      <w:r w:rsidR="002E6EA3">
        <w:t xml:space="preserve">.843 euros </w:t>
      </w:r>
      <w:r w:rsidR="009408B0">
        <w:t>y</w:t>
      </w:r>
      <w:r w:rsidR="002E6EA3">
        <w:t xml:space="preserve"> el variable a</w:t>
      </w:r>
      <w:r w:rsidR="009408B0">
        <w:t xml:space="preserve"> 498.746 eu</w:t>
      </w:r>
      <w:r w:rsidR="002E6EA3">
        <w:t>ros</w:t>
      </w:r>
      <w:r w:rsidR="009408B0">
        <w:t xml:space="preserve">. El </w:t>
      </w:r>
      <w:r w:rsidRPr="00D414EE">
        <w:t>variable se calcula a partir del resultado (ingresos menos gastos</w:t>
      </w:r>
      <w:r w:rsidR="002E6EA3">
        <w:t xml:space="preserve"> de explotación</w:t>
      </w:r>
      <w:r w:rsidRPr="00D414EE">
        <w:t>) obtenido por la empresa adjudicataria en la gestión de dichas in</w:t>
      </w:r>
      <w:r w:rsidRPr="00D414EE">
        <w:t>s</w:t>
      </w:r>
      <w:r w:rsidRPr="00D414EE">
        <w:t xml:space="preserve">talaciones </w:t>
      </w:r>
      <w:r w:rsidRPr="009408B0">
        <w:t>durante el ejercicio anterior.</w:t>
      </w:r>
    </w:p>
    <w:p w:rsidR="00207DF7" w:rsidRPr="00D414EE" w:rsidRDefault="00207DF7" w:rsidP="00207DF7">
      <w:pPr>
        <w:pStyle w:val="texto"/>
        <w:numPr>
          <w:ilvl w:val="0"/>
          <w:numId w:val="34"/>
        </w:numPr>
        <w:tabs>
          <w:tab w:val="clear" w:pos="2835"/>
          <w:tab w:val="clear" w:pos="3969"/>
          <w:tab w:val="clear" w:pos="5103"/>
          <w:tab w:val="clear" w:pos="6237"/>
          <w:tab w:val="clear" w:pos="7371"/>
        </w:tabs>
      </w:pPr>
      <w:r w:rsidRPr="00D414EE">
        <w:t>Ingresos por transferencias</w:t>
      </w:r>
    </w:p>
    <w:p w:rsidR="00FB77BC" w:rsidRPr="00D414EE" w:rsidRDefault="00A9180C" w:rsidP="003E7F2D">
      <w:pPr>
        <w:pStyle w:val="texto"/>
        <w:tabs>
          <w:tab w:val="clear" w:pos="2835"/>
          <w:tab w:val="clear" w:pos="3969"/>
          <w:tab w:val="clear" w:pos="5103"/>
          <w:tab w:val="clear" w:pos="6237"/>
          <w:tab w:val="clear" w:pos="7371"/>
        </w:tabs>
        <w:spacing w:after="120"/>
      </w:pPr>
      <w:r>
        <w:t>A continuación, u</w:t>
      </w:r>
      <w:r w:rsidR="009D49C5" w:rsidRPr="00D414EE">
        <w:t>na comparativa de los ingreso</w:t>
      </w:r>
      <w:r w:rsidR="00F43787">
        <w:t xml:space="preserve">s por transferencias </w:t>
      </w:r>
      <w:r w:rsidR="009D49C5" w:rsidRPr="00D414EE">
        <w:t>de 2016 y 2015</w:t>
      </w:r>
      <w:r>
        <w:t>.</w:t>
      </w:r>
    </w:p>
    <w:tbl>
      <w:tblPr>
        <w:tblW w:w="8860" w:type="dxa"/>
        <w:tblInd w:w="55" w:type="dxa"/>
        <w:tblCellMar>
          <w:left w:w="70" w:type="dxa"/>
          <w:right w:w="70" w:type="dxa"/>
        </w:tblCellMar>
        <w:tblLook w:val="04A0" w:firstRow="1" w:lastRow="0" w:firstColumn="1" w:lastColumn="0" w:noHBand="0" w:noVBand="1"/>
      </w:tblPr>
      <w:tblGrid>
        <w:gridCol w:w="5260"/>
        <w:gridCol w:w="1200"/>
        <w:gridCol w:w="1200"/>
        <w:gridCol w:w="1200"/>
      </w:tblGrid>
      <w:tr w:rsidR="00A0446E" w:rsidRPr="009D49C5" w:rsidTr="00A0446E">
        <w:trPr>
          <w:trHeight w:val="113"/>
        </w:trPr>
        <w:tc>
          <w:tcPr>
            <w:tcW w:w="5260" w:type="dxa"/>
            <w:vMerge w:val="restart"/>
            <w:tcBorders>
              <w:top w:val="single" w:sz="8" w:space="0" w:color="auto"/>
              <w:left w:val="nil"/>
              <w:right w:val="nil"/>
            </w:tcBorders>
            <w:shd w:val="clear" w:color="000000" w:fill="FABF8F"/>
            <w:vAlign w:val="center"/>
            <w:hideMark/>
          </w:tcPr>
          <w:p w:rsidR="00A0446E" w:rsidRPr="009D49C5" w:rsidRDefault="00A0446E" w:rsidP="002E6EA3">
            <w:pPr>
              <w:spacing w:after="0"/>
              <w:ind w:firstLine="0"/>
              <w:jc w:val="left"/>
              <w:rPr>
                <w:rFonts w:ascii="Calibri" w:hAnsi="Calibri"/>
                <w:color w:val="000000"/>
                <w:sz w:val="22"/>
                <w:szCs w:val="22"/>
                <w:lang w:val="es-ES" w:eastAsia="es-ES"/>
              </w:rPr>
            </w:pPr>
            <w:r w:rsidRPr="009D49C5">
              <w:rPr>
                <w:rFonts w:ascii="Arial" w:hAnsi="Arial" w:cs="Arial"/>
                <w:color w:val="000000"/>
                <w:sz w:val="18"/>
                <w:szCs w:val="18"/>
                <w:lang w:val="es-ES" w:eastAsia="es-ES"/>
              </w:rPr>
              <w:t>Ingresos por transferencias</w:t>
            </w:r>
          </w:p>
        </w:tc>
        <w:tc>
          <w:tcPr>
            <w:tcW w:w="2400" w:type="dxa"/>
            <w:gridSpan w:val="2"/>
            <w:tcBorders>
              <w:top w:val="single" w:sz="8" w:space="0" w:color="auto"/>
              <w:left w:val="nil"/>
              <w:bottom w:val="single" w:sz="8" w:space="0" w:color="auto"/>
              <w:right w:val="nil"/>
            </w:tcBorders>
            <w:shd w:val="clear" w:color="000000" w:fill="FABF8F"/>
            <w:vAlign w:val="center"/>
            <w:hideMark/>
          </w:tcPr>
          <w:p w:rsidR="00A0446E" w:rsidRPr="009D49C5" w:rsidRDefault="00A0446E" w:rsidP="00BA5835">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Derechos reconocidos</w:t>
            </w:r>
          </w:p>
        </w:tc>
        <w:tc>
          <w:tcPr>
            <w:tcW w:w="1200" w:type="dxa"/>
            <w:tcBorders>
              <w:top w:val="single" w:sz="8" w:space="0" w:color="auto"/>
              <w:left w:val="nil"/>
              <w:bottom w:val="nil"/>
              <w:right w:val="nil"/>
            </w:tcBorders>
            <w:shd w:val="clear" w:color="000000" w:fill="FABF8F"/>
            <w:vAlign w:val="center"/>
            <w:hideMark/>
          </w:tcPr>
          <w:p w:rsidR="00A0446E" w:rsidRPr="009D49C5" w:rsidRDefault="00A0446E" w:rsidP="00BA5835">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 xml:space="preserve">Porcentaje </w:t>
            </w:r>
          </w:p>
        </w:tc>
      </w:tr>
      <w:tr w:rsidR="00A0446E" w:rsidRPr="009D49C5" w:rsidTr="00A0446E">
        <w:trPr>
          <w:trHeight w:val="113"/>
        </w:trPr>
        <w:tc>
          <w:tcPr>
            <w:tcW w:w="5260" w:type="dxa"/>
            <w:vMerge/>
            <w:tcBorders>
              <w:left w:val="nil"/>
              <w:bottom w:val="single" w:sz="8" w:space="0" w:color="auto"/>
              <w:right w:val="nil"/>
            </w:tcBorders>
            <w:shd w:val="clear" w:color="000000" w:fill="FABF8F"/>
            <w:vAlign w:val="center"/>
            <w:hideMark/>
          </w:tcPr>
          <w:p w:rsidR="00A0446E" w:rsidRPr="009D49C5" w:rsidRDefault="00A0446E" w:rsidP="009D49C5">
            <w:pPr>
              <w:spacing w:after="0"/>
              <w:ind w:firstLine="0"/>
              <w:jc w:val="left"/>
              <w:rPr>
                <w:rFonts w:ascii="Arial" w:hAnsi="Arial" w:cs="Arial"/>
                <w:color w:val="000000"/>
                <w:sz w:val="18"/>
                <w:szCs w:val="18"/>
                <w:lang w:val="es-ES" w:eastAsia="es-ES"/>
              </w:rPr>
            </w:pPr>
          </w:p>
        </w:tc>
        <w:tc>
          <w:tcPr>
            <w:tcW w:w="1200" w:type="dxa"/>
            <w:tcBorders>
              <w:top w:val="nil"/>
              <w:left w:val="nil"/>
              <w:bottom w:val="single" w:sz="8" w:space="0" w:color="auto"/>
              <w:right w:val="nil"/>
            </w:tcBorders>
            <w:shd w:val="clear" w:color="000000" w:fill="FABF8F"/>
            <w:vAlign w:val="center"/>
            <w:hideMark/>
          </w:tcPr>
          <w:p w:rsidR="00A0446E" w:rsidRPr="009D49C5" w:rsidRDefault="00A0446E" w:rsidP="00BA5835">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2015</w:t>
            </w:r>
          </w:p>
        </w:tc>
        <w:tc>
          <w:tcPr>
            <w:tcW w:w="1200" w:type="dxa"/>
            <w:tcBorders>
              <w:top w:val="nil"/>
              <w:left w:val="nil"/>
              <w:bottom w:val="single" w:sz="8" w:space="0" w:color="auto"/>
              <w:right w:val="nil"/>
            </w:tcBorders>
            <w:shd w:val="clear" w:color="000000" w:fill="FABF8F"/>
            <w:vAlign w:val="center"/>
            <w:hideMark/>
          </w:tcPr>
          <w:p w:rsidR="00A0446E" w:rsidRPr="009D49C5" w:rsidRDefault="00A0446E" w:rsidP="00BA5835">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2016</w:t>
            </w:r>
          </w:p>
        </w:tc>
        <w:tc>
          <w:tcPr>
            <w:tcW w:w="1200" w:type="dxa"/>
            <w:tcBorders>
              <w:top w:val="nil"/>
              <w:left w:val="nil"/>
              <w:bottom w:val="single" w:sz="8" w:space="0" w:color="auto"/>
              <w:right w:val="nil"/>
            </w:tcBorders>
            <w:shd w:val="clear" w:color="000000" w:fill="FABF8F"/>
            <w:vAlign w:val="center"/>
            <w:hideMark/>
          </w:tcPr>
          <w:p w:rsidR="00A0446E" w:rsidRPr="009D49C5" w:rsidRDefault="00A0446E" w:rsidP="00BA5835">
            <w:pPr>
              <w:spacing w:after="0"/>
              <w:ind w:firstLine="0"/>
              <w:jc w:val="right"/>
              <w:rPr>
                <w:rFonts w:ascii="Arial" w:hAnsi="Arial" w:cs="Arial"/>
                <w:color w:val="000000"/>
                <w:sz w:val="18"/>
                <w:szCs w:val="18"/>
                <w:lang w:val="es-ES" w:eastAsia="es-ES"/>
              </w:rPr>
            </w:pPr>
            <w:r w:rsidRPr="009D49C5">
              <w:rPr>
                <w:rFonts w:ascii="Arial" w:hAnsi="Arial" w:cs="Arial"/>
                <w:color w:val="000000"/>
                <w:sz w:val="18"/>
                <w:szCs w:val="18"/>
                <w:lang w:val="es-ES" w:eastAsia="es-ES"/>
              </w:rPr>
              <w:t>Variación</w:t>
            </w:r>
          </w:p>
        </w:tc>
      </w:tr>
      <w:tr w:rsidR="009D49C5" w:rsidRPr="009D49C5" w:rsidTr="00D30313">
        <w:trPr>
          <w:trHeight w:val="282"/>
        </w:trPr>
        <w:tc>
          <w:tcPr>
            <w:tcW w:w="5260" w:type="dxa"/>
            <w:tcBorders>
              <w:top w:val="nil"/>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Fondo participación Haciendas locales</w:t>
            </w:r>
          </w:p>
        </w:tc>
        <w:tc>
          <w:tcPr>
            <w:tcW w:w="1200" w:type="dxa"/>
            <w:tcBorders>
              <w:top w:val="nil"/>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728.915</w:t>
            </w:r>
          </w:p>
        </w:tc>
        <w:tc>
          <w:tcPr>
            <w:tcW w:w="1200" w:type="dxa"/>
            <w:tcBorders>
              <w:top w:val="nil"/>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742.764</w:t>
            </w:r>
          </w:p>
        </w:tc>
        <w:tc>
          <w:tcPr>
            <w:tcW w:w="1200" w:type="dxa"/>
            <w:tcBorders>
              <w:top w:val="nil"/>
              <w:left w:val="nil"/>
              <w:bottom w:val="single" w:sz="2" w:space="0" w:color="auto"/>
              <w:right w:val="nil"/>
            </w:tcBorders>
            <w:shd w:val="clear" w:color="000000" w:fill="FFFFFF"/>
            <w:vAlign w:val="center"/>
            <w:hideMark/>
          </w:tcPr>
          <w:p w:rsidR="009D49C5" w:rsidRPr="009D49C5" w:rsidRDefault="002E6EA3" w:rsidP="00BA5835">
            <w:pPr>
              <w:spacing w:after="0"/>
              <w:ind w:firstLine="0"/>
              <w:jc w:val="right"/>
              <w:rPr>
                <w:rFonts w:ascii="Arial Narrow" w:hAnsi="Arial Narrow"/>
                <w:color w:val="000000"/>
                <w:lang w:val="es-ES" w:eastAsia="es-ES"/>
              </w:rPr>
            </w:pPr>
            <w:r>
              <w:rPr>
                <w:rFonts w:ascii="Arial Narrow" w:hAnsi="Arial Narrow"/>
                <w:color w:val="000000"/>
                <w:lang w:val="es-ES" w:eastAsia="es-ES"/>
              </w:rPr>
              <w:t>2</w:t>
            </w:r>
          </w:p>
        </w:tc>
      </w:tr>
      <w:tr w:rsidR="009D49C5" w:rsidRPr="009D49C5"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Escuelas infantiles</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76.782</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95.847</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lang w:val="es-ES" w:eastAsia="es-ES"/>
              </w:rPr>
            </w:pPr>
            <w:r w:rsidRPr="009D49C5">
              <w:rPr>
                <w:rFonts w:ascii="Arial Narrow" w:hAnsi="Arial Narrow"/>
                <w:color w:val="000000"/>
                <w:lang w:val="es-ES" w:eastAsia="es-ES"/>
              </w:rPr>
              <w:t>2</w:t>
            </w:r>
            <w:r w:rsidR="002E6EA3">
              <w:rPr>
                <w:rFonts w:ascii="Arial Narrow" w:hAnsi="Arial Narrow"/>
                <w:color w:val="000000"/>
                <w:lang w:val="es-ES" w:eastAsia="es-ES"/>
              </w:rPr>
              <w:t>5</w:t>
            </w:r>
          </w:p>
        </w:tc>
      </w:tr>
      <w:tr w:rsidR="009D49C5" w:rsidRPr="009D49C5"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Montepío funcionarios</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66.876</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69.109</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lang w:val="es-ES" w:eastAsia="es-ES"/>
              </w:rPr>
            </w:pPr>
            <w:r w:rsidRPr="009D49C5">
              <w:rPr>
                <w:rFonts w:ascii="Arial Narrow" w:hAnsi="Arial Narrow"/>
                <w:color w:val="000000"/>
                <w:lang w:val="es-ES" w:eastAsia="es-ES"/>
              </w:rPr>
              <w:t>3</w:t>
            </w:r>
          </w:p>
        </w:tc>
      </w:tr>
      <w:tr w:rsidR="009D49C5" w:rsidRPr="009D49C5"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Retribuciones corporativos</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29.495</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53.771</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lang w:val="es-ES" w:eastAsia="es-ES"/>
              </w:rPr>
            </w:pPr>
            <w:r w:rsidRPr="009D49C5">
              <w:rPr>
                <w:rFonts w:ascii="Arial Narrow" w:hAnsi="Arial Narrow"/>
                <w:color w:val="000000"/>
                <w:lang w:val="es-ES" w:eastAsia="es-ES"/>
              </w:rPr>
              <w:t>82</w:t>
            </w:r>
          </w:p>
        </w:tc>
      </w:tr>
      <w:tr w:rsidR="009D49C5" w:rsidRPr="009D49C5"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Pr>
                <w:rFonts w:ascii="Arial Narrow" w:hAnsi="Arial Narrow"/>
                <w:color w:val="000000"/>
                <w:lang w:val="es-ES" w:eastAsia="es-ES"/>
              </w:rPr>
              <w:t>Activi</w:t>
            </w:r>
            <w:r w:rsidRPr="009D49C5">
              <w:rPr>
                <w:rFonts w:ascii="Arial Narrow" w:hAnsi="Arial Narrow"/>
                <w:color w:val="000000"/>
                <w:lang w:val="es-ES" w:eastAsia="es-ES"/>
              </w:rPr>
              <w:t>d</w:t>
            </w:r>
            <w:r>
              <w:rPr>
                <w:rFonts w:ascii="Arial Narrow" w:hAnsi="Arial Narrow"/>
                <w:color w:val="000000"/>
                <w:lang w:val="es-ES" w:eastAsia="es-ES"/>
              </w:rPr>
              <w:t>a</w:t>
            </w:r>
            <w:r w:rsidRPr="009D49C5">
              <w:rPr>
                <w:rFonts w:ascii="Arial Narrow" w:hAnsi="Arial Narrow"/>
                <w:color w:val="000000"/>
                <w:lang w:val="es-ES" w:eastAsia="es-ES"/>
              </w:rPr>
              <w:t>des impulso del euskera</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11.089</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lang w:val="es-ES" w:eastAsia="es-ES"/>
              </w:rPr>
            </w:pPr>
            <w:r w:rsidRPr="009D49C5">
              <w:rPr>
                <w:rFonts w:ascii="Arial Narrow" w:hAnsi="Arial Narrow"/>
                <w:color w:val="000000"/>
                <w:lang w:val="es-ES" w:eastAsia="es-ES"/>
              </w:rPr>
              <w:t>-100</w:t>
            </w:r>
          </w:p>
        </w:tc>
      </w:tr>
      <w:tr w:rsidR="009D49C5" w:rsidRPr="009D49C5"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9D49C5">
            <w:pPr>
              <w:spacing w:after="0"/>
              <w:ind w:firstLine="0"/>
              <w:jc w:val="left"/>
              <w:rPr>
                <w:rFonts w:ascii="Arial Narrow" w:hAnsi="Arial Narrow"/>
                <w:color w:val="000000"/>
                <w:lang w:val="es-ES" w:eastAsia="es-ES"/>
              </w:rPr>
            </w:pPr>
            <w:r w:rsidRPr="009D49C5">
              <w:rPr>
                <w:rFonts w:ascii="Arial Narrow" w:hAnsi="Arial Narrow"/>
                <w:color w:val="000000"/>
                <w:lang w:val="es-ES" w:eastAsia="es-ES"/>
              </w:rPr>
              <w:t>Otras subvenciones</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1.243</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sz w:val="18"/>
                <w:szCs w:val="18"/>
                <w:lang w:val="es-ES" w:eastAsia="es-ES"/>
              </w:rPr>
            </w:pPr>
            <w:r w:rsidRPr="009D49C5">
              <w:rPr>
                <w:rFonts w:ascii="Arial Narrow" w:hAnsi="Arial Narrow"/>
                <w:color w:val="000000"/>
                <w:sz w:val="18"/>
                <w:szCs w:val="18"/>
                <w:lang w:val="es-ES" w:eastAsia="es-ES"/>
              </w:rPr>
              <w:t>9.740</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9D49C5" w:rsidRDefault="009D49C5" w:rsidP="00BA5835">
            <w:pPr>
              <w:spacing w:after="0"/>
              <w:ind w:firstLine="0"/>
              <w:jc w:val="right"/>
              <w:rPr>
                <w:rFonts w:ascii="Arial Narrow" w:hAnsi="Arial Narrow"/>
                <w:color w:val="000000"/>
                <w:lang w:val="es-ES" w:eastAsia="es-ES"/>
              </w:rPr>
            </w:pPr>
            <w:r w:rsidRPr="009D49C5">
              <w:rPr>
                <w:rFonts w:ascii="Arial Narrow" w:hAnsi="Arial Narrow"/>
                <w:color w:val="000000"/>
                <w:lang w:val="es-ES" w:eastAsia="es-ES"/>
              </w:rPr>
              <w:t>68</w:t>
            </w:r>
            <w:r w:rsidR="002E6EA3">
              <w:rPr>
                <w:rFonts w:ascii="Arial Narrow" w:hAnsi="Arial Narrow"/>
                <w:color w:val="000000"/>
                <w:lang w:val="es-ES" w:eastAsia="es-ES"/>
              </w:rPr>
              <w:t>4</w:t>
            </w:r>
          </w:p>
        </w:tc>
      </w:tr>
      <w:tr w:rsidR="009D49C5" w:rsidRPr="00D414EE"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236C4D" w:rsidRDefault="00236C4D" w:rsidP="009D49C5">
            <w:pPr>
              <w:spacing w:after="0"/>
              <w:ind w:firstLine="0"/>
              <w:jc w:val="left"/>
              <w:rPr>
                <w:rFonts w:ascii="Arial Narrow" w:hAnsi="Arial Narrow"/>
                <w:bCs/>
                <w:i/>
                <w:color w:val="000000"/>
                <w:lang w:val="es-ES" w:eastAsia="es-ES"/>
              </w:rPr>
            </w:pPr>
            <w:r w:rsidRPr="00236C4D">
              <w:rPr>
                <w:rFonts w:ascii="Arial Narrow" w:hAnsi="Arial Narrow"/>
                <w:bCs/>
                <w:i/>
                <w:color w:val="000000"/>
                <w:lang w:val="es-ES" w:eastAsia="es-ES"/>
              </w:rPr>
              <w:t xml:space="preserve">         Subtotal del </w:t>
            </w:r>
            <w:r w:rsidR="009D49C5" w:rsidRPr="00236C4D">
              <w:rPr>
                <w:rFonts w:ascii="Arial Narrow" w:hAnsi="Arial Narrow"/>
                <w:bCs/>
                <w:i/>
                <w:color w:val="000000"/>
                <w:lang w:val="es-ES" w:eastAsia="es-ES"/>
              </w:rPr>
              <w:t>Gobierno de Navarra</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i/>
                <w:color w:val="000000"/>
                <w:lang w:val="es-ES" w:eastAsia="es-ES"/>
              </w:rPr>
            </w:pPr>
            <w:r w:rsidRPr="00236C4D">
              <w:rPr>
                <w:rFonts w:ascii="Arial Narrow" w:hAnsi="Arial Narrow"/>
                <w:bCs/>
                <w:i/>
                <w:color w:val="000000"/>
                <w:lang w:val="es-ES" w:eastAsia="es-ES"/>
              </w:rPr>
              <w:t>914.400</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i/>
                <w:color w:val="000000"/>
                <w:lang w:val="es-ES" w:eastAsia="es-ES"/>
              </w:rPr>
            </w:pPr>
            <w:r w:rsidRPr="00236C4D">
              <w:rPr>
                <w:rFonts w:ascii="Arial Narrow" w:hAnsi="Arial Narrow"/>
                <w:bCs/>
                <w:i/>
                <w:color w:val="000000"/>
                <w:lang w:val="es-ES" w:eastAsia="es-ES"/>
              </w:rPr>
              <w:t>971.231</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i/>
                <w:color w:val="000000"/>
                <w:lang w:val="es-ES" w:eastAsia="es-ES"/>
              </w:rPr>
            </w:pPr>
            <w:r w:rsidRPr="00236C4D">
              <w:rPr>
                <w:rFonts w:ascii="Arial Narrow" w:hAnsi="Arial Narrow"/>
                <w:i/>
                <w:color w:val="000000"/>
                <w:lang w:val="es-ES" w:eastAsia="es-ES"/>
              </w:rPr>
              <w:t>6</w:t>
            </w:r>
          </w:p>
        </w:tc>
      </w:tr>
      <w:tr w:rsidR="009D49C5" w:rsidRPr="00D414EE" w:rsidTr="00D30313">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236C4D" w:rsidRDefault="00236C4D" w:rsidP="009D49C5">
            <w:pPr>
              <w:spacing w:after="0"/>
              <w:ind w:firstLine="0"/>
              <w:jc w:val="left"/>
              <w:rPr>
                <w:rFonts w:ascii="Arial Narrow" w:hAnsi="Arial Narrow"/>
                <w:bCs/>
                <w:color w:val="000000"/>
                <w:lang w:val="es-ES" w:eastAsia="es-ES"/>
              </w:rPr>
            </w:pPr>
            <w:r w:rsidRPr="00236C4D">
              <w:rPr>
                <w:rFonts w:ascii="Arial Narrow" w:hAnsi="Arial Narrow"/>
                <w:bCs/>
                <w:color w:val="000000"/>
                <w:lang w:val="es-ES" w:eastAsia="es-ES"/>
              </w:rPr>
              <w:t xml:space="preserve">Del </w:t>
            </w:r>
            <w:r w:rsidR="009D49C5" w:rsidRPr="00236C4D">
              <w:rPr>
                <w:rFonts w:ascii="Arial Narrow" w:hAnsi="Arial Narrow"/>
                <w:bCs/>
                <w:color w:val="000000"/>
                <w:lang w:val="es-ES" w:eastAsia="es-ES"/>
              </w:rPr>
              <w:t>Estado</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color w:val="000000"/>
                <w:lang w:val="es-ES" w:eastAsia="es-ES"/>
              </w:rPr>
            </w:pPr>
            <w:r w:rsidRPr="00236C4D">
              <w:rPr>
                <w:rFonts w:ascii="Arial Narrow" w:hAnsi="Arial Narrow"/>
                <w:bCs/>
                <w:color w:val="000000"/>
                <w:lang w:val="es-ES" w:eastAsia="es-ES"/>
              </w:rPr>
              <w:t>6.574</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color w:val="000000"/>
                <w:lang w:val="es-ES" w:eastAsia="es-ES"/>
              </w:rPr>
            </w:pPr>
            <w:r w:rsidRPr="00236C4D">
              <w:rPr>
                <w:rFonts w:ascii="Arial Narrow" w:hAnsi="Arial Narrow"/>
                <w:bCs/>
                <w:color w:val="000000"/>
                <w:lang w:val="es-ES" w:eastAsia="es-ES"/>
              </w:rPr>
              <w:t>6.420</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color w:val="000000"/>
                <w:lang w:val="es-ES" w:eastAsia="es-ES"/>
              </w:rPr>
            </w:pPr>
            <w:r w:rsidRPr="00236C4D">
              <w:rPr>
                <w:rFonts w:ascii="Arial Narrow" w:hAnsi="Arial Narrow"/>
                <w:color w:val="000000"/>
                <w:lang w:val="es-ES" w:eastAsia="es-ES"/>
              </w:rPr>
              <w:t>-2</w:t>
            </w:r>
          </w:p>
        </w:tc>
      </w:tr>
      <w:tr w:rsidR="009D49C5" w:rsidRPr="00D414EE" w:rsidTr="003E7F2D">
        <w:trPr>
          <w:trHeight w:val="282"/>
        </w:trPr>
        <w:tc>
          <w:tcPr>
            <w:tcW w:w="5260" w:type="dxa"/>
            <w:tcBorders>
              <w:top w:val="single" w:sz="2" w:space="0" w:color="auto"/>
              <w:left w:val="nil"/>
              <w:bottom w:val="single" w:sz="2" w:space="0" w:color="auto"/>
              <w:right w:val="nil"/>
            </w:tcBorders>
            <w:shd w:val="clear" w:color="000000" w:fill="FFFFFF"/>
            <w:vAlign w:val="center"/>
            <w:hideMark/>
          </w:tcPr>
          <w:p w:rsidR="009D49C5" w:rsidRPr="00236C4D" w:rsidRDefault="00236C4D" w:rsidP="00236C4D">
            <w:pPr>
              <w:spacing w:after="0"/>
              <w:ind w:firstLine="0"/>
              <w:jc w:val="left"/>
              <w:rPr>
                <w:rFonts w:ascii="Arial Narrow" w:hAnsi="Arial Narrow"/>
                <w:bCs/>
                <w:color w:val="000000"/>
                <w:lang w:val="es-ES" w:eastAsia="es-ES"/>
              </w:rPr>
            </w:pPr>
            <w:r w:rsidRPr="00236C4D">
              <w:rPr>
                <w:rFonts w:ascii="Arial Narrow" w:hAnsi="Arial Narrow"/>
                <w:bCs/>
                <w:color w:val="000000"/>
                <w:lang w:val="es-ES" w:eastAsia="es-ES"/>
              </w:rPr>
              <w:t>De e</w:t>
            </w:r>
            <w:r w:rsidR="009D49C5" w:rsidRPr="00236C4D">
              <w:rPr>
                <w:rFonts w:ascii="Arial Narrow" w:hAnsi="Arial Narrow"/>
                <w:bCs/>
                <w:color w:val="000000"/>
                <w:lang w:val="es-ES" w:eastAsia="es-ES"/>
              </w:rPr>
              <w:t>ntidades locales y otras</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color w:val="000000"/>
                <w:lang w:val="es-ES" w:eastAsia="es-ES"/>
              </w:rPr>
            </w:pPr>
            <w:r w:rsidRPr="00236C4D">
              <w:rPr>
                <w:rFonts w:ascii="Arial Narrow" w:hAnsi="Arial Narrow"/>
                <w:bCs/>
                <w:color w:val="000000"/>
                <w:lang w:val="es-ES" w:eastAsia="es-ES"/>
              </w:rPr>
              <w:t>1.969</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bCs/>
                <w:color w:val="000000"/>
                <w:lang w:val="es-ES" w:eastAsia="es-ES"/>
              </w:rPr>
            </w:pPr>
            <w:r w:rsidRPr="00236C4D">
              <w:rPr>
                <w:rFonts w:ascii="Arial Narrow" w:hAnsi="Arial Narrow"/>
                <w:bCs/>
                <w:color w:val="000000"/>
                <w:lang w:val="es-ES" w:eastAsia="es-ES"/>
              </w:rPr>
              <w:t>0</w:t>
            </w:r>
          </w:p>
        </w:tc>
        <w:tc>
          <w:tcPr>
            <w:tcW w:w="1200" w:type="dxa"/>
            <w:tcBorders>
              <w:top w:val="single" w:sz="2" w:space="0" w:color="auto"/>
              <w:left w:val="nil"/>
              <w:bottom w:val="single" w:sz="2" w:space="0" w:color="auto"/>
              <w:right w:val="nil"/>
            </w:tcBorders>
            <w:shd w:val="clear" w:color="000000" w:fill="FFFFFF"/>
            <w:vAlign w:val="center"/>
            <w:hideMark/>
          </w:tcPr>
          <w:p w:rsidR="009D49C5" w:rsidRPr="00236C4D" w:rsidRDefault="009D49C5" w:rsidP="00BA5835">
            <w:pPr>
              <w:spacing w:after="0"/>
              <w:ind w:firstLine="0"/>
              <w:jc w:val="right"/>
              <w:rPr>
                <w:rFonts w:ascii="Arial Narrow" w:hAnsi="Arial Narrow"/>
                <w:color w:val="000000"/>
                <w:lang w:val="es-ES" w:eastAsia="es-ES"/>
              </w:rPr>
            </w:pPr>
            <w:r w:rsidRPr="00236C4D">
              <w:rPr>
                <w:rFonts w:ascii="Arial Narrow" w:hAnsi="Arial Narrow"/>
                <w:color w:val="000000"/>
                <w:lang w:val="es-ES" w:eastAsia="es-ES"/>
              </w:rPr>
              <w:t>-100</w:t>
            </w:r>
          </w:p>
        </w:tc>
      </w:tr>
      <w:tr w:rsidR="009D49C5" w:rsidRPr="00D414EE" w:rsidTr="002E6EA3">
        <w:trPr>
          <w:trHeight w:val="282"/>
        </w:trPr>
        <w:tc>
          <w:tcPr>
            <w:tcW w:w="5260" w:type="dxa"/>
            <w:tcBorders>
              <w:top w:val="single" w:sz="2" w:space="0" w:color="auto"/>
              <w:left w:val="nil"/>
              <w:bottom w:val="single" w:sz="2" w:space="0" w:color="auto"/>
              <w:right w:val="nil"/>
            </w:tcBorders>
            <w:shd w:val="clear" w:color="auto" w:fill="FABF8F" w:themeFill="accent6" w:themeFillTint="99"/>
            <w:vAlign w:val="center"/>
            <w:hideMark/>
          </w:tcPr>
          <w:p w:rsidR="009D49C5" w:rsidRPr="00D414EE" w:rsidRDefault="009D49C5" w:rsidP="00236C4D">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sidR="002E6EA3">
              <w:rPr>
                <w:rFonts w:ascii="Arial" w:hAnsi="Arial" w:cs="Arial"/>
                <w:bCs/>
                <w:color w:val="000000"/>
                <w:sz w:val="18"/>
                <w:szCs w:val="18"/>
                <w:lang w:val="es-ES" w:eastAsia="es-ES"/>
              </w:rPr>
              <w:t xml:space="preserve"> </w:t>
            </w:r>
            <w:r w:rsidR="00236C4D">
              <w:rPr>
                <w:rFonts w:ascii="Arial" w:hAnsi="Arial" w:cs="Arial"/>
                <w:bCs/>
                <w:color w:val="000000"/>
                <w:sz w:val="18"/>
                <w:szCs w:val="18"/>
                <w:lang w:val="es-ES" w:eastAsia="es-ES"/>
              </w:rPr>
              <w:t>c</w:t>
            </w:r>
            <w:r w:rsidR="002E6EA3">
              <w:rPr>
                <w:rFonts w:ascii="Arial" w:hAnsi="Arial" w:cs="Arial"/>
                <w:bCs/>
                <w:color w:val="000000"/>
                <w:sz w:val="18"/>
                <w:szCs w:val="18"/>
                <w:lang w:val="es-ES" w:eastAsia="es-ES"/>
              </w:rPr>
              <w:t>apítulo 4 transferencias corrientes</w:t>
            </w:r>
          </w:p>
        </w:tc>
        <w:tc>
          <w:tcPr>
            <w:tcW w:w="1200" w:type="dxa"/>
            <w:tcBorders>
              <w:top w:val="single" w:sz="2" w:space="0" w:color="auto"/>
              <w:left w:val="nil"/>
              <w:bottom w:val="single" w:sz="2" w:space="0" w:color="auto"/>
              <w:right w:val="nil"/>
            </w:tcBorders>
            <w:shd w:val="clear" w:color="auto" w:fill="FABF8F" w:themeFill="accent6" w:themeFillTint="99"/>
            <w:vAlign w:val="center"/>
            <w:hideMark/>
          </w:tcPr>
          <w:p w:rsidR="009D49C5" w:rsidRPr="00D414EE" w:rsidRDefault="009D49C5"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922.943</w:t>
            </w:r>
          </w:p>
        </w:tc>
        <w:tc>
          <w:tcPr>
            <w:tcW w:w="1200" w:type="dxa"/>
            <w:tcBorders>
              <w:top w:val="single" w:sz="2" w:space="0" w:color="auto"/>
              <w:left w:val="nil"/>
              <w:bottom w:val="single" w:sz="2" w:space="0" w:color="auto"/>
              <w:right w:val="nil"/>
            </w:tcBorders>
            <w:shd w:val="clear" w:color="auto" w:fill="FABF8F" w:themeFill="accent6" w:themeFillTint="99"/>
            <w:vAlign w:val="center"/>
            <w:hideMark/>
          </w:tcPr>
          <w:p w:rsidR="009D49C5" w:rsidRPr="00D414EE" w:rsidRDefault="009D49C5" w:rsidP="00BA5835">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977.651</w:t>
            </w:r>
          </w:p>
        </w:tc>
        <w:tc>
          <w:tcPr>
            <w:tcW w:w="1200" w:type="dxa"/>
            <w:tcBorders>
              <w:top w:val="single" w:sz="2" w:space="0" w:color="auto"/>
              <w:left w:val="nil"/>
              <w:bottom w:val="single" w:sz="2" w:space="0" w:color="auto"/>
              <w:right w:val="nil"/>
            </w:tcBorders>
            <w:shd w:val="clear" w:color="auto" w:fill="FABF8F" w:themeFill="accent6" w:themeFillTint="99"/>
            <w:vAlign w:val="center"/>
            <w:hideMark/>
          </w:tcPr>
          <w:p w:rsidR="009D49C5" w:rsidRPr="00D414EE" w:rsidRDefault="002E6EA3"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w:t>
            </w:r>
          </w:p>
        </w:tc>
      </w:tr>
      <w:tr w:rsidR="002E6EA3" w:rsidRPr="00D414EE" w:rsidTr="003E7F2D">
        <w:trPr>
          <w:trHeight w:val="282"/>
        </w:trPr>
        <w:tc>
          <w:tcPr>
            <w:tcW w:w="5260" w:type="dxa"/>
            <w:tcBorders>
              <w:top w:val="single" w:sz="2" w:space="0" w:color="auto"/>
              <w:left w:val="nil"/>
              <w:bottom w:val="single" w:sz="4" w:space="0" w:color="auto"/>
              <w:right w:val="nil"/>
            </w:tcBorders>
            <w:shd w:val="clear" w:color="auto" w:fill="auto"/>
            <w:vAlign w:val="center"/>
          </w:tcPr>
          <w:p w:rsidR="002E6EA3" w:rsidRPr="002E6EA3" w:rsidRDefault="002E6EA3" w:rsidP="009D49C5">
            <w:pPr>
              <w:spacing w:after="0"/>
              <w:ind w:firstLine="0"/>
              <w:jc w:val="left"/>
              <w:rPr>
                <w:rFonts w:ascii="Arial Narrow" w:hAnsi="Arial Narrow"/>
                <w:color w:val="000000"/>
                <w:lang w:val="es-ES" w:eastAsia="es-ES"/>
              </w:rPr>
            </w:pPr>
            <w:r w:rsidRPr="002E6EA3">
              <w:rPr>
                <w:rFonts w:ascii="Arial Narrow" w:hAnsi="Arial Narrow"/>
                <w:color w:val="000000"/>
                <w:lang w:val="es-ES" w:eastAsia="es-ES"/>
              </w:rPr>
              <w:t>De entidades locales</w:t>
            </w:r>
          </w:p>
        </w:tc>
        <w:tc>
          <w:tcPr>
            <w:tcW w:w="1200" w:type="dxa"/>
            <w:tcBorders>
              <w:top w:val="single" w:sz="2" w:space="0" w:color="auto"/>
              <w:left w:val="nil"/>
              <w:bottom w:val="single" w:sz="4" w:space="0" w:color="auto"/>
              <w:right w:val="nil"/>
            </w:tcBorders>
            <w:shd w:val="clear" w:color="auto" w:fill="auto"/>
            <w:vAlign w:val="center"/>
          </w:tcPr>
          <w:p w:rsidR="002E6EA3" w:rsidRPr="002E6EA3" w:rsidRDefault="002E6EA3" w:rsidP="00BA5835">
            <w:pPr>
              <w:spacing w:after="0"/>
              <w:ind w:firstLine="0"/>
              <w:jc w:val="right"/>
              <w:rPr>
                <w:rFonts w:ascii="Arial Narrow" w:hAnsi="Arial Narrow"/>
                <w:color w:val="000000"/>
                <w:sz w:val="18"/>
                <w:szCs w:val="18"/>
                <w:lang w:val="es-ES" w:eastAsia="es-ES"/>
              </w:rPr>
            </w:pPr>
            <w:r w:rsidRPr="002E6EA3">
              <w:rPr>
                <w:rFonts w:ascii="Arial Narrow" w:hAnsi="Arial Narrow"/>
                <w:color w:val="000000"/>
                <w:sz w:val="18"/>
                <w:szCs w:val="18"/>
                <w:lang w:val="es-ES" w:eastAsia="es-ES"/>
              </w:rPr>
              <w:t>126.942</w:t>
            </w:r>
          </w:p>
        </w:tc>
        <w:tc>
          <w:tcPr>
            <w:tcW w:w="1200" w:type="dxa"/>
            <w:tcBorders>
              <w:top w:val="single" w:sz="2" w:space="0" w:color="auto"/>
              <w:left w:val="nil"/>
              <w:bottom w:val="single" w:sz="4" w:space="0" w:color="auto"/>
              <w:right w:val="nil"/>
            </w:tcBorders>
            <w:shd w:val="clear" w:color="auto" w:fill="auto"/>
            <w:vAlign w:val="center"/>
          </w:tcPr>
          <w:p w:rsidR="002E6EA3" w:rsidRPr="002E6EA3" w:rsidRDefault="002E6EA3" w:rsidP="00BA5835">
            <w:pPr>
              <w:spacing w:after="0"/>
              <w:ind w:firstLine="0"/>
              <w:jc w:val="right"/>
              <w:rPr>
                <w:rFonts w:ascii="Arial Narrow" w:hAnsi="Arial Narrow"/>
                <w:color w:val="000000"/>
                <w:sz w:val="18"/>
                <w:szCs w:val="18"/>
                <w:lang w:val="es-ES" w:eastAsia="es-ES"/>
              </w:rPr>
            </w:pPr>
            <w:r w:rsidRPr="002E6EA3">
              <w:rPr>
                <w:rFonts w:ascii="Arial Narrow" w:hAnsi="Arial Narrow"/>
                <w:color w:val="000000"/>
                <w:sz w:val="18"/>
                <w:szCs w:val="18"/>
                <w:lang w:val="es-ES" w:eastAsia="es-ES"/>
              </w:rPr>
              <w:t>16.746</w:t>
            </w:r>
          </w:p>
        </w:tc>
        <w:tc>
          <w:tcPr>
            <w:tcW w:w="1200" w:type="dxa"/>
            <w:tcBorders>
              <w:top w:val="single" w:sz="2" w:space="0" w:color="auto"/>
              <w:left w:val="nil"/>
              <w:bottom w:val="single" w:sz="4" w:space="0" w:color="auto"/>
              <w:right w:val="nil"/>
            </w:tcBorders>
            <w:shd w:val="clear" w:color="auto" w:fill="auto"/>
            <w:vAlign w:val="center"/>
          </w:tcPr>
          <w:p w:rsidR="002E6EA3" w:rsidRPr="002E6EA3" w:rsidRDefault="002E6EA3" w:rsidP="00BA5835">
            <w:pPr>
              <w:spacing w:after="0"/>
              <w:ind w:firstLine="0"/>
              <w:jc w:val="right"/>
              <w:rPr>
                <w:rFonts w:ascii="Arial Narrow" w:hAnsi="Arial Narrow"/>
                <w:color w:val="000000"/>
                <w:sz w:val="18"/>
                <w:szCs w:val="18"/>
                <w:lang w:val="es-ES" w:eastAsia="es-ES"/>
              </w:rPr>
            </w:pPr>
            <w:r w:rsidRPr="002E6EA3">
              <w:rPr>
                <w:rFonts w:ascii="Arial Narrow" w:hAnsi="Arial Narrow"/>
                <w:color w:val="000000"/>
                <w:sz w:val="18"/>
                <w:szCs w:val="18"/>
                <w:lang w:val="es-ES" w:eastAsia="es-ES"/>
              </w:rPr>
              <w:t>-87</w:t>
            </w:r>
          </w:p>
        </w:tc>
      </w:tr>
      <w:tr w:rsidR="002E6EA3" w:rsidRPr="00D414EE" w:rsidTr="003E7F2D">
        <w:trPr>
          <w:trHeight w:val="293"/>
        </w:trPr>
        <w:tc>
          <w:tcPr>
            <w:tcW w:w="5260" w:type="dxa"/>
            <w:tcBorders>
              <w:top w:val="single" w:sz="4" w:space="0" w:color="auto"/>
              <w:left w:val="nil"/>
              <w:bottom w:val="single" w:sz="4" w:space="0" w:color="auto"/>
              <w:right w:val="nil"/>
            </w:tcBorders>
            <w:shd w:val="clear" w:color="auto" w:fill="FABF8F" w:themeFill="accent6" w:themeFillTint="99"/>
            <w:vAlign w:val="center"/>
          </w:tcPr>
          <w:p w:rsidR="002E6EA3" w:rsidRPr="002E6EA3" w:rsidRDefault="002E6EA3" w:rsidP="009D49C5">
            <w:pPr>
              <w:spacing w:after="0"/>
              <w:ind w:firstLine="0"/>
              <w:jc w:val="left"/>
              <w:rPr>
                <w:rFonts w:ascii="Arial Narrow" w:hAnsi="Arial Narrow"/>
                <w:color w:val="000000"/>
                <w:lang w:val="es-ES" w:eastAsia="es-ES"/>
              </w:rPr>
            </w:pPr>
            <w:r w:rsidRPr="002E6EA3">
              <w:rPr>
                <w:rFonts w:ascii="Arial" w:hAnsi="Arial" w:cs="Arial"/>
                <w:bCs/>
                <w:color w:val="000000"/>
                <w:sz w:val="18"/>
                <w:szCs w:val="18"/>
                <w:lang w:val="es-ES" w:eastAsia="es-ES"/>
              </w:rPr>
              <w:t>Total capítulo 7 transferencias de capital</w:t>
            </w:r>
          </w:p>
        </w:tc>
        <w:tc>
          <w:tcPr>
            <w:tcW w:w="1200" w:type="dxa"/>
            <w:tcBorders>
              <w:top w:val="single" w:sz="4" w:space="0" w:color="auto"/>
              <w:left w:val="nil"/>
              <w:bottom w:val="single" w:sz="4" w:space="0" w:color="auto"/>
              <w:right w:val="nil"/>
            </w:tcBorders>
            <w:shd w:val="clear" w:color="auto" w:fill="FABF8F" w:themeFill="accent6" w:themeFillTint="99"/>
            <w:vAlign w:val="center"/>
          </w:tcPr>
          <w:p w:rsidR="002E6EA3" w:rsidRPr="00D414EE" w:rsidRDefault="002E6EA3" w:rsidP="00BA583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126.942</w:t>
            </w:r>
          </w:p>
        </w:tc>
        <w:tc>
          <w:tcPr>
            <w:tcW w:w="1200" w:type="dxa"/>
            <w:tcBorders>
              <w:top w:val="single" w:sz="4" w:space="0" w:color="auto"/>
              <w:left w:val="nil"/>
              <w:bottom w:val="single" w:sz="4" w:space="0" w:color="auto"/>
              <w:right w:val="nil"/>
            </w:tcBorders>
            <w:shd w:val="clear" w:color="auto" w:fill="FABF8F" w:themeFill="accent6" w:themeFillTint="99"/>
            <w:vAlign w:val="center"/>
          </w:tcPr>
          <w:p w:rsidR="002E6EA3" w:rsidRPr="00D414EE" w:rsidRDefault="002E6EA3" w:rsidP="00BA5835">
            <w:pPr>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16.746</w:t>
            </w:r>
          </w:p>
        </w:tc>
        <w:tc>
          <w:tcPr>
            <w:tcW w:w="1200" w:type="dxa"/>
            <w:tcBorders>
              <w:top w:val="single" w:sz="4" w:space="0" w:color="auto"/>
              <w:left w:val="nil"/>
              <w:bottom w:val="single" w:sz="4" w:space="0" w:color="auto"/>
              <w:right w:val="nil"/>
            </w:tcBorders>
            <w:shd w:val="clear" w:color="auto" w:fill="FABF8F" w:themeFill="accent6" w:themeFillTint="99"/>
            <w:vAlign w:val="center"/>
          </w:tcPr>
          <w:p w:rsidR="002E6EA3" w:rsidRPr="00D414EE" w:rsidRDefault="002E6EA3" w:rsidP="00BA583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-87</w:t>
            </w:r>
          </w:p>
        </w:tc>
      </w:tr>
    </w:tbl>
    <w:p w:rsidR="00FB77BC" w:rsidRDefault="00FB77BC" w:rsidP="00D414EE">
      <w:pPr>
        <w:pStyle w:val="texto"/>
        <w:tabs>
          <w:tab w:val="clear" w:pos="2835"/>
          <w:tab w:val="clear" w:pos="3969"/>
          <w:tab w:val="clear" w:pos="5103"/>
          <w:tab w:val="clear" w:pos="6237"/>
          <w:tab w:val="clear" w:pos="7371"/>
        </w:tabs>
        <w:spacing w:after="0"/>
        <w:rPr>
          <w:spacing w:val="-3"/>
        </w:rPr>
      </w:pPr>
    </w:p>
    <w:p w:rsidR="004D45AB" w:rsidRDefault="00236C4D" w:rsidP="00F965B4">
      <w:pPr>
        <w:pStyle w:val="texto"/>
        <w:tabs>
          <w:tab w:val="clear" w:pos="2835"/>
          <w:tab w:val="clear" w:pos="3969"/>
          <w:tab w:val="clear" w:pos="5103"/>
          <w:tab w:val="clear" w:pos="6237"/>
          <w:tab w:val="clear" w:pos="7371"/>
        </w:tabs>
      </w:pPr>
      <w:r>
        <w:t xml:space="preserve">El aumento de las </w:t>
      </w:r>
      <w:r w:rsidR="00536989">
        <w:t xml:space="preserve">transferencias </w:t>
      </w:r>
      <w:r>
        <w:t xml:space="preserve">corrientes </w:t>
      </w:r>
      <w:r w:rsidR="00146C77" w:rsidRPr="00D414EE">
        <w:t>se produce en las</w:t>
      </w:r>
      <w:r>
        <w:t xml:space="preserve"> subvenciones</w:t>
      </w:r>
      <w:r w:rsidR="00146C77" w:rsidRPr="00D414EE">
        <w:t xml:space="preserve"> recibidas del Gobierno de </w:t>
      </w:r>
      <w:r w:rsidR="0000541F" w:rsidRPr="00D414EE">
        <w:t>Navarra,</w:t>
      </w:r>
      <w:r w:rsidR="00146C77" w:rsidRPr="00D414EE">
        <w:t xml:space="preserve"> </w:t>
      </w:r>
      <w:r>
        <w:t xml:space="preserve"> un seis por ciento respecto</w:t>
      </w:r>
      <w:r w:rsidR="00146C77" w:rsidRPr="00D414EE">
        <w:t xml:space="preserve"> a las de 2015. </w:t>
      </w:r>
    </w:p>
    <w:p w:rsidR="00FB77BC" w:rsidRPr="00D414EE" w:rsidRDefault="00146C77" w:rsidP="00F965B4">
      <w:pPr>
        <w:pStyle w:val="texto"/>
        <w:tabs>
          <w:tab w:val="clear" w:pos="2835"/>
          <w:tab w:val="clear" w:pos="3969"/>
          <w:tab w:val="clear" w:pos="5103"/>
          <w:tab w:val="clear" w:pos="6237"/>
          <w:tab w:val="clear" w:pos="7371"/>
        </w:tabs>
      </w:pPr>
      <w:r w:rsidRPr="00236C4D">
        <w:lastRenderedPageBreak/>
        <w:t xml:space="preserve">En 2016 no se refleja ingreso por </w:t>
      </w:r>
      <w:r w:rsidR="00236C4D">
        <w:t>“a</w:t>
      </w:r>
      <w:r w:rsidRPr="00236C4D">
        <w:t>ctividades de impulso al euskera</w:t>
      </w:r>
      <w:r w:rsidR="00236C4D">
        <w:t>”</w:t>
      </w:r>
      <w:r w:rsidRPr="00236C4D">
        <w:t xml:space="preserve"> ya que la subvención de</w:t>
      </w:r>
      <w:r w:rsidR="009D49C5" w:rsidRPr="00236C4D">
        <w:t xml:space="preserve">l Gobierno de Navarra para </w:t>
      </w:r>
      <w:r w:rsidR="00236C4D">
        <w:t>este</w:t>
      </w:r>
      <w:r w:rsidR="009D49C5" w:rsidRPr="00236C4D">
        <w:t xml:space="preserve"> Programa 2016, por importe de 8.704 euros, </w:t>
      </w:r>
      <w:r w:rsidR="00236C4D">
        <w:t xml:space="preserve">fue </w:t>
      </w:r>
      <w:r w:rsidR="009D49C5" w:rsidRPr="00236C4D">
        <w:t>concedida mediante resolu</w:t>
      </w:r>
      <w:r w:rsidR="00236C4D">
        <w:t xml:space="preserve">ción </w:t>
      </w:r>
      <w:r w:rsidR="009D49C5" w:rsidRPr="00236C4D">
        <w:t>de fecha 11 de enero de 2017 y cobrada en dicha fecha</w:t>
      </w:r>
      <w:r w:rsidR="00236C4D">
        <w:t>; el ayuntamiento la ha imputado al presupuesto de 2017.</w:t>
      </w:r>
    </w:p>
    <w:p w:rsidR="004D45AB" w:rsidRPr="00D414EE" w:rsidRDefault="00207DF7" w:rsidP="00780E55">
      <w:pPr>
        <w:pStyle w:val="texto"/>
        <w:tabs>
          <w:tab w:val="clear" w:pos="2835"/>
          <w:tab w:val="clear" w:pos="3969"/>
          <w:tab w:val="clear" w:pos="5103"/>
          <w:tab w:val="clear" w:pos="6237"/>
          <w:tab w:val="clear" w:pos="7371"/>
        </w:tabs>
        <w:spacing w:after="240"/>
      </w:pPr>
      <w:r w:rsidRPr="00D414EE">
        <w:t>Los ingresos por transferencias de capital corresponden a la liquidación re</w:t>
      </w:r>
      <w:r w:rsidRPr="00D414EE">
        <w:t>a</w:t>
      </w:r>
      <w:r w:rsidRPr="00D414EE">
        <w:t xml:space="preserve">lizada con el </w:t>
      </w:r>
      <w:r w:rsidR="00146C77" w:rsidRPr="00D414EE">
        <w:t>C</w:t>
      </w:r>
      <w:r w:rsidRPr="00D414EE">
        <w:t>oncejo de Elcarte, que comprende las siguientes operaciones</w:t>
      </w:r>
      <w:r w:rsidR="008A052C" w:rsidRPr="00D414EE">
        <w:t xml:space="preserve"> y su registro como ingresos en el ayuntamiento</w:t>
      </w:r>
      <w:r w:rsidRPr="00D414EE">
        <w:t>:</w:t>
      </w:r>
    </w:p>
    <w:tbl>
      <w:tblPr>
        <w:tblW w:w="8859" w:type="dxa"/>
        <w:tblLayout w:type="fixed"/>
        <w:tblCellMar>
          <w:left w:w="70" w:type="dxa"/>
          <w:right w:w="70" w:type="dxa"/>
        </w:tblCellMar>
        <w:tblLook w:val="04A0" w:firstRow="1" w:lastRow="0" w:firstColumn="1" w:lastColumn="0" w:noHBand="0" w:noVBand="1"/>
      </w:tblPr>
      <w:tblGrid>
        <w:gridCol w:w="3614"/>
        <w:gridCol w:w="1313"/>
        <w:gridCol w:w="1316"/>
        <w:gridCol w:w="1360"/>
        <w:gridCol w:w="1256"/>
      </w:tblGrid>
      <w:tr w:rsidR="00FE2503" w:rsidRPr="008A052C" w:rsidTr="00BA5835">
        <w:trPr>
          <w:trHeight w:val="569"/>
        </w:trPr>
        <w:tc>
          <w:tcPr>
            <w:tcW w:w="3614" w:type="dxa"/>
            <w:tcBorders>
              <w:top w:val="single" w:sz="4" w:space="0" w:color="auto"/>
              <w:left w:val="nil"/>
              <w:right w:val="nil"/>
            </w:tcBorders>
            <w:shd w:val="clear" w:color="000000" w:fill="FABF8F"/>
            <w:vAlign w:val="center"/>
            <w:hideMark/>
          </w:tcPr>
          <w:p w:rsidR="00FE2503" w:rsidRPr="00FE2503" w:rsidRDefault="00FE2503" w:rsidP="00BA5835">
            <w:pPr>
              <w:spacing w:after="0"/>
              <w:ind w:firstLine="0"/>
              <w:jc w:val="left"/>
              <w:rPr>
                <w:rFonts w:ascii="Arial" w:hAnsi="Arial" w:cs="Arial"/>
                <w:color w:val="000000"/>
                <w:sz w:val="18"/>
                <w:szCs w:val="18"/>
                <w:lang w:val="es-ES" w:eastAsia="es-ES"/>
              </w:rPr>
            </w:pPr>
            <w:r w:rsidRPr="008A052C">
              <w:rPr>
                <w:rFonts w:ascii="Arial" w:hAnsi="Arial" w:cs="Arial"/>
                <w:color w:val="000000"/>
                <w:sz w:val="18"/>
                <w:szCs w:val="18"/>
                <w:lang w:val="es-ES" w:eastAsia="es-ES"/>
              </w:rPr>
              <w:t>Liquidación Concejo Elcarte</w:t>
            </w:r>
          </w:p>
        </w:tc>
        <w:tc>
          <w:tcPr>
            <w:tcW w:w="1313" w:type="dxa"/>
            <w:tcBorders>
              <w:top w:val="single" w:sz="4" w:space="0" w:color="auto"/>
              <w:left w:val="nil"/>
              <w:right w:val="nil"/>
            </w:tcBorders>
            <w:shd w:val="clear" w:color="000000" w:fill="FABF8F"/>
            <w:vAlign w:val="center"/>
            <w:hideMark/>
          </w:tcPr>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Presupuestos</w:t>
            </w:r>
          </w:p>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cerrados</w:t>
            </w:r>
          </w:p>
        </w:tc>
        <w:tc>
          <w:tcPr>
            <w:tcW w:w="1316" w:type="dxa"/>
            <w:tcBorders>
              <w:top w:val="single" w:sz="4" w:space="0" w:color="auto"/>
              <w:left w:val="nil"/>
              <w:right w:val="nil"/>
            </w:tcBorders>
            <w:shd w:val="clear" w:color="000000" w:fill="FABF8F"/>
            <w:vAlign w:val="center"/>
            <w:hideMark/>
          </w:tcPr>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Tasas y otros</w:t>
            </w:r>
          </w:p>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Ingresos</w:t>
            </w:r>
          </w:p>
        </w:tc>
        <w:tc>
          <w:tcPr>
            <w:tcW w:w="1360" w:type="dxa"/>
            <w:tcBorders>
              <w:top w:val="single" w:sz="4" w:space="0" w:color="auto"/>
              <w:left w:val="nil"/>
              <w:right w:val="nil"/>
            </w:tcBorders>
            <w:shd w:val="clear" w:color="000000" w:fill="FABF8F"/>
            <w:vAlign w:val="center"/>
            <w:hideMark/>
          </w:tcPr>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Transferencias</w:t>
            </w:r>
          </w:p>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de capital</w:t>
            </w:r>
          </w:p>
        </w:tc>
        <w:tc>
          <w:tcPr>
            <w:tcW w:w="1256" w:type="dxa"/>
            <w:tcBorders>
              <w:top w:val="single" w:sz="4" w:space="0" w:color="auto"/>
              <w:left w:val="nil"/>
              <w:right w:val="nil"/>
            </w:tcBorders>
            <w:shd w:val="clear" w:color="000000" w:fill="FABF8F"/>
            <w:vAlign w:val="center"/>
            <w:hideMark/>
          </w:tcPr>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Total</w:t>
            </w:r>
          </w:p>
          <w:p w:rsidR="00FE2503" w:rsidRPr="008A052C" w:rsidRDefault="00FE2503" w:rsidP="00BA5835">
            <w:pPr>
              <w:spacing w:after="0"/>
              <w:ind w:firstLine="0"/>
              <w:jc w:val="right"/>
              <w:rPr>
                <w:rFonts w:ascii="Arial" w:hAnsi="Arial" w:cs="Arial"/>
                <w:color w:val="000000"/>
                <w:sz w:val="18"/>
                <w:szCs w:val="18"/>
                <w:lang w:val="es-ES" w:eastAsia="es-ES"/>
              </w:rPr>
            </w:pPr>
            <w:r w:rsidRPr="008A052C">
              <w:rPr>
                <w:rFonts w:ascii="Arial" w:hAnsi="Arial" w:cs="Arial"/>
                <w:color w:val="000000"/>
                <w:sz w:val="18"/>
                <w:szCs w:val="18"/>
                <w:lang w:val="es-ES" w:eastAsia="es-ES"/>
              </w:rPr>
              <w:t>deuda</w:t>
            </w:r>
          </w:p>
        </w:tc>
      </w:tr>
      <w:tr w:rsidR="008A052C" w:rsidRPr="008A052C" w:rsidTr="00BA5835">
        <w:trPr>
          <w:trHeight w:val="282"/>
        </w:trPr>
        <w:tc>
          <w:tcPr>
            <w:tcW w:w="3614" w:type="dxa"/>
            <w:tcBorders>
              <w:top w:val="single" w:sz="4" w:space="0" w:color="auto"/>
              <w:left w:val="nil"/>
              <w:bottom w:val="single" w:sz="2" w:space="0" w:color="auto"/>
              <w:right w:val="nil"/>
            </w:tcBorders>
            <w:shd w:val="clear" w:color="000000" w:fill="FFFFFF"/>
            <w:vAlign w:val="center"/>
            <w:hideMark/>
          </w:tcPr>
          <w:p w:rsidR="008A052C" w:rsidRPr="008A052C" w:rsidRDefault="008A052C" w:rsidP="008A052C">
            <w:pPr>
              <w:spacing w:after="0"/>
              <w:ind w:firstLine="0"/>
              <w:jc w:val="left"/>
              <w:rPr>
                <w:rFonts w:ascii="Arial Narrow" w:hAnsi="Arial Narrow"/>
                <w:color w:val="000000"/>
                <w:lang w:val="es-ES" w:eastAsia="es-ES"/>
              </w:rPr>
            </w:pPr>
            <w:r w:rsidRPr="008A052C">
              <w:rPr>
                <w:rFonts w:ascii="Arial Narrow" w:hAnsi="Arial Narrow"/>
                <w:color w:val="000000"/>
                <w:lang w:val="es-ES" w:eastAsia="es-ES"/>
              </w:rPr>
              <w:t>Fiestas años 2012, 2013 y 2014</w:t>
            </w:r>
          </w:p>
        </w:tc>
        <w:tc>
          <w:tcPr>
            <w:tcW w:w="1313" w:type="dxa"/>
            <w:tcBorders>
              <w:top w:val="single" w:sz="4"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4.629</w:t>
            </w:r>
          </w:p>
        </w:tc>
        <w:tc>
          <w:tcPr>
            <w:tcW w:w="1316" w:type="dxa"/>
            <w:tcBorders>
              <w:top w:val="single" w:sz="4"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2.850</w:t>
            </w:r>
          </w:p>
        </w:tc>
        <w:tc>
          <w:tcPr>
            <w:tcW w:w="1360" w:type="dxa"/>
            <w:tcBorders>
              <w:top w:val="single" w:sz="4"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256" w:type="dxa"/>
            <w:tcBorders>
              <w:top w:val="single" w:sz="4"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7.479</w:t>
            </w:r>
          </w:p>
        </w:tc>
      </w:tr>
      <w:tr w:rsidR="008A052C" w:rsidRPr="008A052C" w:rsidTr="00BA5835">
        <w:trPr>
          <w:trHeight w:val="282"/>
        </w:trPr>
        <w:tc>
          <w:tcPr>
            <w:tcW w:w="3614"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8A052C">
            <w:pPr>
              <w:spacing w:after="0"/>
              <w:ind w:firstLine="0"/>
              <w:jc w:val="left"/>
              <w:rPr>
                <w:rFonts w:ascii="Arial Narrow" w:hAnsi="Arial Narrow"/>
                <w:color w:val="000000"/>
                <w:lang w:val="es-ES" w:eastAsia="es-ES"/>
              </w:rPr>
            </w:pPr>
            <w:r w:rsidRPr="008A052C">
              <w:rPr>
                <w:rFonts w:ascii="Arial Narrow" w:hAnsi="Arial Narrow"/>
                <w:color w:val="000000"/>
                <w:lang w:val="es-ES" w:eastAsia="es-ES"/>
              </w:rPr>
              <w:t>Obra cementerio 2011</w:t>
            </w:r>
          </w:p>
        </w:tc>
        <w:tc>
          <w:tcPr>
            <w:tcW w:w="1313"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1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60"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3.129</w:t>
            </w:r>
          </w:p>
        </w:tc>
        <w:tc>
          <w:tcPr>
            <w:tcW w:w="125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3.129</w:t>
            </w:r>
          </w:p>
        </w:tc>
      </w:tr>
      <w:tr w:rsidR="008A052C" w:rsidRPr="008A052C" w:rsidTr="00BA5835">
        <w:trPr>
          <w:trHeight w:val="282"/>
        </w:trPr>
        <w:tc>
          <w:tcPr>
            <w:tcW w:w="3614"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8A052C">
            <w:pPr>
              <w:spacing w:after="0"/>
              <w:ind w:firstLine="0"/>
              <w:jc w:val="left"/>
              <w:rPr>
                <w:rFonts w:ascii="Arial Narrow" w:hAnsi="Arial Narrow"/>
                <w:color w:val="000000"/>
                <w:lang w:val="es-ES" w:eastAsia="es-ES"/>
              </w:rPr>
            </w:pPr>
            <w:r w:rsidRPr="008A052C">
              <w:rPr>
                <w:rFonts w:ascii="Arial Narrow" w:hAnsi="Arial Narrow"/>
                <w:color w:val="000000"/>
                <w:lang w:val="es-ES" w:eastAsia="es-ES"/>
              </w:rPr>
              <w:t>Obra pavimentación 2007</w:t>
            </w:r>
          </w:p>
        </w:tc>
        <w:tc>
          <w:tcPr>
            <w:tcW w:w="1313"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1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60"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13.617</w:t>
            </w:r>
          </w:p>
        </w:tc>
        <w:tc>
          <w:tcPr>
            <w:tcW w:w="125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13.617</w:t>
            </w:r>
          </w:p>
        </w:tc>
      </w:tr>
      <w:tr w:rsidR="008A052C" w:rsidRPr="00D414EE" w:rsidTr="00BA5835">
        <w:trPr>
          <w:trHeight w:val="282"/>
        </w:trPr>
        <w:tc>
          <w:tcPr>
            <w:tcW w:w="3614" w:type="dxa"/>
            <w:tcBorders>
              <w:top w:val="single" w:sz="2" w:space="0" w:color="auto"/>
              <w:left w:val="nil"/>
              <w:bottom w:val="single" w:sz="2" w:space="0" w:color="auto"/>
              <w:right w:val="nil"/>
            </w:tcBorders>
            <w:shd w:val="clear" w:color="000000" w:fill="FFFFFF"/>
            <w:vAlign w:val="center"/>
            <w:hideMark/>
          </w:tcPr>
          <w:p w:rsidR="008A052C" w:rsidRPr="00D414EE" w:rsidRDefault="008A052C" w:rsidP="00FE2503">
            <w:pPr>
              <w:spacing w:after="0"/>
              <w:ind w:firstLine="0"/>
              <w:jc w:val="left"/>
              <w:rPr>
                <w:rFonts w:ascii="Arial" w:hAnsi="Arial" w:cs="Arial"/>
                <w:b/>
                <w:bCs/>
                <w:i/>
                <w:color w:val="000000"/>
                <w:sz w:val="18"/>
                <w:szCs w:val="18"/>
                <w:lang w:val="es-ES" w:eastAsia="es-ES"/>
              </w:rPr>
            </w:pPr>
            <w:r w:rsidRPr="00D414EE">
              <w:rPr>
                <w:rFonts w:ascii="Arial" w:hAnsi="Arial" w:cs="Arial"/>
                <w:b/>
                <w:bCs/>
                <w:i/>
                <w:color w:val="000000"/>
                <w:sz w:val="18"/>
                <w:szCs w:val="18"/>
                <w:lang w:val="es-ES" w:eastAsia="es-ES"/>
              </w:rPr>
              <w:t xml:space="preserve">Total deuda por </w:t>
            </w:r>
            <w:r w:rsidR="00FE2503">
              <w:rPr>
                <w:rFonts w:ascii="Arial" w:hAnsi="Arial" w:cs="Arial"/>
                <w:b/>
                <w:bCs/>
                <w:i/>
                <w:color w:val="000000"/>
                <w:sz w:val="18"/>
                <w:szCs w:val="18"/>
                <w:lang w:val="es-ES" w:eastAsia="es-ES"/>
              </w:rPr>
              <w:t>gastos</w:t>
            </w:r>
            <w:r w:rsidRPr="00D414EE">
              <w:rPr>
                <w:rFonts w:ascii="Arial" w:hAnsi="Arial" w:cs="Arial"/>
                <w:b/>
                <w:bCs/>
                <w:i/>
                <w:color w:val="000000"/>
                <w:sz w:val="18"/>
                <w:szCs w:val="18"/>
                <w:lang w:val="es-ES" w:eastAsia="es-ES"/>
              </w:rPr>
              <w:t xml:space="preserve"> e inversiones</w:t>
            </w:r>
          </w:p>
        </w:tc>
        <w:tc>
          <w:tcPr>
            <w:tcW w:w="1313" w:type="dxa"/>
            <w:tcBorders>
              <w:top w:val="single" w:sz="2" w:space="0" w:color="auto"/>
              <w:left w:val="nil"/>
              <w:bottom w:val="single" w:sz="2"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lang w:val="es-ES" w:eastAsia="es-ES"/>
              </w:rPr>
            </w:pPr>
            <w:r w:rsidRPr="00D414EE">
              <w:rPr>
                <w:rFonts w:ascii="Arial Narrow" w:hAnsi="Arial Narrow"/>
                <w:b/>
                <w:bCs/>
                <w:i/>
                <w:color w:val="000000"/>
                <w:lang w:val="es-ES" w:eastAsia="es-ES"/>
              </w:rPr>
              <w:t>4.629</w:t>
            </w:r>
          </w:p>
        </w:tc>
        <w:tc>
          <w:tcPr>
            <w:tcW w:w="1316" w:type="dxa"/>
            <w:tcBorders>
              <w:top w:val="single" w:sz="2" w:space="0" w:color="auto"/>
              <w:left w:val="nil"/>
              <w:bottom w:val="single" w:sz="2"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lang w:val="es-ES" w:eastAsia="es-ES"/>
              </w:rPr>
            </w:pPr>
            <w:r w:rsidRPr="00D414EE">
              <w:rPr>
                <w:rFonts w:ascii="Arial Narrow" w:hAnsi="Arial Narrow"/>
                <w:b/>
                <w:bCs/>
                <w:i/>
                <w:color w:val="000000"/>
                <w:lang w:val="es-ES" w:eastAsia="es-ES"/>
              </w:rPr>
              <w:t>2.850</w:t>
            </w:r>
          </w:p>
        </w:tc>
        <w:tc>
          <w:tcPr>
            <w:tcW w:w="1360" w:type="dxa"/>
            <w:tcBorders>
              <w:top w:val="single" w:sz="2" w:space="0" w:color="auto"/>
              <w:left w:val="nil"/>
              <w:bottom w:val="single" w:sz="2"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lang w:val="es-ES" w:eastAsia="es-ES"/>
              </w:rPr>
            </w:pPr>
            <w:r w:rsidRPr="00D414EE">
              <w:rPr>
                <w:rFonts w:ascii="Arial Narrow" w:hAnsi="Arial Narrow"/>
                <w:b/>
                <w:bCs/>
                <w:i/>
                <w:color w:val="000000"/>
                <w:lang w:val="es-ES" w:eastAsia="es-ES"/>
              </w:rPr>
              <w:t>16.746</w:t>
            </w:r>
          </w:p>
        </w:tc>
        <w:tc>
          <w:tcPr>
            <w:tcW w:w="1256" w:type="dxa"/>
            <w:tcBorders>
              <w:top w:val="single" w:sz="2" w:space="0" w:color="auto"/>
              <w:left w:val="nil"/>
              <w:bottom w:val="single" w:sz="2"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lang w:val="es-ES" w:eastAsia="es-ES"/>
              </w:rPr>
            </w:pPr>
            <w:r w:rsidRPr="00D414EE">
              <w:rPr>
                <w:rFonts w:ascii="Arial Narrow" w:hAnsi="Arial Narrow"/>
                <w:b/>
                <w:bCs/>
                <w:i/>
                <w:color w:val="000000"/>
                <w:lang w:val="es-ES" w:eastAsia="es-ES"/>
              </w:rPr>
              <w:t>24.225</w:t>
            </w:r>
          </w:p>
        </w:tc>
      </w:tr>
      <w:tr w:rsidR="008A052C" w:rsidRPr="008A052C" w:rsidTr="00BA5835">
        <w:trPr>
          <w:trHeight w:val="282"/>
        </w:trPr>
        <w:tc>
          <w:tcPr>
            <w:tcW w:w="3614"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8A052C">
            <w:pPr>
              <w:spacing w:after="0"/>
              <w:ind w:firstLine="0"/>
              <w:jc w:val="left"/>
              <w:rPr>
                <w:rFonts w:ascii="Arial Narrow" w:hAnsi="Arial Narrow"/>
                <w:color w:val="000000"/>
                <w:lang w:val="es-ES" w:eastAsia="es-ES"/>
              </w:rPr>
            </w:pPr>
            <w:r w:rsidRPr="008A052C">
              <w:rPr>
                <w:rFonts w:ascii="Arial Narrow" w:hAnsi="Arial Narrow"/>
                <w:color w:val="000000"/>
                <w:lang w:val="es-ES" w:eastAsia="es-ES"/>
              </w:rPr>
              <w:t>Cobros realizados en 2016</w:t>
            </w:r>
          </w:p>
        </w:tc>
        <w:tc>
          <w:tcPr>
            <w:tcW w:w="1313"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1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0</w:t>
            </w:r>
          </w:p>
        </w:tc>
        <w:tc>
          <w:tcPr>
            <w:tcW w:w="1360"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12.112</w:t>
            </w:r>
          </w:p>
        </w:tc>
        <w:tc>
          <w:tcPr>
            <w:tcW w:w="1256" w:type="dxa"/>
            <w:tcBorders>
              <w:top w:val="single" w:sz="2" w:space="0" w:color="auto"/>
              <w:left w:val="nil"/>
              <w:bottom w:val="single" w:sz="2" w:space="0" w:color="auto"/>
              <w:right w:val="nil"/>
            </w:tcBorders>
            <w:shd w:val="clear" w:color="000000" w:fill="FFFFFF"/>
            <w:vAlign w:val="center"/>
            <w:hideMark/>
          </w:tcPr>
          <w:p w:rsidR="008A052C" w:rsidRPr="008A052C" w:rsidRDefault="008A052C" w:rsidP="00BA5835">
            <w:pPr>
              <w:spacing w:after="0"/>
              <w:ind w:firstLine="0"/>
              <w:jc w:val="right"/>
              <w:rPr>
                <w:rFonts w:ascii="Arial Narrow" w:hAnsi="Arial Narrow"/>
                <w:color w:val="000000"/>
                <w:sz w:val="18"/>
                <w:szCs w:val="18"/>
                <w:lang w:val="es-ES" w:eastAsia="es-ES"/>
              </w:rPr>
            </w:pPr>
            <w:r w:rsidRPr="008A052C">
              <w:rPr>
                <w:rFonts w:ascii="Arial Narrow" w:hAnsi="Arial Narrow"/>
                <w:color w:val="000000"/>
                <w:sz w:val="18"/>
                <w:szCs w:val="18"/>
                <w:lang w:val="es-ES" w:eastAsia="es-ES"/>
              </w:rPr>
              <w:t>12.112</w:t>
            </w:r>
          </w:p>
        </w:tc>
      </w:tr>
      <w:tr w:rsidR="008A052C" w:rsidRPr="00D414EE" w:rsidTr="00BA5835">
        <w:trPr>
          <w:trHeight w:val="282"/>
        </w:trPr>
        <w:tc>
          <w:tcPr>
            <w:tcW w:w="3614" w:type="dxa"/>
            <w:tcBorders>
              <w:top w:val="single" w:sz="2" w:space="0" w:color="auto"/>
              <w:left w:val="nil"/>
              <w:bottom w:val="single" w:sz="8" w:space="0" w:color="auto"/>
              <w:right w:val="nil"/>
            </w:tcBorders>
            <w:shd w:val="clear" w:color="000000" w:fill="FFFFFF"/>
            <w:vAlign w:val="center"/>
            <w:hideMark/>
          </w:tcPr>
          <w:p w:rsidR="008A052C" w:rsidRPr="00D414EE" w:rsidRDefault="008A052C" w:rsidP="008A2366">
            <w:pPr>
              <w:spacing w:after="0"/>
              <w:ind w:firstLine="0"/>
              <w:jc w:val="left"/>
              <w:rPr>
                <w:rFonts w:ascii="Arial" w:hAnsi="Arial" w:cs="Arial"/>
                <w:b/>
                <w:bCs/>
                <w:i/>
                <w:color w:val="000000"/>
                <w:sz w:val="18"/>
                <w:szCs w:val="18"/>
                <w:lang w:val="es-ES" w:eastAsia="es-ES"/>
              </w:rPr>
            </w:pPr>
            <w:r w:rsidRPr="00D414EE">
              <w:rPr>
                <w:rFonts w:ascii="Arial" w:hAnsi="Arial" w:cs="Arial"/>
                <w:b/>
                <w:bCs/>
                <w:i/>
                <w:color w:val="000000"/>
                <w:sz w:val="18"/>
                <w:szCs w:val="18"/>
                <w:lang w:val="es-ES" w:eastAsia="es-ES"/>
              </w:rPr>
              <w:t>Pendiente a 31.12.2016</w:t>
            </w:r>
          </w:p>
        </w:tc>
        <w:tc>
          <w:tcPr>
            <w:tcW w:w="1313" w:type="dxa"/>
            <w:tcBorders>
              <w:top w:val="single" w:sz="2" w:space="0" w:color="auto"/>
              <w:left w:val="nil"/>
              <w:bottom w:val="single" w:sz="8"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sz w:val="18"/>
                <w:szCs w:val="18"/>
                <w:lang w:val="es-ES" w:eastAsia="es-ES"/>
              </w:rPr>
            </w:pPr>
            <w:r w:rsidRPr="00D414EE">
              <w:rPr>
                <w:rFonts w:ascii="Arial Narrow" w:hAnsi="Arial Narrow"/>
                <w:b/>
                <w:bCs/>
                <w:i/>
                <w:color w:val="000000"/>
                <w:sz w:val="18"/>
                <w:szCs w:val="18"/>
                <w:lang w:val="es-ES" w:eastAsia="es-ES"/>
              </w:rPr>
              <w:t>4.629</w:t>
            </w:r>
          </w:p>
        </w:tc>
        <w:tc>
          <w:tcPr>
            <w:tcW w:w="1316" w:type="dxa"/>
            <w:tcBorders>
              <w:top w:val="single" w:sz="2" w:space="0" w:color="auto"/>
              <w:left w:val="nil"/>
              <w:bottom w:val="single" w:sz="8"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sz w:val="18"/>
                <w:szCs w:val="18"/>
                <w:lang w:val="es-ES" w:eastAsia="es-ES"/>
              </w:rPr>
            </w:pPr>
            <w:r w:rsidRPr="00D414EE">
              <w:rPr>
                <w:rFonts w:ascii="Arial Narrow" w:hAnsi="Arial Narrow"/>
                <w:b/>
                <w:bCs/>
                <w:i/>
                <w:color w:val="000000"/>
                <w:sz w:val="18"/>
                <w:szCs w:val="18"/>
                <w:lang w:val="es-ES" w:eastAsia="es-ES"/>
              </w:rPr>
              <w:t>2.850</w:t>
            </w:r>
          </w:p>
        </w:tc>
        <w:tc>
          <w:tcPr>
            <w:tcW w:w="1360" w:type="dxa"/>
            <w:tcBorders>
              <w:top w:val="single" w:sz="2" w:space="0" w:color="auto"/>
              <w:left w:val="nil"/>
              <w:bottom w:val="single" w:sz="8"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sz w:val="18"/>
                <w:szCs w:val="18"/>
                <w:lang w:val="es-ES" w:eastAsia="es-ES"/>
              </w:rPr>
            </w:pPr>
            <w:r w:rsidRPr="00D414EE">
              <w:rPr>
                <w:rFonts w:ascii="Arial Narrow" w:hAnsi="Arial Narrow"/>
                <w:b/>
                <w:bCs/>
                <w:i/>
                <w:color w:val="000000"/>
                <w:sz w:val="18"/>
                <w:szCs w:val="18"/>
                <w:lang w:val="es-ES" w:eastAsia="es-ES"/>
              </w:rPr>
              <w:t>4.634</w:t>
            </w:r>
          </w:p>
        </w:tc>
        <w:tc>
          <w:tcPr>
            <w:tcW w:w="1256" w:type="dxa"/>
            <w:tcBorders>
              <w:top w:val="single" w:sz="2" w:space="0" w:color="auto"/>
              <w:left w:val="nil"/>
              <w:bottom w:val="single" w:sz="8" w:space="0" w:color="auto"/>
              <w:right w:val="nil"/>
            </w:tcBorders>
            <w:shd w:val="clear" w:color="000000" w:fill="FFFFFF"/>
            <w:vAlign w:val="center"/>
            <w:hideMark/>
          </w:tcPr>
          <w:p w:rsidR="008A052C" w:rsidRPr="00D414EE" w:rsidRDefault="008A052C" w:rsidP="00BA5835">
            <w:pPr>
              <w:spacing w:after="0"/>
              <w:ind w:firstLine="0"/>
              <w:jc w:val="right"/>
              <w:rPr>
                <w:rFonts w:ascii="Arial Narrow" w:hAnsi="Arial Narrow"/>
                <w:b/>
                <w:bCs/>
                <w:i/>
                <w:color w:val="000000"/>
                <w:sz w:val="18"/>
                <w:szCs w:val="18"/>
                <w:lang w:val="es-ES" w:eastAsia="es-ES"/>
              </w:rPr>
            </w:pPr>
            <w:r w:rsidRPr="00D414EE">
              <w:rPr>
                <w:rFonts w:ascii="Arial Narrow" w:hAnsi="Arial Narrow"/>
                <w:b/>
                <w:bCs/>
                <w:i/>
                <w:color w:val="000000"/>
                <w:sz w:val="18"/>
                <w:szCs w:val="18"/>
                <w:lang w:val="es-ES" w:eastAsia="es-ES"/>
              </w:rPr>
              <w:t>12.113</w:t>
            </w:r>
          </w:p>
        </w:tc>
      </w:tr>
    </w:tbl>
    <w:p w:rsidR="008A052C" w:rsidRDefault="00FE2503" w:rsidP="00D414EE">
      <w:pPr>
        <w:pStyle w:val="texto"/>
        <w:tabs>
          <w:tab w:val="clear" w:pos="2835"/>
          <w:tab w:val="clear" w:pos="3969"/>
          <w:tab w:val="clear" w:pos="5103"/>
          <w:tab w:val="clear" w:pos="6237"/>
          <w:tab w:val="clear" w:pos="7371"/>
        </w:tabs>
        <w:spacing w:before="240" w:after="240"/>
        <w:rPr>
          <w:spacing w:val="-3"/>
        </w:rPr>
      </w:pPr>
      <w:r w:rsidRPr="00FE2503">
        <w:t>El importe pendiente fue cobrado en junio de 2017.</w:t>
      </w:r>
      <w:r>
        <w:t xml:space="preserve"> </w:t>
      </w:r>
      <w:r w:rsidR="008A052C" w:rsidRPr="00FE2503">
        <w:t>Los gastos</w:t>
      </w:r>
      <w:r w:rsidR="00146C77" w:rsidRPr="00FE2503">
        <w:t xml:space="preserve"> relacionados con la deuda del C</w:t>
      </w:r>
      <w:r w:rsidR="008A052C" w:rsidRPr="00FE2503">
        <w:t>on</w:t>
      </w:r>
      <w:r w:rsidR="00146C77" w:rsidRPr="00FE2503">
        <w:t>c</w:t>
      </w:r>
      <w:r w:rsidR="008A052C" w:rsidRPr="00FE2503">
        <w:t xml:space="preserve">ejo </w:t>
      </w:r>
      <w:r w:rsidR="00146C77" w:rsidRPr="00FE2503">
        <w:t xml:space="preserve">de Elcarte </w:t>
      </w:r>
      <w:r w:rsidR="008A052C" w:rsidRPr="00FE2503">
        <w:t>fueron registrados como tales en ejercicios anteriores</w:t>
      </w:r>
      <w:r w:rsidR="008A052C" w:rsidRPr="00FE2503">
        <w:rPr>
          <w:spacing w:val="-3"/>
        </w:rPr>
        <w:t>.</w:t>
      </w:r>
    </w:p>
    <w:p w:rsidR="00094BF3" w:rsidRDefault="00094BF3" w:rsidP="00F24F3E">
      <w:pPr>
        <w:pStyle w:val="texto"/>
        <w:numPr>
          <w:ilvl w:val="0"/>
          <w:numId w:val="34"/>
        </w:numPr>
        <w:tabs>
          <w:tab w:val="clear" w:pos="2835"/>
          <w:tab w:val="clear" w:pos="3969"/>
          <w:tab w:val="clear" w:pos="5103"/>
          <w:tab w:val="clear" w:pos="6237"/>
          <w:tab w:val="clear" w:pos="7371"/>
        </w:tabs>
      </w:pPr>
      <w:r>
        <w:t xml:space="preserve">Presupuestos </w:t>
      </w:r>
      <w:r w:rsidR="00F24F3E">
        <w:t xml:space="preserve">ejercicios </w:t>
      </w:r>
      <w:r>
        <w:t>cerrados</w:t>
      </w:r>
      <w:r w:rsidR="00F24F3E">
        <w:t>-Ingresos</w:t>
      </w:r>
    </w:p>
    <w:p w:rsidR="00146C77" w:rsidRPr="00D414EE" w:rsidRDefault="00F24F3E" w:rsidP="00D414EE">
      <w:pPr>
        <w:pStyle w:val="texto"/>
        <w:spacing w:after="240"/>
      </w:pPr>
      <w:r>
        <w:t>En el siguiente cuadro se muestra u</w:t>
      </w:r>
      <w:r w:rsidR="00146C77" w:rsidRPr="00D414EE">
        <w:t xml:space="preserve">n resumen de los cobros realizados en 2016 y de los saldos pendientes de cobro a 31 de diciembre de 2016 de ingresos de presupuestos </w:t>
      </w:r>
      <w:r>
        <w:t>ejercicios cerrados</w:t>
      </w:r>
      <w:r w:rsidR="00146C77" w:rsidRPr="00D414EE">
        <w:t>:</w:t>
      </w:r>
    </w:p>
    <w:tbl>
      <w:tblPr>
        <w:tblW w:w="8860" w:type="dxa"/>
        <w:tblInd w:w="55" w:type="dxa"/>
        <w:tblCellMar>
          <w:left w:w="70" w:type="dxa"/>
          <w:right w:w="70" w:type="dxa"/>
        </w:tblCellMar>
        <w:tblLook w:val="04A0" w:firstRow="1" w:lastRow="0" w:firstColumn="1" w:lastColumn="0" w:noHBand="0" w:noVBand="1"/>
      </w:tblPr>
      <w:tblGrid>
        <w:gridCol w:w="1944"/>
        <w:gridCol w:w="1041"/>
        <w:gridCol w:w="1028"/>
        <w:gridCol w:w="1273"/>
        <w:gridCol w:w="1192"/>
        <w:gridCol w:w="1169"/>
        <w:gridCol w:w="1213"/>
      </w:tblGrid>
      <w:tr w:rsidR="00F24F3E" w:rsidRPr="00FD7884" w:rsidTr="00785343">
        <w:trPr>
          <w:trHeight w:val="693"/>
        </w:trPr>
        <w:tc>
          <w:tcPr>
            <w:tcW w:w="2000" w:type="dxa"/>
            <w:tcBorders>
              <w:top w:val="single" w:sz="4" w:space="0" w:color="auto"/>
              <w:left w:val="nil"/>
              <w:right w:val="nil"/>
            </w:tcBorders>
            <w:shd w:val="clear" w:color="000000" w:fill="FABF8F"/>
            <w:vAlign w:val="center"/>
            <w:hideMark/>
          </w:tcPr>
          <w:p w:rsidR="00F24F3E" w:rsidRPr="00F24F3E" w:rsidRDefault="00F24F3E" w:rsidP="003E7F2D">
            <w:pPr>
              <w:spacing w:after="0"/>
              <w:ind w:firstLine="0"/>
              <w:jc w:val="left"/>
              <w:rPr>
                <w:rFonts w:ascii="Arial" w:hAnsi="Arial" w:cs="Arial"/>
                <w:color w:val="000000"/>
                <w:sz w:val="18"/>
                <w:szCs w:val="18"/>
                <w:lang w:val="es-ES" w:eastAsia="es-ES"/>
              </w:rPr>
            </w:pPr>
            <w:r w:rsidRPr="00FD7884">
              <w:rPr>
                <w:rFonts w:ascii="Arial" w:hAnsi="Arial" w:cs="Arial"/>
                <w:color w:val="000000"/>
                <w:sz w:val="18"/>
                <w:szCs w:val="18"/>
                <w:lang w:val="es-ES" w:eastAsia="es-ES"/>
              </w:rPr>
              <w:t>Año</w:t>
            </w:r>
          </w:p>
        </w:tc>
        <w:tc>
          <w:tcPr>
            <w:tcW w:w="900" w:type="dxa"/>
            <w:tcBorders>
              <w:top w:val="single" w:sz="4" w:space="0" w:color="auto"/>
              <w:left w:val="nil"/>
              <w:right w:val="nil"/>
            </w:tcBorders>
            <w:shd w:val="clear" w:color="000000" w:fill="FABF8F"/>
            <w:vAlign w:val="center"/>
            <w:hideMark/>
          </w:tcPr>
          <w:p w:rsidR="00F24F3E" w:rsidRP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Saldo</w:t>
            </w:r>
          </w:p>
          <w:p w:rsidR="00F24F3E" w:rsidRDefault="006E5AE3" w:rsidP="00F24F3E">
            <w:pPr>
              <w:spacing w:after="0"/>
              <w:ind w:firstLine="0"/>
              <w:jc w:val="center"/>
              <w:rPr>
                <w:rFonts w:ascii="Arial" w:hAnsi="Arial" w:cs="Arial"/>
                <w:color w:val="000000"/>
                <w:sz w:val="18"/>
                <w:szCs w:val="18"/>
                <w:lang w:val="es-ES" w:eastAsia="es-ES"/>
              </w:rPr>
            </w:pPr>
            <w:r w:rsidRPr="00FD7884">
              <w:rPr>
                <w:rFonts w:ascii="Arial" w:hAnsi="Arial" w:cs="Arial"/>
                <w:color w:val="000000"/>
                <w:sz w:val="18"/>
                <w:szCs w:val="18"/>
                <w:lang w:val="es-ES" w:eastAsia="es-ES"/>
              </w:rPr>
              <w:t>I</w:t>
            </w:r>
            <w:r w:rsidR="00F24F3E" w:rsidRPr="00FD7884">
              <w:rPr>
                <w:rFonts w:ascii="Arial" w:hAnsi="Arial" w:cs="Arial"/>
                <w:color w:val="000000"/>
                <w:sz w:val="18"/>
                <w:szCs w:val="18"/>
                <w:lang w:val="es-ES" w:eastAsia="es-ES"/>
              </w:rPr>
              <w:t>nicial</w:t>
            </w:r>
          </w:p>
          <w:p w:rsidR="006E5AE3" w:rsidRPr="00F24F3E" w:rsidRDefault="006E5AE3" w:rsidP="00F24F3E">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01/01/2016</w:t>
            </w:r>
          </w:p>
        </w:tc>
        <w:tc>
          <w:tcPr>
            <w:tcW w:w="1040" w:type="dxa"/>
            <w:tcBorders>
              <w:top w:val="single" w:sz="4" w:space="0" w:color="auto"/>
              <w:left w:val="nil"/>
              <w:right w:val="nil"/>
            </w:tcBorders>
            <w:shd w:val="clear" w:color="000000" w:fill="FABF8F"/>
            <w:vAlign w:val="center"/>
            <w:hideMark/>
          </w:tcPr>
          <w:p w:rsidR="00F24F3E" w:rsidRP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Cobros</w:t>
            </w:r>
          </w:p>
          <w:p w:rsidR="00F24F3E" w:rsidRPr="00F24F3E" w:rsidRDefault="00F24F3E" w:rsidP="00F24F3E">
            <w:pPr>
              <w:spacing w:after="0"/>
              <w:ind w:firstLine="0"/>
              <w:jc w:val="center"/>
              <w:rPr>
                <w:rFonts w:ascii="Arial" w:hAnsi="Arial" w:cs="Arial"/>
                <w:color w:val="000000"/>
                <w:sz w:val="18"/>
                <w:szCs w:val="18"/>
                <w:lang w:val="es-ES" w:eastAsia="es-ES"/>
              </w:rPr>
            </w:pPr>
            <w:r w:rsidRPr="00FD7884">
              <w:rPr>
                <w:rFonts w:ascii="Arial" w:hAnsi="Arial" w:cs="Arial"/>
                <w:color w:val="000000"/>
                <w:sz w:val="18"/>
                <w:szCs w:val="18"/>
                <w:lang w:val="es-ES" w:eastAsia="es-ES"/>
              </w:rPr>
              <w:t>2016</w:t>
            </w:r>
          </w:p>
        </w:tc>
        <w:tc>
          <w:tcPr>
            <w:tcW w:w="1280" w:type="dxa"/>
            <w:tcBorders>
              <w:top w:val="single" w:sz="4" w:space="0" w:color="auto"/>
              <w:left w:val="nil"/>
              <w:right w:val="nil"/>
            </w:tcBorders>
            <w:shd w:val="clear" w:color="000000" w:fill="FABF8F"/>
            <w:vAlign w:val="center"/>
            <w:hideMark/>
          </w:tcPr>
          <w:p w:rsid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Insolvencias</w:t>
            </w:r>
          </w:p>
          <w:p w:rsidR="00F24F3E" w:rsidRPr="00F24F3E" w:rsidRDefault="00F24F3E" w:rsidP="006E5AE3">
            <w:pPr>
              <w:spacing w:after="0"/>
              <w:ind w:firstLine="0"/>
              <w:jc w:val="center"/>
              <w:rPr>
                <w:rFonts w:ascii="Arial" w:hAnsi="Arial" w:cs="Arial"/>
                <w:color w:val="000000"/>
                <w:sz w:val="18"/>
                <w:szCs w:val="18"/>
                <w:lang w:val="es-ES" w:eastAsia="es-ES"/>
              </w:rPr>
            </w:pPr>
            <w:r w:rsidRPr="00FD7884">
              <w:rPr>
                <w:rFonts w:ascii="Arial" w:hAnsi="Arial" w:cs="Arial"/>
                <w:color w:val="000000"/>
                <w:sz w:val="18"/>
                <w:szCs w:val="18"/>
                <w:lang w:val="es-ES" w:eastAsia="es-ES"/>
              </w:rPr>
              <w:t>y otr</w:t>
            </w:r>
            <w:r w:rsidR="006E5AE3">
              <w:rPr>
                <w:rFonts w:ascii="Arial" w:hAnsi="Arial" w:cs="Arial"/>
                <w:color w:val="000000"/>
                <w:sz w:val="18"/>
                <w:szCs w:val="18"/>
                <w:lang w:val="es-ES" w:eastAsia="es-ES"/>
              </w:rPr>
              <w:t>as bajas</w:t>
            </w:r>
          </w:p>
        </w:tc>
        <w:tc>
          <w:tcPr>
            <w:tcW w:w="1200" w:type="dxa"/>
            <w:tcBorders>
              <w:top w:val="single" w:sz="4" w:space="0" w:color="auto"/>
              <w:left w:val="nil"/>
              <w:right w:val="nil"/>
            </w:tcBorders>
            <w:shd w:val="clear" w:color="000000" w:fill="FABF8F"/>
            <w:vAlign w:val="center"/>
            <w:hideMark/>
          </w:tcPr>
          <w:p w:rsid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Saldo</w:t>
            </w:r>
          </w:p>
          <w:p w:rsidR="00F24F3E" w:rsidRDefault="00F24F3E" w:rsidP="00F24F3E">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F</w:t>
            </w:r>
            <w:r w:rsidRPr="00FD7884">
              <w:rPr>
                <w:rFonts w:ascii="Arial" w:hAnsi="Arial" w:cs="Arial"/>
                <w:color w:val="000000"/>
                <w:sz w:val="18"/>
                <w:szCs w:val="18"/>
                <w:lang w:val="es-ES" w:eastAsia="es-ES"/>
              </w:rPr>
              <w:t>inal</w:t>
            </w:r>
          </w:p>
          <w:p w:rsidR="006E5AE3" w:rsidRPr="00F24F3E" w:rsidRDefault="006E5AE3" w:rsidP="00F24F3E">
            <w:pPr>
              <w:spacing w:after="0"/>
              <w:ind w:firstLine="0"/>
              <w:jc w:val="center"/>
              <w:rPr>
                <w:rFonts w:ascii="Arial" w:hAnsi="Arial" w:cs="Arial"/>
                <w:color w:val="000000"/>
                <w:sz w:val="18"/>
                <w:szCs w:val="18"/>
                <w:lang w:val="es-ES" w:eastAsia="es-ES"/>
              </w:rPr>
            </w:pPr>
            <w:r>
              <w:rPr>
                <w:rFonts w:ascii="Arial" w:hAnsi="Arial" w:cs="Arial"/>
                <w:color w:val="000000"/>
                <w:sz w:val="18"/>
                <w:szCs w:val="18"/>
                <w:lang w:val="es-ES" w:eastAsia="es-ES"/>
              </w:rPr>
              <w:t>31/12/2016</w:t>
            </w:r>
          </w:p>
        </w:tc>
        <w:tc>
          <w:tcPr>
            <w:tcW w:w="1200" w:type="dxa"/>
            <w:tcBorders>
              <w:top w:val="single" w:sz="4" w:space="0" w:color="auto"/>
              <w:left w:val="nil"/>
              <w:right w:val="nil"/>
            </w:tcBorders>
            <w:shd w:val="clear" w:color="000000" w:fill="FABF8F"/>
            <w:vAlign w:val="center"/>
            <w:hideMark/>
          </w:tcPr>
          <w:p w:rsidR="00F24F3E" w:rsidRP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 s</w:t>
            </w:r>
            <w:r>
              <w:rPr>
                <w:rFonts w:ascii="Arial" w:hAnsi="Arial" w:cs="Arial"/>
                <w:color w:val="000000"/>
                <w:sz w:val="18"/>
                <w:szCs w:val="18"/>
                <w:lang w:val="es-ES" w:eastAsia="es-ES"/>
              </w:rPr>
              <w:t>/</w:t>
            </w:r>
            <w:r w:rsidRPr="00F24F3E">
              <w:rPr>
                <w:rFonts w:ascii="Arial" w:hAnsi="Arial" w:cs="Arial"/>
                <w:color w:val="000000"/>
                <w:sz w:val="18"/>
                <w:szCs w:val="18"/>
                <w:lang w:val="es-ES" w:eastAsia="es-ES"/>
              </w:rPr>
              <w:t xml:space="preserve"> saldo</w:t>
            </w:r>
          </w:p>
          <w:p w:rsidR="00F24F3E" w:rsidRPr="00F24F3E" w:rsidRDefault="00F24F3E" w:rsidP="00F24F3E">
            <w:pPr>
              <w:spacing w:after="0"/>
              <w:jc w:val="center"/>
              <w:rPr>
                <w:rFonts w:ascii="Arial" w:hAnsi="Arial" w:cs="Arial"/>
                <w:color w:val="000000"/>
                <w:sz w:val="18"/>
                <w:szCs w:val="18"/>
                <w:lang w:val="es-ES" w:eastAsia="es-ES"/>
              </w:rPr>
            </w:pPr>
            <w:r>
              <w:rPr>
                <w:rFonts w:ascii="Arial" w:hAnsi="Arial" w:cs="Arial"/>
                <w:color w:val="000000"/>
                <w:sz w:val="18"/>
                <w:szCs w:val="18"/>
                <w:lang w:val="es-ES" w:eastAsia="es-ES"/>
              </w:rPr>
              <w:t>f</w:t>
            </w:r>
            <w:r w:rsidRPr="00FD7884">
              <w:rPr>
                <w:rFonts w:ascii="Arial" w:hAnsi="Arial" w:cs="Arial"/>
                <w:color w:val="000000"/>
                <w:sz w:val="18"/>
                <w:szCs w:val="18"/>
                <w:lang w:val="es-ES" w:eastAsia="es-ES"/>
              </w:rPr>
              <w:t>inal</w:t>
            </w:r>
          </w:p>
        </w:tc>
        <w:tc>
          <w:tcPr>
            <w:tcW w:w="1240" w:type="dxa"/>
            <w:tcBorders>
              <w:top w:val="single" w:sz="4" w:space="0" w:color="auto"/>
              <w:left w:val="nil"/>
              <w:right w:val="nil"/>
            </w:tcBorders>
            <w:shd w:val="clear" w:color="000000" w:fill="FABF8F"/>
            <w:vAlign w:val="center"/>
            <w:hideMark/>
          </w:tcPr>
          <w:p w:rsidR="00F24F3E" w:rsidRPr="00F24F3E" w:rsidRDefault="00F24F3E" w:rsidP="00F24F3E">
            <w:pPr>
              <w:spacing w:after="0"/>
              <w:ind w:firstLine="0"/>
              <w:jc w:val="center"/>
              <w:rPr>
                <w:rFonts w:ascii="Arial" w:hAnsi="Arial" w:cs="Arial"/>
                <w:color w:val="000000"/>
                <w:sz w:val="18"/>
                <w:szCs w:val="18"/>
                <w:lang w:val="es-ES" w:eastAsia="es-ES"/>
              </w:rPr>
            </w:pPr>
            <w:r w:rsidRPr="00F24F3E">
              <w:rPr>
                <w:rFonts w:ascii="Arial" w:hAnsi="Arial" w:cs="Arial"/>
                <w:color w:val="000000"/>
                <w:sz w:val="18"/>
                <w:szCs w:val="18"/>
                <w:lang w:val="es-ES" w:eastAsia="es-ES"/>
              </w:rPr>
              <w:t xml:space="preserve">% </w:t>
            </w:r>
            <w:r>
              <w:rPr>
                <w:rFonts w:ascii="Arial" w:hAnsi="Arial" w:cs="Arial"/>
                <w:color w:val="000000"/>
                <w:sz w:val="18"/>
                <w:szCs w:val="18"/>
                <w:lang w:val="es-ES" w:eastAsia="es-ES"/>
              </w:rPr>
              <w:t>c</w:t>
            </w:r>
            <w:r w:rsidRPr="00F24F3E">
              <w:rPr>
                <w:rFonts w:ascii="Arial" w:hAnsi="Arial" w:cs="Arial"/>
                <w:color w:val="000000"/>
                <w:sz w:val="18"/>
                <w:szCs w:val="18"/>
                <w:lang w:val="es-ES" w:eastAsia="es-ES"/>
              </w:rPr>
              <w:t>obros s/</w:t>
            </w:r>
          </w:p>
          <w:p w:rsidR="00F24F3E" w:rsidRPr="00F24F3E" w:rsidRDefault="00F24F3E" w:rsidP="00F24F3E">
            <w:pPr>
              <w:spacing w:after="0"/>
              <w:ind w:firstLine="0"/>
              <w:jc w:val="center"/>
              <w:rPr>
                <w:rFonts w:ascii="Arial" w:hAnsi="Arial" w:cs="Arial"/>
                <w:color w:val="000000"/>
                <w:sz w:val="18"/>
                <w:szCs w:val="18"/>
                <w:lang w:val="es-ES" w:eastAsia="es-ES"/>
              </w:rPr>
            </w:pPr>
            <w:r w:rsidRPr="00FD7884">
              <w:rPr>
                <w:rFonts w:ascii="Arial" w:hAnsi="Arial" w:cs="Arial"/>
                <w:color w:val="000000"/>
                <w:sz w:val="18"/>
                <w:szCs w:val="18"/>
                <w:lang w:val="es-ES" w:eastAsia="es-ES"/>
              </w:rPr>
              <w:t>saldo inicial</w:t>
            </w:r>
          </w:p>
        </w:tc>
      </w:tr>
      <w:tr w:rsidR="00D414EE" w:rsidRPr="00FD7884" w:rsidTr="00A0446E">
        <w:trPr>
          <w:trHeight w:val="300"/>
        </w:trPr>
        <w:tc>
          <w:tcPr>
            <w:tcW w:w="200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2015</w:t>
            </w:r>
          </w:p>
        </w:tc>
        <w:tc>
          <w:tcPr>
            <w:tcW w:w="90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239.160</w:t>
            </w:r>
          </w:p>
        </w:tc>
        <w:tc>
          <w:tcPr>
            <w:tcW w:w="104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-111.216</w:t>
            </w:r>
          </w:p>
        </w:tc>
        <w:tc>
          <w:tcPr>
            <w:tcW w:w="128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-3.004</w:t>
            </w:r>
          </w:p>
        </w:tc>
        <w:tc>
          <w:tcPr>
            <w:tcW w:w="120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noProof/>
                <w:color w:val="000000"/>
                <w:lang w:val="es-ES" w:eastAsia="es-ES"/>
              </w:rPr>
              <w:t>124.940</w:t>
            </w:r>
          </w:p>
        </w:tc>
        <w:tc>
          <w:tcPr>
            <w:tcW w:w="120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16</w:t>
            </w:r>
          </w:p>
        </w:tc>
        <w:tc>
          <w:tcPr>
            <w:tcW w:w="1240" w:type="dxa"/>
            <w:tcBorders>
              <w:top w:val="single" w:sz="4"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47</w:t>
            </w:r>
          </w:p>
        </w:tc>
      </w:tr>
      <w:tr w:rsidR="00D414EE" w:rsidRPr="00FD7884" w:rsidTr="00D30313">
        <w:trPr>
          <w:trHeight w:val="300"/>
        </w:trPr>
        <w:tc>
          <w:tcPr>
            <w:tcW w:w="20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2014</w:t>
            </w:r>
          </w:p>
        </w:tc>
        <w:tc>
          <w:tcPr>
            <w:tcW w:w="9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107.226</w:t>
            </w:r>
          </w:p>
        </w:tc>
        <w:tc>
          <w:tcPr>
            <w:tcW w:w="10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-12.634</w:t>
            </w:r>
          </w:p>
        </w:tc>
        <w:tc>
          <w:tcPr>
            <w:tcW w:w="128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-2.849</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91.743</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12</w:t>
            </w:r>
          </w:p>
        </w:tc>
        <w:tc>
          <w:tcPr>
            <w:tcW w:w="12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12</w:t>
            </w:r>
          </w:p>
        </w:tc>
      </w:tr>
      <w:tr w:rsidR="00D414EE" w:rsidRPr="00FD7884" w:rsidTr="00D30313">
        <w:trPr>
          <w:trHeight w:val="300"/>
        </w:trPr>
        <w:tc>
          <w:tcPr>
            <w:tcW w:w="20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2013</w:t>
            </w:r>
          </w:p>
        </w:tc>
        <w:tc>
          <w:tcPr>
            <w:tcW w:w="9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170.905</w:t>
            </w:r>
          </w:p>
        </w:tc>
        <w:tc>
          <w:tcPr>
            <w:tcW w:w="10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-35.041</w:t>
            </w:r>
          </w:p>
        </w:tc>
        <w:tc>
          <w:tcPr>
            <w:tcW w:w="128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-3.358</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132.506</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17</w:t>
            </w:r>
          </w:p>
        </w:tc>
        <w:tc>
          <w:tcPr>
            <w:tcW w:w="12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21</w:t>
            </w:r>
          </w:p>
        </w:tc>
      </w:tr>
      <w:tr w:rsidR="00D414EE" w:rsidRPr="00FD7884" w:rsidTr="00D30313">
        <w:trPr>
          <w:trHeight w:val="300"/>
        </w:trPr>
        <w:tc>
          <w:tcPr>
            <w:tcW w:w="20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2012</w:t>
            </w:r>
          </w:p>
        </w:tc>
        <w:tc>
          <w:tcPr>
            <w:tcW w:w="9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71.835</w:t>
            </w:r>
          </w:p>
        </w:tc>
        <w:tc>
          <w:tcPr>
            <w:tcW w:w="10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-2.268</w:t>
            </w:r>
          </w:p>
        </w:tc>
        <w:tc>
          <w:tcPr>
            <w:tcW w:w="128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-1.467</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68.100</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9</w:t>
            </w:r>
          </w:p>
        </w:tc>
        <w:tc>
          <w:tcPr>
            <w:tcW w:w="12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w:t>
            </w:r>
          </w:p>
        </w:tc>
      </w:tr>
      <w:tr w:rsidR="00D414EE" w:rsidRPr="00FD7884" w:rsidTr="00D30313">
        <w:trPr>
          <w:trHeight w:val="300"/>
        </w:trPr>
        <w:tc>
          <w:tcPr>
            <w:tcW w:w="20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2011</w:t>
            </w:r>
          </w:p>
        </w:tc>
        <w:tc>
          <w:tcPr>
            <w:tcW w:w="9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64.679</w:t>
            </w:r>
          </w:p>
        </w:tc>
        <w:tc>
          <w:tcPr>
            <w:tcW w:w="10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-3.795</w:t>
            </w:r>
          </w:p>
        </w:tc>
        <w:tc>
          <w:tcPr>
            <w:tcW w:w="128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-299</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60.585</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8</w:t>
            </w:r>
          </w:p>
        </w:tc>
        <w:tc>
          <w:tcPr>
            <w:tcW w:w="12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w:t>
            </w:r>
          </w:p>
        </w:tc>
      </w:tr>
      <w:tr w:rsidR="00D414EE" w:rsidRPr="00FD7884" w:rsidTr="00D30313">
        <w:trPr>
          <w:trHeight w:val="300"/>
        </w:trPr>
        <w:tc>
          <w:tcPr>
            <w:tcW w:w="20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2010</w:t>
            </w:r>
          </w:p>
        </w:tc>
        <w:tc>
          <w:tcPr>
            <w:tcW w:w="9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69.050</w:t>
            </w:r>
          </w:p>
        </w:tc>
        <w:tc>
          <w:tcPr>
            <w:tcW w:w="10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-2.238</w:t>
            </w:r>
          </w:p>
        </w:tc>
        <w:tc>
          <w:tcPr>
            <w:tcW w:w="128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-28</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66.784</w:t>
            </w:r>
          </w:p>
        </w:tc>
        <w:tc>
          <w:tcPr>
            <w:tcW w:w="120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9</w:t>
            </w:r>
          </w:p>
        </w:tc>
        <w:tc>
          <w:tcPr>
            <w:tcW w:w="1240" w:type="dxa"/>
            <w:tcBorders>
              <w:top w:val="single" w:sz="2" w:space="0" w:color="auto"/>
              <w:left w:val="nil"/>
              <w:bottom w:val="single" w:sz="2"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w:t>
            </w:r>
          </w:p>
        </w:tc>
      </w:tr>
      <w:tr w:rsidR="00D414EE" w:rsidRPr="00FD7884" w:rsidTr="00A0446E">
        <w:trPr>
          <w:trHeight w:val="300"/>
        </w:trPr>
        <w:tc>
          <w:tcPr>
            <w:tcW w:w="200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00541F">
            <w:pPr>
              <w:spacing w:after="0"/>
              <w:ind w:firstLine="0"/>
              <w:jc w:val="left"/>
              <w:rPr>
                <w:rFonts w:ascii="Arial Narrow" w:hAnsi="Arial Narrow"/>
                <w:color w:val="000000"/>
                <w:lang w:val="es-ES" w:eastAsia="es-ES"/>
              </w:rPr>
            </w:pPr>
            <w:r w:rsidRPr="00FD7884">
              <w:rPr>
                <w:rFonts w:ascii="Arial Narrow" w:hAnsi="Arial Narrow"/>
                <w:color w:val="000000"/>
                <w:lang w:val="es-ES" w:eastAsia="es-ES"/>
              </w:rPr>
              <w:t>2009 y anteriores</w:t>
            </w:r>
          </w:p>
        </w:tc>
        <w:tc>
          <w:tcPr>
            <w:tcW w:w="90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232.175</w:t>
            </w:r>
          </w:p>
        </w:tc>
        <w:tc>
          <w:tcPr>
            <w:tcW w:w="104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-622</w:t>
            </w:r>
          </w:p>
        </w:tc>
        <w:tc>
          <w:tcPr>
            <w:tcW w:w="128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-425</w:t>
            </w:r>
          </w:p>
        </w:tc>
        <w:tc>
          <w:tcPr>
            <w:tcW w:w="120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00541F">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231.128</w:t>
            </w:r>
          </w:p>
        </w:tc>
        <w:tc>
          <w:tcPr>
            <w:tcW w:w="120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30</w:t>
            </w:r>
          </w:p>
        </w:tc>
        <w:tc>
          <w:tcPr>
            <w:tcW w:w="1240" w:type="dxa"/>
            <w:tcBorders>
              <w:top w:val="single" w:sz="2" w:space="0" w:color="auto"/>
              <w:left w:val="nil"/>
              <w:bottom w:val="single" w:sz="4" w:space="0" w:color="auto"/>
              <w:right w:val="nil"/>
            </w:tcBorders>
            <w:shd w:val="clear" w:color="000000" w:fill="FFFFFF"/>
            <w:vAlign w:val="center"/>
            <w:hideMark/>
          </w:tcPr>
          <w:p w:rsidR="00D414EE" w:rsidRPr="00FD7884" w:rsidRDefault="00D414EE" w:rsidP="00F24F3E">
            <w:pPr>
              <w:spacing w:after="0"/>
              <w:ind w:firstLine="0"/>
              <w:jc w:val="right"/>
              <w:rPr>
                <w:rFonts w:ascii="Arial Narrow" w:hAnsi="Arial Narrow"/>
                <w:color w:val="000000"/>
                <w:lang w:val="es-ES" w:eastAsia="es-ES"/>
              </w:rPr>
            </w:pPr>
            <w:r w:rsidRPr="00FD7884">
              <w:rPr>
                <w:rFonts w:ascii="Arial Narrow" w:hAnsi="Arial Narrow"/>
                <w:color w:val="000000"/>
                <w:lang w:val="es-ES" w:eastAsia="es-ES"/>
              </w:rPr>
              <w:t>0</w:t>
            </w:r>
          </w:p>
        </w:tc>
      </w:tr>
      <w:tr w:rsidR="00D414EE" w:rsidRPr="00D414EE" w:rsidTr="00D30313">
        <w:trPr>
          <w:trHeight w:val="300"/>
        </w:trPr>
        <w:tc>
          <w:tcPr>
            <w:tcW w:w="200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D414EE">
            <w:pPr>
              <w:spacing w:after="0"/>
              <w:ind w:firstLine="0"/>
              <w:jc w:val="left"/>
              <w:rPr>
                <w:rFonts w:ascii="Arial" w:hAnsi="Arial" w:cs="Arial"/>
                <w:color w:val="000000"/>
                <w:sz w:val="18"/>
                <w:szCs w:val="18"/>
                <w:lang w:val="es-ES" w:eastAsia="es-ES"/>
              </w:rPr>
            </w:pPr>
            <w:r>
              <w:rPr>
                <w:rFonts w:ascii="Arial" w:hAnsi="Arial" w:cs="Arial"/>
                <w:color w:val="000000"/>
                <w:sz w:val="18"/>
                <w:szCs w:val="18"/>
                <w:lang w:val="es-ES" w:eastAsia="es-ES"/>
              </w:rPr>
              <w:t>Total</w:t>
            </w:r>
          </w:p>
        </w:tc>
        <w:tc>
          <w:tcPr>
            <w:tcW w:w="90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00541F">
            <w:pPr>
              <w:spacing w:after="0"/>
              <w:ind w:firstLine="0"/>
              <w:jc w:val="right"/>
              <w:rPr>
                <w:rFonts w:ascii="Arial" w:hAnsi="Arial" w:cs="Arial"/>
                <w:bCs/>
                <w:color w:val="000000"/>
                <w:sz w:val="18"/>
                <w:szCs w:val="18"/>
                <w:lang w:val="es-ES" w:eastAsia="es-ES"/>
              </w:rPr>
            </w:pPr>
            <w:r w:rsidRPr="00D414EE">
              <w:rPr>
                <w:rFonts w:ascii="Arial" w:hAnsi="Arial" w:cs="Arial"/>
                <w:bCs/>
                <w:noProof/>
                <w:color w:val="000000"/>
                <w:sz w:val="18"/>
                <w:szCs w:val="18"/>
                <w:lang w:val="es-ES" w:eastAsia="es-ES"/>
              </w:rPr>
              <w:t>955.030</w:t>
            </w:r>
          </w:p>
        </w:tc>
        <w:tc>
          <w:tcPr>
            <w:tcW w:w="104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00541F">
            <w:pPr>
              <w:spacing w:after="0"/>
              <w:ind w:firstLine="0"/>
              <w:jc w:val="right"/>
              <w:rPr>
                <w:rFonts w:ascii="Arial" w:hAnsi="Arial" w:cs="Arial"/>
                <w:bCs/>
                <w:color w:val="000000"/>
                <w:sz w:val="18"/>
                <w:szCs w:val="18"/>
                <w:lang w:val="es-ES" w:eastAsia="es-ES"/>
              </w:rPr>
            </w:pPr>
            <w:r w:rsidRPr="00D414EE">
              <w:rPr>
                <w:rFonts w:ascii="Arial" w:hAnsi="Arial" w:cs="Arial"/>
                <w:bCs/>
                <w:noProof/>
                <w:color w:val="000000"/>
                <w:sz w:val="18"/>
                <w:szCs w:val="18"/>
                <w:lang w:val="es-ES" w:eastAsia="es-ES"/>
              </w:rPr>
              <w:t>-167.814</w:t>
            </w:r>
          </w:p>
        </w:tc>
        <w:tc>
          <w:tcPr>
            <w:tcW w:w="128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00541F">
            <w:pPr>
              <w:spacing w:after="0"/>
              <w:ind w:firstLine="0"/>
              <w:jc w:val="right"/>
              <w:rPr>
                <w:rFonts w:ascii="Arial" w:hAnsi="Arial" w:cs="Arial"/>
                <w:bCs/>
                <w:color w:val="000000"/>
                <w:sz w:val="18"/>
                <w:szCs w:val="18"/>
                <w:lang w:val="es-ES" w:eastAsia="es-ES"/>
              </w:rPr>
            </w:pPr>
            <w:r w:rsidRPr="00D414EE">
              <w:rPr>
                <w:rFonts w:ascii="Arial" w:hAnsi="Arial" w:cs="Arial"/>
                <w:bCs/>
                <w:noProof/>
                <w:color w:val="000000"/>
                <w:sz w:val="18"/>
                <w:szCs w:val="18"/>
                <w:lang w:val="es-ES" w:eastAsia="es-ES"/>
              </w:rPr>
              <w:t>-11.430</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00541F">
            <w:pPr>
              <w:spacing w:after="0"/>
              <w:ind w:firstLine="0"/>
              <w:jc w:val="right"/>
              <w:rPr>
                <w:rFonts w:ascii="Arial" w:hAnsi="Arial" w:cs="Arial"/>
                <w:bCs/>
                <w:color w:val="000000"/>
                <w:sz w:val="18"/>
                <w:szCs w:val="18"/>
                <w:lang w:val="es-ES" w:eastAsia="es-ES"/>
              </w:rPr>
            </w:pPr>
            <w:r w:rsidRPr="00D414EE">
              <w:rPr>
                <w:rFonts w:ascii="Arial" w:hAnsi="Arial" w:cs="Arial"/>
                <w:bCs/>
                <w:noProof/>
                <w:color w:val="000000"/>
                <w:sz w:val="18"/>
                <w:szCs w:val="18"/>
                <w:lang w:val="es-ES" w:eastAsia="es-ES"/>
              </w:rPr>
              <w:t>775.786</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F24F3E">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100</w:t>
            </w:r>
          </w:p>
        </w:tc>
        <w:tc>
          <w:tcPr>
            <w:tcW w:w="1240" w:type="dxa"/>
            <w:tcBorders>
              <w:top w:val="single" w:sz="4" w:space="0" w:color="auto"/>
              <w:left w:val="nil"/>
              <w:bottom w:val="single" w:sz="4" w:space="0" w:color="auto"/>
              <w:right w:val="nil"/>
            </w:tcBorders>
            <w:shd w:val="clear" w:color="auto" w:fill="FABF8F" w:themeFill="accent6" w:themeFillTint="99"/>
            <w:vAlign w:val="center"/>
            <w:hideMark/>
          </w:tcPr>
          <w:p w:rsidR="00D414EE" w:rsidRPr="00D414EE" w:rsidRDefault="00D414EE" w:rsidP="0000541F">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18%</w:t>
            </w:r>
          </w:p>
        </w:tc>
      </w:tr>
    </w:tbl>
    <w:p w:rsidR="00146C77" w:rsidRPr="003711CE" w:rsidRDefault="00146C77" w:rsidP="00D414EE">
      <w:pPr>
        <w:pStyle w:val="texto"/>
        <w:spacing w:before="240"/>
      </w:pPr>
      <w:r>
        <w:t xml:space="preserve">En el saldo del ejercicio 2013 se incluyen 57.786 euros correspondientes al importe pendiente de pago de un aplazamiento de deuda por impuesto sobre el incremento de valor de terrenos de naturaleza urbana (plusvalías) concedido por el ayuntamiento a un contribuyente, que viene atendiendo a los pagos. </w:t>
      </w:r>
    </w:p>
    <w:p w:rsidR="00146C77" w:rsidRDefault="00146C77" w:rsidP="00D414EE">
      <w:pPr>
        <w:pStyle w:val="texto"/>
        <w:rPr>
          <w:bCs/>
          <w:iCs/>
        </w:rPr>
      </w:pPr>
      <w:r w:rsidRPr="00FD7884">
        <w:lastRenderedPageBreak/>
        <w:t xml:space="preserve">El </w:t>
      </w:r>
      <w:r>
        <w:t>saldo del ejercicio 2010 comprende 17.244 euros correspondientes a una deuda de la Junta de Compensación del Sector Etxebakar que una vez cobrados serán transferidos a la Mancomunidad de la Comarca de Pamplona, con quien se mantiene una deuda por el mismo importe como gasto de presupuestos c</w:t>
      </w:r>
      <w:r>
        <w:t>e</w:t>
      </w:r>
      <w:r>
        <w:t>rrados.</w:t>
      </w:r>
    </w:p>
    <w:p w:rsidR="004D45AB" w:rsidRDefault="00F43787" w:rsidP="00780E55">
      <w:pPr>
        <w:pStyle w:val="texto"/>
        <w:spacing w:before="140" w:after="360"/>
      </w:pPr>
      <w:r>
        <w:t>El</w:t>
      </w:r>
      <w:r w:rsidR="002F7168">
        <w:t xml:space="preserve"> detalle de saldos pendientes de cobro de ejercicios cerrados por concepto recaudatorio es </w:t>
      </w:r>
      <w:r w:rsidR="00780E55">
        <w:t>el siguiente:</w:t>
      </w:r>
    </w:p>
    <w:tbl>
      <w:tblPr>
        <w:tblW w:w="8789" w:type="dxa"/>
        <w:tblInd w:w="70" w:type="dxa"/>
        <w:tblCellMar>
          <w:left w:w="70" w:type="dxa"/>
          <w:right w:w="70" w:type="dxa"/>
        </w:tblCellMar>
        <w:tblLook w:val="04A0" w:firstRow="1" w:lastRow="0" w:firstColumn="1" w:lastColumn="0" w:noHBand="0" w:noVBand="1"/>
      </w:tblPr>
      <w:tblGrid>
        <w:gridCol w:w="5699"/>
        <w:gridCol w:w="1672"/>
        <w:gridCol w:w="1418"/>
      </w:tblGrid>
      <w:tr w:rsidR="0053102D" w:rsidRPr="00D414EE" w:rsidTr="00BA5835">
        <w:trPr>
          <w:trHeight w:val="284"/>
        </w:trPr>
        <w:tc>
          <w:tcPr>
            <w:tcW w:w="5699" w:type="dxa"/>
            <w:tcBorders>
              <w:top w:val="single" w:sz="4" w:space="0" w:color="auto"/>
              <w:left w:val="nil"/>
              <w:bottom w:val="single" w:sz="4" w:space="0" w:color="auto"/>
              <w:right w:val="nil"/>
            </w:tcBorders>
            <w:shd w:val="clear" w:color="000000" w:fill="FABF8F"/>
            <w:noWrap/>
            <w:vAlign w:val="center"/>
            <w:hideMark/>
          </w:tcPr>
          <w:p w:rsidR="0053102D" w:rsidRPr="00D414EE" w:rsidRDefault="00780E55" w:rsidP="0053102D">
            <w:pPr>
              <w:spacing w:after="0"/>
              <w:ind w:firstLine="0"/>
              <w:jc w:val="left"/>
              <w:rPr>
                <w:rFonts w:ascii="Arial" w:hAnsi="Arial" w:cs="Arial"/>
                <w:color w:val="000000"/>
                <w:sz w:val="18"/>
                <w:szCs w:val="18"/>
                <w:lang w:val="es-ES" w:eastAsia="es-ES"/>
              </w:rPr>
            </w:pPr>
            <w:r>
              <w:rPr>
                <w:rFonts w:ascii="Arial" w:hAnsi="Arial" w:cs="Arial"/>
                <w:color w:val="000000"/>
                <w:sz w:val="18"/>
                <w:szCs w:val="18"/>
                <w:lang w:eastAsia="es-ES"/>
              </w:rPr>
              <w:t>Presupuestos ejercicios cerrados-</w:t>
            </w:r>
            <w:r w:rsidR="0053102D" w:rsidRPr="00D414EE">
              <w:rPr>
                <w:rFonts w:ascii="Arial" w:hAnsi="Arial" w:cs="Arial"/>
                <w:color w:val="000000"/>
                <w:sz w:val="18"/>
                <w:szCs w:val="18"/>
                <w:lang w:val="es-ES" w:eastAsia="es-ES"/>
              </w:rPr>
              <w:t>Ingreso</w:t>
            </w:r>
            <w:r w:rsidR="00F43787">
              <w:rPr>
                <w:rFonts w:ascii="Arial" w:hAnsi="Arial" w:cs="Arial"/>
                <w:color w:val="000000"/>
                <w:sz w:val="18"/>
                <w:szCs w:val="18"/>
                <w:lang w:val="es-ES" w:eastAsia="es-ES"/>
              </w:rPr>
              <w:t>s</w:t>
            </w:r>
          </w:p>
        </w:tc>
        <w:tc>
          <w:tcPr>
            <w:tcW w:w="1672" w:type="dxa"/>
            <w:tcBorders>
              <w:top w:val="single" w:sz="4" w:space="0" w:color="auto"/>
              <w:left w:val="nil"/>
              <w:bottom w:val="single" w:sz="4" w:space="0" w:color="auto"/>
              <w:right w:val="nil"/>
            </w:tcBorders>
            <w:shd w:val="clear" w:color="000000" w:fill="FABF8F"/>
            <w:noWrap/>
            <w:vAlign w:val="center"/>
            <w:hideMark/>
          </w:tcPr>
          <w:p w:rsidR="0053102D" w:rsidRPr="00D414EE" w:rsidRDefault="0053102D" w:rsidP="0053102D">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Importe</w:t>
            </w:r>
          </w:p>
        </w:tc>
        <w:tc>
          <w:tcPr>
            <w:tcW w:w="1418" w:type="dxa"/>
            <w:tcBorders>
              <w:top w:val="single" w:sz="4" w:space="0" w:color="auto"/>
              <w:left w:val="nil"/>
              <w:bottom w:val="single" w:sz="4" w:space="0" w:color="auto"/>
              <w:right w:val="nil"/>
            </w:tcBorders>
            <w:shd w:val="clear" w:color="000000" w:fill="FABF8F"/>
            <w:noWrap/>
            <w:vAlign w:val="center"/>
            <w:hideMark/>
          </w:tcPr>
          <w:p w:rsidR="0053102D" w:rsidRPr="00D414EE" w:rsidRDefault="0053102D" w:rsidP="0053102D">
            <w:pPr>
              <w:spacing w:after="0"/>
              <w:ind w:firstLine="0"/>
              <w:jc w:val="right"/>
              <w:rPr>
                <w:rFonts w:ascii="Arial" w:hAnsi="Arial" w:cs="Arial"/>
                <w:color w:val="000000"/>
                <w:sz w:val="18"/>
                <w:szCs w:val="18"/>
                <w:lang w:val="es-ES" w:eastAsia="es-ES"/>
              </w:rPr>
            </w:pPr>
            <w:r w:rsidRPr="00D414EE">
              <w:rPr>
                <w:rFonts w:ascii="Arial" w:hAnsi="Arial" w:cs="Arial"/>
                <w:color w:val="000000"/>
                <w:sz w:val="18"/>
                <w:szCs w:val="18"/>
                <w:lang w:val="es-ES" w:eastAsia="es-ES"/>
              </w:rPr>
              <w:t>% s/ Total</w:t>
            </w:r>
          </w:p>
        </w:tc>
      </w:tr>
      <w:tr w:rsidR="0053102D" w:rsidRPr="00D414EE" w:rsidTr="00BA5835">
        <w:trPr>
          <w:trHeight w:val="284"/>
        </w:trPr>
        <w:tc>
          <w:tcPr>
            <w:tcW w:w="5699" w:type="dxa"/>
            <w:tcBorders>
              <w:top w:val="single" w:sz="4"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Contribución territorial</w:t>
            </w:r>
          </w:p>
        </w:tc>
        <w:tc>
          <w:tcPr>
            <w:tcW w:w="1672" w:type="dxa"/>
            <w:tcBorders>
              <w:top w:val="single" w:sz="4"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127.274</w:t>
            </w:r>
          </w:p>
        </w:tc>
        <w:tc>
          <w:tcPr>
            <w:tcW w:w="1418" w:type="dxa"/>
            <w:tcBorders>
              <w:top w:val="single" w:sz="4"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16,4</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de actividades económicas IAE</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205.128</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26,4</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sobre el incremento de valor de los terrenos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110.022</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14,2</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sobre Vehículos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125.894</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16,2</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Impuesto Construcciones, Instalaciones y Obras ICIO</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34.654</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4,5</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Cuotas usuarios instalaciones deportivas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28.056</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3,6</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Multas de tráfico</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1.849</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0,2</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Otras sanciones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17.289</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2,2</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Aportaciones particulares litigiosas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23.064</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3</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 xml:space="preserve">Venta ejecución urbana </w:t>
            </w:r>
            <w:r w:rsidR="0000541F" w:rsidRPr="00D414EE">
              <w:rPr>
                <w:rFonts w:ascii="Arial Narrow" w:hAnsi="Arial Narrow" w:cs="Arial"/>
                <w:color w:val="000000"/>
                <w:lang w:val="es-ES" w:eastAsia="es-ES"/>
              </w:rPr>
              <w:t>Azoáis</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46.758</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6</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Cuotas urbanización Aizoain</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34.415</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4,4</w:t>
            </w:r>
          </w:p>
        </w:tc>
      </w:tr>
      <w:tr w:rsidR="0053102D" w:rsidRPr="00D414EE" w:rsidTr="00BA5835">
        <w:trPr>
          <w:trHeight w:val="284"/>
        </w:trPr>
        <w:tc>
          <w:tcPr>
            <w:tcW w:w="5699"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53102D">
            <w:pPr>
              <w:spacing w:after="0"/>
              <w:ind w:firstLine="0"/>
              <w:jc w:val="left"/>
              <w:rPr>
                <w:rFonts w:ascii="Arial Narrow" w:hAnsi="Arial Narrow" w:cs="Arial"/>
                <w:color w:val="000000"/>
                <w:lang w:val="es-ES" w:eastAsia="es-ES"/>
              </w:rPr>
            </w:pPr>
            <w:r w:rsidRPr="00D414EE">
              <w:rPr>
                <w:rFonts w:ascii="Arial Narrow" w:hAnsi="Arial Narrow" w:cs="Arial"/>
                <w:color w:val="000000"/>
                <w:lang w:val="es-ES" w:eastAsia="es-ES"/>
              </w:rPr>
              <w:t>Resto</w:t>
            </w:r>
          </w:p>
        </w:tc>
        <w:tc>
          <w:tcPr>
            <w:tcW w:w="1672"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146C77">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21.38</w:t>
            </w:r>
            <w:r w:rsidR="00146C77" w:rsidRPr="00D414EE">
              <w:rPr>
                <w:rFonts w:ascii="Arial Narrow" w:hAnsi="Arial Narrow" w:cs="Arial"/>
                <w:color w:val="000000"/>
                <w:lang w:val="es-ES" w:eastAsia="es-ES"/>
              </w:rPr>
              <w:t>3</w:t>
            </w:r>
          </w:p>
        </w:tc>
        <w:tc>
          <w:tcPr>
            <w:tcW w:w="1418" w:type="dxa"/>
            <w:tcBorders>
              <w:top w:val="single" w:sz="2" w:space="0" w:color="auto"/>
              <w:left w:val="nil"/>
              <w:bottom w:val="single" w:sz="2" w:space="0" w:color="auto"/>
              <w:right w:val="nil"/>
            </w:tcBorders>
            <w:shd w:val="clear" w:color="000000" w:fill="FFFFFF"/>
            <w:noWrap/>
            <w:vAlign w:val="center"/>
            <w:hideMark/>
          </w:tcPr>
          <w:p w:rsidR="0053102D" w:rsidRPr="00D414EE" w:rsidRDefault="0053102D" w:rsidP="006E5AE3">
            <w:pPr>
              <w:spacing w:after="0"/>
              <w:ind w:firstLine="0"/>
              <w:jc w:val="right"/>
              <w:rPr>
                <w:rFonts w:ascii="Arial Narrow" w:hAnsi="Arial Narrow" w:cs="Arial"/>
                <w:color w:val="000000"/>
                <w:lang w:val="es-ES" w:eastAsia="es-ES"/>
              </w:rPr>
            </w:pPr>
            <w:r w:rsidRPr="00D414EE">
              <w:rPr>
                <w:rFonts w:ascii="Arial Narrow" w:hAnsi="Arial Narrow" w:cs="Arial"/>
                <w:color w:val="000000"/>
                <w:lang w:val="es-ES" w:eastAsia="es-ES"/>
              </w:rPr>
              <w:t>2,8</w:t>
            </w:r>
          </w:p>
        </w:tc>
      </w:tr>
      <w:tr w:rsidR="0053102D" w:rsidRPr="00D414EE" w:rsidTr="00BA5835">
        <w:trPr>
          <w:trHeight w:val="284"/>
        </w:trPr>
        <w:tc>
          <w:tcPr>
            <w:tcW w:w="5699" w:type="dxa"/>
            <w:tcBorders>
              <w:top w:val="single" w:sz="2" w:space="0" w:color="auto"/>
              <w:left w:val="nil"/>
              <w:bottom w:val="single" w:sz="4" w:space="0" w:color="auto"/>
              <w:right w:val="nil"/>
            </w:tcBorders>
            <w:shd w:val="clear" w:color="auto" w:fill="FABF8F" w:themeFill="accent6" w:themeFillTint="99"/>
            <w:noWrap/>
            <w:vAlign w:val="center"/>
            <w:hideMark/>
          </w:tcPr>
          <w:p w:rsidR="0053102D" w:rsidRPr="00D414EE" w:rsidRDefault="00D414EE" w:rsidP="0053102D">
            <w:pPr>
              <w:spacing w:after="0"/>
              <w:ind w:firstLine="0"/>
              <w:jc w:val="lef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Total</w:t>
            </w:r>
            <w:r w:rsidR="00646914">
              <w:rPr>
                <w:rFonts w:ascii="Arial" w:hAnsi="Arial" w:cs="Arial"/>
                <w:bCs/>
                <w:color w:val="000000"/>
                <w:sz w:val="18"/>
                <w:szCs w:val="18"/>
                <w:lang w:val="es-ES" w:eastAsia="es-ES"/>
              </w:rPr>
              <w:t xml:space="preserve"> a 31/12/2016</w:t>
            </w:r>
          </w:p>
        </w:tc>
        <w:tc>
          <w:tcPr>
            <w:tcW w:w="1672" w:type="dxa"/>
            <w:tcBorders>
              <w:top w:val="single" w:sz="2" w:space="0" w:color="auto"/>
              <w:left w:val="nil"/>
              <w:bottom w:val="single" w:sz="4" w:space="0" w:color="auto"/>
              <w:right w:val="nil"/>
            </w:tcBorders>
            <w:shd w:val="clear" w:color="auto" w:fill="FABF8F" w:themeFill="accent6" w:themeFillTint="99"/>
            <w:noWrap/>
            <w:vAlign w:val="center"/>
            <w:hideMark/>
          </w:tcPr>
          <w:p w:rsidR="0053102D" w:rsidRPr="00D414EE" w:rsidRDefault="00927794" w:rsidP="0053102D">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fldChar w:fldCharType="begin"/>
            </w:r>
            <w:r w:rsidR="00146C77" w:rsidRPr="00D414EE">
              <w:rPr>
                <w:rFonts w:ascii="Arial" w:hAnsi="Arial" w:cs="Arial"/>
                <w:bCs/>
                <w:color w:val="000000"/>
                <w:sz w:val="18"/>
                <w:szCs w:val="18"/>
                <w:lang w:val="es-ES" w:eastAsia="es-ES"/>
              </w:rPr>
              <w:instrText xml:space="preserve"> =SUM(ABOVE) </w:instrText>
            </w:r>
            <w:r w:rsidRPr="00D414EE">
              <w:rPr>
                <w:rFonts w:ascii="Arial" w:hAnsi="Arial" w:cs="Arial"/>
                <w:bCs/>
                <w:color w:val="000000"/>
                <w:sz w:val="18"/>
                <w:szCs w:val="18"/>
                <w:lang w:val="es-ES" w:eastAsia="es-ES"/>
              </w:rPr>
              <w:fldChar w:fldCharType="separate"/>
            </w:r>
            <w:r w:rsidR="00146C77" w:rsidRPr="00D414EE">
              <w:rPr>
                <w:rFonts w:ascii="Arial" w:hAnsi="Arial" w:cs="Arial"/>
                <w:bCs/>
                <w:noProof/>
                <w:color w:val="000000"/>
                <w:sz w:val="18"/>
                <w:szCs w:val="18"/>
                <w:lang w:val="es-ES" w:eastAsia="es-ES"/>
              </w:rPr>
              <w:t>775.786</w:t>
            </w:r>
            <w:r w:rsidRPr="00D414EE">
              <w:rPr>
                <w:rFonts w:ascii="Arial" w:hAnsi="Arial" w:cs="Arial"/>
                <w:bCs/>
                <w:color w:val="000000"/>
                <w:sz w:val="18"/>
                <w:szCs w:val="18"/>
                <w:lang w:val="es-ES" w:eastAsia="es-ES"/>
              </w:rPr>
              <w:fldChar w:fldCharType="end"/>
            </w:r>
          </w:p>
        </w:tc>
        <w:tc>
          <w:tcPr>
            <w:tcW w:w="1418" w:type="dxa"/>
            <w:tcBorders>
              <w:top w:val="single" w:sz="2" w:space="0" w:color="auto"/>
              <w:left w:val="nil"/>
              <w:bottom w:val="single" w:sz="4" w:space="0" w:color="auto"/>
              <w:right w:val="nil"/>
            </w:tcBorders>
            <w:shd w:val="clear" w:color="auto" w:fill="FABF8F" w:themeFill="accent6" w:themeFillTint="99"/>
            <w:noWrap/>
            <w:vAlign w:val="center"/>
            <w:hideMark/>
          </w:tcPr>
          <w:p w:rsidR="0053102D" w:rsidRPr="00D414EE" w:rsidRDefault="0053102D" w:rsidP="006E5AE3">
            <w:pPr>
              <w:spacing w:after="0"/>
              <w:ind w:firstLine="0"/>
              <w:jc w:val="right"/>
              <w:rPr>
                <w:rFonts w:ascii="Arial" w:hAnsi="Arial" w:cs="Arial"/>
                <w:bCs/>
                <w:color w:val="000000"/>
                <w:sz w:val="18"/>
                <w:szCs w:val="18"/>
                <w:lang w:val="es-ES" w:eastAsia="es-ES"/>
              </w:rPr>
            </w:pPr>
            <w:r w:rsidRPr="00D414EE">
              <w:rPr>
                <w:rFonts w:ascii="Arial" w:hAnsi="Arial" w:cs="Arial"/>
                <w:bCs/>
                <w:color w:val="000000"/>
                <w:sz w:val="18"/>
                <w:szCs w:val="18"/>
                <w:lang w:val="es-ES" w:eastAsia="es-ES"/>
              </w:rPr>
              <w:t>100</w:t>
            </w:r>
          </w:p>
        </w:tc>
      </w:tr>
    </w:tbl>
    <w:p w:rsidR="00D04F87" w:rsidRPr="00D04F87" w:rsidRDefault="00D414EE" w:rsidP="00A9180C">
      <w:pPr>
        <w:pStyle w:val="texto"/>
        <w:spacing w:before="240"/>
        <w:rPr>
          <w:rFonts w:cs="Arial"/>
        </w:rPr>
      </w:pPr>
      <w:r w:rsidRPr="00D04F87">
        <w:rPr>
          <w:rFonts w:cs="Arial"/>
        </w:rPr>
        <w:t>Recomendamos</w:t>
      </w:r>
      <w:r w:rsidR="00BA5835">
        <w:rPr>
          <w:rFonts w:cs="Arial"/>
        </w:rPr>
        <w:t>:</w:t>
      </w:r>
      <w:r w:rsidRPr="00D04F87">
        <w:rPr>
          <w:rFonts w:cs="Arial"/>
        </w:rPr>
        <w:t xml:space="preserve"> </w:t>
      </w:r>
    </w:p>
    <w:p w:rsidR="000514B0" w:rsidRPr="000514B0" w:rsidRDefault="000514B0" w:rsidP="000514B0">
      <w:pPr>
        <w:numPr>
          <w:ilvl w:val="0"/>
          <w:numId w:val="33"/>
        </w:numPr>
        <w:tabs>
          <w:tab w:val="left" w:pos="480"/>
          <w:tab w:val="num" w:pos="600"/>
          <w:tab w:val="num" w:pos="720"/>
          <w:tab w:val="num" w:pos="5040"/>
        </w:tabs>
        <w:ind w:left="0" w:firstLine="289"/>
        <w:rPr>
          <w:rFonts w:cs="Arial"/>
          <w:i/>
          <w:spacing w:val="6"/>
          <w:sz w:val="26"/>
          <w:szCs w:val="24"/>
        </w:rPr>
      </w:pPr>
      <w:r w:rsidRPr="00D04F87">
        <w:rPr>
          <w:rFonts w:cs="Arial"/>
          <w:i/>
          <w:spacing w:val="6"/>
          <w:sz w:val="26"/>
          <w:szCs w:val="24"/>
        </w:rPr>
        <w:t>Una revisión de los saldos anteriores al objeto de analizar si los mismos sean representativos de derechos de cobro</w:t>
      </w:r>
      <w:r w:rsidRPr="000514B0">
        <w:rPr>
          <w:rFonts w:cs="Arial"/>
          <w:i/>
          <w:spacing w:val="6"/>
          <w:sz w:val="26"/>
          <w:szCs w:val="24"/>
        </w:rPr>
        <w:t>.</w:t>
      </w:r>
    </w:p>
    <w:p w:rsidR="00D04F87" w:rsidRPr="00D04F87" w:rsidRDefault="001227B2" w:rsidP="00243ED0">
      <w:pPr>
        <w:numPr>
          <w:ilvl w:val="0"/>
          <w:numId w:val="33"/>
        </w:numPr>
        <w:tabs>
          <w:tab w:val="left" w:pos="480"/>
          <w:tab w:val="num" w:pos="600"/>
          <w:tab w:val="num" w:pos="720"/>
          <w:tab w:val="num" w:pos="5040"/>
        </w:tabs>
        <w:ind w:left="0" w:firstLine="289"/>
        <w:rPr>
          <w:rFonts w:cs="Arial"/>
          <w:i/>
          <w:spacing w:val="6"/>
          <w:sz w:val="26"/>
          <w:szCs w:val="24"/>
        </w:rPr>
      </w:pPr>
      <w:r>
        <w:rPr>
          <w:rFonts w:cs="Arial"/>
          <w:i/>
          <w:spacing w:val="6"/>
          <w:sz w:val="26"/>
          <w:szCs w:val="24"/>
        </w:rPr>
        <w:t>Potenciar los</w:t>
      </w:r>
      <w:r w:rsidR="00646914" w:rsidRPr="00D04F87">
        <w:rPr>
          <w:rFonts w:cs="Arial"/>
          <w:i/>
          <w:spacing w:val="6"/>
          <w:sz w:val="26"/>
          <w:szCs w:val="24"/>
        </w:rPr>
        <w:t xml:space="preserve"> mecanismos</w:t>
      </w:r>
      <w:r w:rsidR="00F12549">
        <w:rPr>
          <w:rFonts w:cs="Arial"/>
          <w:i/>
          <w:spacing w:val="6"/>
          <w:sz w:val="26"/>
          <w:szCs w:val="24"/>
        </w:rPr>
        <w:t xml:space="preserve"> de investigación e inspección</w:t>
      </w:r>
      <w:r w:rsidR="00C60A9F" w:rsidRPr="00D04F87">
        <w:rPr>
          <w:rFonts w:cs="Arial"/>
          <w:i/>
          <w:spacing w:val="6"/>
          <w:sz w:val="26"/>
          <w:szCs w:val="24"/>
        </w:rPr>
        <w:t xml:space="preserve"> </w:t>
      </w:r>
      <w:r w:rsidR="00F12549">
        <w:rPr>
          <w:rFonts w:cs="Arial"/>
          <w:i/>
          <w:spacing w:val="6"/>
          <w:sz w:val="26"/>
          <w:szCs w:val="24"/>
        </w:rPr>
        <w:t>al objeto de facil</w:t>
      </w:r>
      <w:r w:rsidR="00F12549">
        <w:rPr>
          <w:rFonts w:cs="Arial"/>
          <w:i/>
          <w:spacing w:val="6"/>
          <w:sz w:val="26"/>
          <w:szCs w:val="24"/>
        </w:rPr>
        <w:t>i</w:t>
      </w:r>
      <w:r w:rsidR="00F12549">
        <w:rPr>
          <w:rFonts w:cs="Arial"/>
          <w:i/>
          <w:spacing w:val="6"/>
          <w:sz w:val="26"/>
          <w:szCs w:val="24"/>
        </w:rPr>
        <w:t>tar la gestión de cobros.</w:t>
      </w:r>
    </w:p>
    <w:p w:rsidR="000C4726" w:rsidRPr="000C4726" w:rsidRDefault="000C4726" w:rsidP="000C4726">
      <w:pPr>
        <w:pStyle w:val="texto"/>
        <w:spacing w:before="140" w:after="360"/>
      </w:pPr>
      <w:r w:rsidRPr="000C4726">
        <w:t>Informe que se emite a propuesta del auditor Ignacio Cabeza Del Salvador, responsable de la realización de este trabajo, una vez cumplimentados los tr</w:t>
      </w:r>
      <w:r w:rsidRPr="000C4726">
        <w:t>á</w:t>
      </w:r>
      <w:r w:rsidRPr="000C4726">
        <w:t>mites previstos por la normativa vigente.</w:t>
      </w:r>
    </w:p>
    <w:p w:rsidR="000C4726" w:rsidRDefault="000C4726" w:rsidP="000C4726">
      <w:pPr>
        <w:pStyle w:val="texto"/>
        <w:spacing w:after="0"/>
        <w:jc w:val="center"/>
      </w:pPr>
      <w:r w:rsidRPr="000C4726">
        <w:t xml:space="preserve">Pamplona, </w:t>
      </w:r>
      <w:r w:rsidR="008D0729">
        <w:t>17</w:t>
      </w:r>
      <w:r w:rsidRPr="000C4726">
        <w:t xml:space="preserve"> de octubre de 2017</w:t>
      </w:r>
    </w:p>
    <w:p w:rsidR="000C4726" w:rsidRPr="000C4726" w:rsidRDefault="000C4726" w:rsidP="000C4726">
      <w:pPr>
        <w:pStyle w:val="texto"/>
        <w:spacing w:after="0"/>
        <w:jc w:val="center"/>
      </w:pPr>
    </w:p>
    <w:p w:rsidR="000C4726" w:rsidRPr="00A11C2B" w:rsidRDefault="000C4726" w:rsidP="000C4726">
      <w:pPr>
        <w:pStyle w:val="texto"/>
        <w:spacing w:after="0"/>
        <w:jc w:val="center"/>
      </w:pPr>
      <w:r w:rsidRPr="000C4726">
        <w:t>La presidenta</w:t>
      </w:r>
    </w:p>
    <w:p w:rsidR="000C4726" w:rsidRPr="000C4726" w:rsidRDefault="000C4726" w:rsidP="000C4726">
      <w:pPr>
        <w:pStyle w:val="texto"/>
        <w:spacing w:after="0"/>
        <w:jc w:val="center"/>
      </w:pPr>
      <w:r w:rsidRPr="000C4726">
        <w:t>Asunción Olaechea Estanga</w:t>
      </w:r>
    </w:p>
    <w:p w:rsidR="003E7F2D" w:rsidRDefault="003E7F2D" w:rsidP="00302394">
      <w:pPr>
        <w:pStyle w:val="texto"/>
        <w:spacing w:before="240" w:after="0"/>
        <w:jc w:val="center"/>
      </w:pPr>
    </w:p>
    <w:p w:rsidR="004F7E06" w:rsidRPr="008A5252" w:rsidRDefault="004F7E06" w:rsidP="00302394">
      <w:pPr>
        <w:pStyle w:val="texto"/>
        <w:tabs>
          <w:tab w:val="clear" w:pos="2835"/>
          <w:tab w:val="clear" w:pos="3969"/>
          <w:tab w:val="clear" w:pos="5103"/>
          <w:tab w:val="clear" w:pos="6237"/>
          <w:tab w:val="clear" w:pos="7371"/>
        </w:tabs>
        <w:jc w:val="center"/>
        <w:rPr>
          <w:rFonts w:cs="Arial"/>
          <w:lang w:val="es-ES"/>
        </w:rPr>
      </w:pPr>
      <w:r>
        <w:rPr>
          <w:rFonts w:cs="Arial"/>
          <w:lang w:val="es-ES"/>
        </w:rPr>
        <w:br w:type="page"/>
      </w:r>
    </w:p>
    <w:p w:rsidR="004F7E06" w:rsidRPr="008A5252" w:rsidRDefault="004F7E06" w:rsidP="004F7E06">
      <w:pPr>
        <w:pStyle w:val="texto"/>
        <w:tabs>
          <w:tab w:val="clear" w:pos="2835"/>
          <w:tab w:val="clear" w:pos="3969"/>
          <w:tab w:val="clear" w:pos="5103"/>
          <w:tab w:val="clear" w:pos="6237"/>
          <w:tab w:val="clear" w:pos="7371"/>
        </w:tabs>
        <w:spacing w:after="120"/>
        <w:rPr>
          <w:rFonts w:cs="Arial"/>
          <w:lang w:val="es-ES"/>
        </w:rPr>
      </w:pPr>
    </w:p>
    <w:p w:rsidR="004F7E06" w:rsidRPr="00D00661" w:rsidRDefault="004F7E06" w:rsidP="002A171B">
      <w:pPr>
        <w:pStyle w:val="atitulo1"/>
      </w:pPr>
      <w:bookmarkStart w:id="69" w:name="_Toc339016622"/>
      <w:bookmarkStart w:id="70" w:name="_Toc442251813"/>
      <w:bookmarkStart w:id="71" w:name="_Toc495304227"/>
      <w:r w:rsidRPr="00D00661">
        <w:t xml:space="preserve">ANEXO. </w:t>
      </w:r>
      <w:r w:rsidRPr="00D946EC">
        <w:t xml:space="preserve">Memoria de la Cuenta General del Ayuntamiento </w:t>
      </w:r>
      <w:bookmarkEnd w:id="69"/>
      <w:r w:rsidR="00B5672C">
        <w:t>2016</w:t>
      </w:r>
      <w:bookmarkEnd w:id="70"/>
      <w:bookmarkEnd w:id="71"/>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F7E06" w:rsidRPr="00464325" w:rsidRDefault="004F7E06"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477C53" w:rsidRPr="00464325" w:rsidRDefault="00477C53" w:rsidP="00464325">
      <w:pPr>
        <w:pStyle w:val="texto"/>
        <w:tabs>
          <w:tab w:val="clear" w:pos="2835"/>
          <w:tab w:val="clear" w:pos="3969"/>
          <w:tab w:val="clear" w:pos="5103"/>
          <w:tab w:val="clear" w:pos="6237"/>
          <w:tab w:val="clear" w:pos="7371"/>
        </w:tabs>
        <w:spacing w:after="120"/>
        <w:rPr>
          <w:rFonts w:cs="Arial"/>
          <w:lang w:val="es-ES"/>
        </w:rPr>
      </w:pPr>
    </w:p>
    <w:p w:rsidR="00564F2D" w:rsidRPr="00464325" w:rsidRDefault="00564F2D" w:rsidP="00464325">
      <w:pPr>
        <w:pStyle w:val="texto"/>
        <w:tabs>
          <w:tab w:val="clear" w:pos="2835"/>
          <w:tab w:val="clear" w:pos="3969"/>
          <w:tab w:val="clear" w:pos="5103"/>
          <w:tab w:val="clear" w:pos="6237"/>
          <w:tab w:val="clear" w:pos="7371"/>
        </w:tabs>
        <w:spacing w:after="120"/>
        <w:rPr>
          <w:rFonts w:cs="Arial"/>
          <w:lang w:val="es-ES"/>
        </w:rPr>
      </w:pPr>
    </w:p>
    <w:p w:rsidR="00564F2D" w:rsidRPr="00464325" w:rsidRDefault="00564F2D" w:rsidP="00464325">
      <w:pPr>
        <w:pStyle w:val="texto"/>
        <w:tabs>
          <w:tab w:val="clear" w:pos="2835"/>
          <w:tab w:val="clear" w:pos="3969"/>
          <w:tab w:val="clear" w:pos="5103"/>
          <w:tab w:val="clear" w:pos="6237"/>
          <w:tab w:val="clear" w:pos="7371"/>
        </w:tabs>
        <w:spacing w:after="120"/>
        <w:rPr>
          <w:rFonts w:cs="Arial"/>
          <w:lang w:val="es-ES"/>
        </w:rPr>
      </w:pPr>
    </w:p>
    <w:p w:rsidR="00F86397" w:rsidRPr="00464325" w:rsidRDefault="00F86397" w:rsidP="00464325">
      <w:pPr>
        <w:pStyle w:val="texto"/>
        <w:tabs>
          <w:tab w:val="clear" w:pos="2835"/>
          <w:tab w:val="clear" w:pos="3969"/>
          <w:tab w:val="clear" w:pos="5103"/>
          <w:tab w:val="clear" w:pos="6237"/>
          <w:tab w:val="clear" w:pos="7371"/>
        </w:tabs>
        <w:spacing w:after="120"/>
        <w:rPr>
          <w:rFonts w:cs="Arial"/>
          <w:lang w:val="es-ES"/>
        </w:rPr>
      </w:pPr>
    </w:p>
    <w:sectPr w:rsidR="00F86397" w:rsidRPr="00464325"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16" w:rsidRDefault="00033E16">
      <w:r>
        <w:separator/>
      </w:r>
    </w:p>
    <w:p w:rsidR="00033E16" w:rsidRDefault="00033E16"/>
    <w:p w:rsidR="00033E16" w:rsidRDefault="00033E16"/>
    <w:p w:rsidR="00033E16" w:rsidRDefault="00033E16"/>
  </w:endnote>
  <w:endnote w:type="continuationSeparator" w:id="0">
    <w:p w:rsidR="00033E16" w:rsidRDefault="00033E16">
      <w:r>
        <w:continuationSeparator/>
      </w:r>
    </w:p>
    <w:p w:rsidR="00033E16" w:rsidRDefault="00033E16"/>
    <w:p w:rsidR="00033E16" w:rsidRDefault="00033E16"/>
    <w:p w:rsidR="00033E16" w:rsidRDefault="00033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Default="00FD004E"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04E" w:rsidRDefault="00FD004E"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Pr="00F03814" w:rsidRDefault="00FD004E"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9255094" wp14:editId="179115BC">
          <wp:extent cx="301450" cy="511155"/>
          <wp:effectExtent l="0" t="0" r="3810" b="3810"/>
          <wp:docPr id="2" name="Imagen 2"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95" cy="510723"/>
                  </a:xfrm>
                  <a:prstGeom prst="rect">
                    <a:avLst/>
                  </a:prstGeom>
                  <a:noFill/>
                  <a:ln>
                    <a:noFill/>
                  </a:ln>
                </pic:spPr>
              </pic:pic>
            </a:graphicData>
          </a:graphic>
        </wp:inline>
      </w:drawing>
    </w:r>
  </w:p>
  <w:p w:rsidR="00FD004E" w:rsidRPr="00F74E38" w:rsidRDefault="00FD004E"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Default="00FD004E"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Pr="00D819E1" w:rsidRDefault="00FD004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6"/>
        <w:szCs w:val="26"/>
      </w:rPr>
    </w:pPr>
    <w:r>
      <w:rPr>
        <w:rFonts w:ascii="GillSans" w:hAnsi="GillSans"/>
        <w:noProof/>
        <w:lang w:val="es-ES" w:eastAsia="es-ES"/>
      </w:rPr>
      <w:drawing>
        <wp:inline distT="0" distB="0" distL="0" distR="0" wp14:anchorId="4E46BDA3" wp14:editId="0AE5FBE5">
          <wp:extent cx="311499" cy="528194"/>
          <wp:effectExtent l="0" t="0" r="0" b="5715"/>
          <wp:docPr id="4" name="Imagen 4"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36" cy="527748"/>
                  </a:xfrm>
                  <a:prstGeom prst="rect">
                    <a:avLst/>
                  </a:prstGeom>
                  <a:noFill/>
                  <a:ln>
                    <a:noFill/>
                  </a:ln>
                </pic:spPr>
              </pic:pic>
            </a:graphicData>
          </a:graphic>
        </wp:inline>
      </w:drawing>
    </w:r>
    <w:r>
      <w:rPr>
        <w:rFonts w:ascii="GillSans" w:hAnsi="GillSans"/>
      </w:rPr>
      <w:tab/>
    </w:r>
    <w:r w:rsidRPr="00D819E1">
      <w:rPr>
        <w:rStyle w:val="Nmerodepgina"/>
        <w:sz w:val="26"/>
        <w:szCs w:val="26"/>
      </w:rPr>
      <w:t xml:space="preserve">- </w:t>
    </w:r>
    <w:r w:rsidRPr="00D819E1">
      <w:rPr>
        <w:rStyle w:val="Nmerodepgina"/>
        <w:sz w:val="26"/>
        <w:szCs w:val="26"/>
      </w:rPr>
      <w:fldChar w:fldCharType="begin"/>
    </w:r>
    <w:r w:rsidRPr="00D819E1">
      <w:rPr>
        <w:rStyle w:val="Nmerodepgina"/>
        <w:sz w:val="26"/>
        <w:szCs w:val="26"/>
      </w:rPr>
      <w:instrText xml:space="preserve"> PAGE </w:instrText>
    </w:r>
    <w:r w:rsidRPr="00D819E1">
      <w:rPr>
        <w:rStyle w:val="Nmerodepgina"/>
        <w:sz w:val="26"/>
        <w:szCs w:val="26"/>
      </w:rPr>
      <w:fldChar w:fldCharType="separate"/>
    </w:r>
    <w:r w:rsidR="00F600D2">
      <w:rPr>
        <w:rStyle w:val="Nmerodepgina"/>
        <w:noProof/>
        <w:sz w:val="26"/>
        <w:szCs w:val="26"/>
      </w:rPr>
      <w:t>32</w:t>
    </w:r>
    <w:r w:rsidRPr="00D819E1">
      <w:rPr>
        <w:rStyle w:val="Nmerodepgina"/>
        <w:sz w:val="26"/>
        <w:szCs w:val="26"/>
      </w:rPr>
      <w:fldChar w:fldCharType="end"/>
    </w:r>
    <w:r w:rsidRPr="00D819E1">
      <w:rPr>
        <w:rStyle w:val="Nmerodepgina"/>
        <w:sz w:val="26"/>
        <w:szCs w:val="26"/>
      </w:rPr>
      <w:t xml:space="preserve"> -</w:t>
    </w:r>
  </w:p>
  <w:p w:rsidR="00FD004E" w:rsidRDefault="00FD004E"/>
  <w:p w:rsidR="000A5FB1" w:rsidRDefault="000A5F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16" w:rsidRDefault="00033E16" w:rsidP="001A7613">
      <w:pPr>
        <w:ind w:firstLine="0"/>
      </w:pPr>
      <w:r>
        <w:separator/>
      </w:r>
    </w:p>
  </w:footnote>
  <w:footnote w:type="continuationSeparator" w:id="0">
    <w:p w:rsidR="00033E16" w:rsidRDefault="00033E16">
      <w:r>
        <w:continuationSeparator/>
      </w:r>
    </w:p>
    <w:p w:rsidR="00033E16" w:rsidRDefault="00033E16"/>
    <w:p w:rsidR="00033E16" w:rsidRDefault="00033E16"/>
    <w:p w:rsidR="00033E16" w:rsidRDefault="00033E16"/>
  </w:footnote>
  <w:footnote w:id="1">
    <w:p w:rsidR="00FD004E" w:rsidRDefault="00FD004E" w:rsidP="00293CF0">
      <w:pPr>
        <w:pStyle w:val="Textonotapie"/>
        <w:spacing w:after="0"/>
        <w:ind w:firstLine="0"/>
      </w:pPr>
      <w:r>
        <w:rPr>
          <w:rStyle w:val="Refdenotaalpie"/>
        </w:rPr>
        <w:footnoteRef/>
      </w:r>
      <w:r>
        <w:t xml:space="preserve"> </w:t>
      </w:r>
      <w:r w:rsidRPr="001A7613">
        <w:rPr>
          <w:spacing w:val="-6"/>
        </w:rPr>
        <w:t>Antes denominado “nivel de endeudamiento” y definido como la carga financiera sobre los ingresos corrientes.</w:t>
      </w:r>
    </w:p>
  </w:footnote>
  <w:footnote w:id="2">
    <w:p w:rsidR="00FD004E" w:rsidRDefault="00FD004E" w:rsidP="00293CF0">
      <w:pPr>
        <w:pStyle w:val="Textonotapie"/>
        <w:spacing w:after="0"/>
        <w:ind w:firstLine="0"/>
      </w:pPr>
      <w:r>
        <w:rPr>
          <w:rStyle w:val="Refdenotaalpie"/>
        </w:rPr>
        <w:footnoteRef/>
      </w:r>
      <w:r>
        <w:t xml:space="preserve"> Antes denominado “límite de endeudamiento”.</w:t>
      </w:r>
    </w:p>
  </w:footnote>
  <w:footnote w:id="3">
    <w:p w:rsidR="00FD004E" w:rsidRDefault="00FD004E" w:rsidP="00293CF0">
      <w:pPr>
        <w:pStyle w:val="Textonotapie"/>
        <w:spacing w:after="0"/>
        <w:ind w:firstLine="0"/>
      </w:pPr>
      <w:r>
        <w:rPr>
          <w:rStyle w:val="Refdenotaalpie"/>
        </w:rPr>
        <w:footnoteRef/>
      </w:r>
      <w:r>
        <w:t xml:space="preserve"> Antes denominado como el “porcentaje de deuda viva sobre los ingreso corrientes”.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Default="00FD004E"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41A2F344" wp14:editId="235B5956">
          <wp:extent cx="771525" cy="762000"/>
          <wp:effectExtent l="0" t="0" r="0"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00F05997">
      <w:rPr>
        <w:lang w:val="es-ES"/>
      </w:rPr>
      <w:t xml:space="preserve">                          </w:t>
    </w:r>
    <w:r>
      <w:rPr>
        <w:lang w:val="es-ES"/>
      </w:rPr>
      <w:t>informe de fiscalización sobre el ayuntamiento de berrioplano,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Default="00FD004E" w:rsidP="006A2D41">
    <w:pPr>
      <w:pStyle w:val="Encabezado"/>
      <w:ind w:firstLine="0"/>
      <w:jc w:val="left"/>
    </w:pPr>
    <w:r>
      <w:rPr>
        <w:noProof/>
        <w:lang w:val="es-ES" w:eastAsia="es-ES"/>
      </w:rPr>
      <w:drawing>
        <wp:inline distT="0" distB="0" distL="0" distR="0">
          <wp:extent cx="771525" cy="762000"/>
          <wp:effectExtent l="0" t="0" r="0" b="0"/>
          <wp:docPr id="3" name="Imagen 3"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04E" w:rsidRDefault="00FD004E"/>
  <w:p w:rsidR="00FD004E" w:rsidRDefault="00FD004E"/>
  <w:p w:rsidR="00FD004E" w:rsidRDefault="00FD0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703"/>
    <w:multiLevelType w:val="hybridMultilevel"/>
    <w:tmpl w:val="2B302A8C"/>
    <w:lvl w:ilvl="0" w:tplc="075CA6DA">
      <w:start w:val="1"/>
      <w:numFmt w:val="bullet"/>
      <w:lvlText w:val=""/>
      <w:lvlJc w:val="left"/>
      <w:pPr>
        <w:tabs>
          <w:tab w:val="num" w:pos="1004"/>
        </w:tabs>
        <w:ind w:left="860" w:hanging="216"/>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
    <w:nsid w:val="0D313235"/>
    <w:multiLevelType w:val="hybridMultilevel"/>
    <w:tmpl w:val="C6C89A9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10FE1E86"/>
    <w:multiLevelType w:val="singleLevel"/>
    <w:tmpl w:val="CBC6FF46"/>
    <w:lvl w:ilvl="0">
      <w:start w:val="1"/>
      <w:numFmt w:val="lowerRoman"/>
      <w:pStyle w:val="Sangradoi"/>
      <w:lvlText w:val="%1)"/>
      <w:lvlJc w:val="left"/>
      <w:pPr>
        <w:tabs>
          <w:tab w:val="num" w:pos="567"/>
        </w:tabs>
        <w:ind w:left="567" w:hanging="567"/>
      </w:pPr>
    </w:lvl>
  </w:abstractNum>
  <w:abstractNum w:abstractNumId="3">
    <w:nsid w:val="118662C0"/>
    <w:multiLevelType w:val="hybridMultilevel"/>
    <w:tmpl w:val="FD5C48C4"/>
    <w:lvl w:ilvl="0" w:tplc="2DB83B50">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5">
    <w:nsid w:val="15D1224E"/>
    <w:multiLevelType w:val="hybridMultilevel"/>
    <w:tmpl w:val="45427FF4"/>
    <w:lvl w:ilvl="0" w:tplc="7908C7F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0C7230D"/>
    <w:multiLevelType w:val="hybridMultilevel"/>
    <w:tmpl w:val="4AAAEBBA"/>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nsid w:val="240B7325"/>
    <w:multiLevelType w:val="hybridMultilevel"/>
    <w:tmpl w:val="56321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2D3CF7"/>
    <w:multiLevelType w:val="hybridMultilevel"/>
    <w:tmpl w:val="C60895C2"/>
    <w:lvl w:ilvl="0" w:tplc="05A2856A">
      <w:numFmt w:val="bullet"/>
      <w:lvlText w:val="-"/>
      <w:lvlJc w:val="left"/>
      <w:pPr>
        <w:tabs>
          <w:tab w:val="num" w:pos="644"/>
        </w:tabs>
        <w:ind w:left="644" w:hanging="360"/>
      </w:pPr>
      <w:rPr>
        <w:rFonts w:ascii="ITCCentury Book" w:eastAsia="Times New Roman" w:hAnsi="ITCCentury Book"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9">
    <w:nsid w:val="26C74901"/>
    <w:multiLevelType w:val="hybridMultilevel"/>
    <w:tmpl w:val="01DA720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0">
    <w:nsid w:val="2CC25C47"/>
    <w:multiLevelType w:val="hybridMultilevel"/>
    <w:tmpl w:val="2D461CFE"/>
    <w:lvl w:ilvl="0" w:tplc="63D8B668">
      <w:start w:val="1"/>
      <w:numFmt w:val="lowerLetter"/>
      <w:lvlText w:val="%1)"/>
      <w:lvlJc w:val="left"/>
      <w:pPr>
        <w:ind w:left="899" w:hanging="61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DDC100C"/>
    <w:multiLevelType w:val="hybridMultilevel"/>
    <w:tmpl w:val="C4D001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A661B7"/>
    <w:multiLevelType w:val="hybridMultilevel"/>
    <w:tmpl w:val="1BCCD0CA"/>
    <w:lvl w:ilvl="0" w:tplc="CD9EB5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B197500"/>
    <w:multiLevelType w:val="hybridMultilevel"/>
    <w:tmpl w:val="90DCD9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41F80342"/>
    <w:multiLevelType w:val="hybridMultilevel"/>
    <w:tmpl w:val="51965D08"/>
    <w:lvl w:ilvl="0" w:tplc="86027EC8">
      <w:start w:val="1"/>
      <w:numFmt w:val="lowerLetter"/>
      <w:lvlText w:val="%1)"/>
      <w:lvlJc w:val="left"/>
      <w:pPr>
        <w:tabs>
          <w:tab w:val="num" w:pos="839"/>
        </w:tabs>
        <w:ind w:left="839" w:hanging="555"/>
      </w:pPr>
      <w:rPr>
        <w:rFonts w:ascii="ITCCentury Book" w:eastAsia="Times New Roman" w:hAnsi="ITCCentury Book"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5">
    <w:nsid w:val="425628E7"/>
    <w:multiLevelType w:val="hybridMultilevel"/>
    <w:tmpl w:val="CC52259A"/>
    <w:lvl w:ilvl="0" w:tplc="EA7EAC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42AD323C"/>
    <w:multiLevelType w:val="hybridMultilevel"/>
    <w:tmpl w:val="FAA06F3A"/>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43461E86"/>
    <w:multiLevelType w:val="hybridMultilevel"/>
    <w:tmpl w:val="E8F45906"/>
    <w:lvl w:ilvl="0" w:tplc="5084418C">
      <w:start w:val="46"/>
      <w:numFmt w:val="bullet"/>
      <w:lvlText w:val=""/>
      <w:lvlJc w:val="center"/>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71E1A22"/>
    <w:multiLevelType w:val="hybridMultilevel"/>
    <w:tmpl w:val="63682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21">
    <w:nsid w:val="61F53055"/>
    <w:multiLevelType w:val="hybridMultilevel"/>
    <w:tmpl w:val="3F227740"/>
    <w:lvl w:ilvl="0" w:tplc="EFFE6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nsid w:val="662017D9"/>
    <w:multiLevelType w:val="hybridMultilevel"/>
    <w:tmpl w:val="28DE2026"/>
    <w:lvl w:ilvl="0" w:tplc="2B34CCC4">
      <w:start w:val="1"/>
      <w:numFmt w:val="upperLetter"/>
      <w:lvlText w:val="%1."/>
      <w:lvlJc w:val="left"/>
      <w:pPr>
        <w:tabs>
          <w:tab w:val="num" w:pos="644"/>
        </w:tabs>
        <w:ind w:left="644" w:hanging="360"/>
      </w:pPr>
      <w:rPr>
        <w:rFonts w:hint="default"/>
      </w:rPr>
    </w:lvl>
    <w:lvl w:ilvl="1" w:tplc="96662C72">
      <w:start w:val="1"/>
      <w:numFmt w:val="lowerLetter"/>
      <w:lvlText w:val="%2."/>
      <w:lvlJc w:val="left"/>
      <w:pPr>
        <w:tabs>
          <w:tab w:val="num" w:pos="1649"/>
        </w:tabs>
        <w:ind w:left="1649" w:hanging="645"/>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4">
    <w:nsid w:val="6B7D6BFF"/>
    <w:multiLevelType w:val="hybridMultilevel"/>
    <w:tmpl w:val="AD6CABB4"/>
    <w:lvl w:ilvl="0" w:tplc="677677A6">
      <w:start w:val="11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6FCE0416"/>
    <w:multiLevelType w:val="hybridMultilevel"/>
    <w:tmpl w:val="2C1C94B4"/>
    <w:lvl w:ilvl="0" w:tplc="8B885F0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49B2636"/>
    <w:multiLevelType w:val="singleLevel"/>
    <w:tmpl w:val="0350968C"/>
    <w:lvl w:ilvl="0">
      <w:start w:val="46"/>
      <w:numFmt w:val="bullet"/>
      <w:lvlText w:val=""/>
      <w:lvlJc w:val="left"/>
      <w:pPr>
        <w:tabs>
          <w:tab w:val="num" w:pos="502"/>
        </w:tabs>
        <w:ind w:left="142" w:firstLine="0"/>
      </w:pPr>
      <w:rPr>
        <w:rFonts w:ascii="Wingdings" w:hAnsi="Wingdings" w:hint="default"/>
      </w:rPr>
    </w:lvl>
  </w:abstractNum>
  <w:abstractNum w:abstractNumId="28">
    <w:nsid w:val="75FE6E95"/>
    <w:multiLevelType w:val="hybridMultilevel"/>
    <w:tmpl w:val="2FF6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6317DC9"/>
    <w:multiLevelType w:val="hybridMultilevel"/>
    <w:tmpl w:val="C94C14B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31">
    <w:nsid w:val="7F1F22D3"/>
    <w:multiLevelType w:val="hybridMultilevel"/>
    <w:tmpl w:val="7D7EB802"/>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30"/>
  </w:num>
  <w:num w:numId="2">
    <w:abstractNumId w:val="22"/>
  </w:num>
  <w:num w:numId="3">
    <w:abstractNumId w:val="4"/>
  </w:num>
  <w:num w:numId="4">
    <w:abstractNumId w:val="18"/>
  </w:num>
  <w:num w:numId="5">
    <w:abstractNumId w:val="25"/>
  </w:num>
  <w:num w:numId="6">
    <w:abstractNumId w:val="4"/>
  </w:num>
  <w:num w:numId="7">
    <w:abstractNumId w:val="4"/>
  </w:num>
  <w:num w:numId="8">
    <w:abstractNumId w:val="4"/>
  </w:num>
  <w:num w:numId="9">
    <w:abstractNumId w:val="14"/>
  </w:num>
  <w:num w:numId="10">
    <w:abstractNumId w:val="23"/>
  </w:num>
  <w:num w:numId="11">
    <w:abstractNumId w:val="13"/>
  </w:num>
  <w:num w:numId="12">
    <w:abstractNumId w:val="8"/>
  </w:num>
  <w:num w:numId="13">
    <w:abstractNumId w:val="1"/>
  </w:num>
  <w:num w:numId="14">
    <w:abstractNumId w:val="19"/>
  </w:num>
  <w:num w:numId="15">
    <w:abstractNumId w:val="16"/>
  </w:num>
  <w:num w:numId="16">
    <w:abstractNumId w:val="3"/>
  </w:num>
  <w:num w:numId="17">
    <w:abstractNumId w:val="31"/>
  </w:num>
  <w:num w:numId="18">
    <w:abstractNumId w:val="12"/>
  </w:num>
  <w:num w:numId="19">
    <w:abstractNumId w:val="28"/>
  </w:num>
  <w:num w:numId="20">
    <w:abstractNumId w:val="9"/>
  </w:num>
  <w:num w:numId="21">
    <w:abstractNumId w:val="27"/>
  </w:num>
  <w:num w:numId="22">
    <w:abstractNumId w:val="29"/>
  </w:num>
  <w:num w:numId="23">
    <w:abstractNumId w:val="6"/>
  </w:num>
  <w:num w:numId="24">
    <w:abstractNumId w:val="0"/>
  </w:num>
  <w:num w:numId="25">
    <w:abstractNumId w:val="24"/>
  </w:num>
  <w:num w:numId="26">
    <w:abstractNumId w:val="2"/>
  </w:num>
  <w:num w:numId="27">
    <w:abstractNumId w:val="10"/>
  </w:num>
  <w:num w:numId="28">
    <w:abstractNumId w:val="26"/>
  </w:num>
  <w:num w:numId="29">
    <w:abstractNumId w:val="5"/>
  </w:num>
  <w:num w:numId="30">
    <w:abstractNumId w:val="11"/>
  </w:num>
  <w:num w:numId="31">
    <w:abstractNumId w:val="21"/>
  </w:num>
  <w:num w:numId="32">
    <w:abstractNumId w:val="7"/>
  </w:num>
  <w:num w:numId="33">
    <w:abstractNumId w:val="17"/>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02"/>
    <w:rsid w:val="000019D8"/>
    <w:rsid w:val="0000541F"/>
    <w:rsid w:val="000066FE"/>
    <w:rsid w:val="00006736"/>
    <w:rsid w:val="00006A97"/>
    <w:rsid w:val="0001123B"/>
    <w:rsid w:val="00012653"/>
    <w:rsid w:val="00012A7F"/>
    <w:rsid w:val="00013203"/>
    <w:rsid w:val="00014012"/>
    <w:rsid w:val="00017A3A"/>
    <w:rsid w:val="00017CCB"/>
    <w:rsid w:val="00033E16"/>
    <w:rsid w:val="00036E42"/>
    <w:rsid w:val="00040C7D"/>
    <w:rsid w:val="0004373B"/>
    <w:rsid w:val="00044869"/>
    <w:rsid w:val="000448FA"/>
    <w:rsid w:val="00045F72"/>
    <w:rsid w:val="00047CC1"/>
    <w:rsid w:val="000514B0"/>
    <w:rsid w:val="00052BDC"/>
    <w:rsid w:val="00053A42"/>
    <w:rsid w:val="00054AB3"/>
    <w:rsid w:val="0005517D"/>
    <w:rsid w:val="000602E7"/>
    <w:rsid w:val="0006133D"/>
    <w:rsid w:val="00063585"/>
    <w:rsid w:val="000639E4"/>
    <w:rsid w:val="00070934"/>
    <w:rsid w:val="00071CD0"/>
    <w:rsid w:val="000726F1"/>
    <w:rsid w:val="00075692"/>
    <w:rsid w:val="00076B22"/>
    <w:rsid w:val="00087B8D"/>
    <w:rsid w:val="00093D67"/>
    <w:rsid w:val="00093E60"/>
    <w:rsid w:val="00094BF3"/>
    <w:rsid w:val="00096075"/>
    <w:rsid w:val="00096E5B"/>
    <w:rsid w:val="000A069B"/>
    <w:rsid w:val="000A18B7"/>
    <w:rsid w:val="000A2C1E"/>
    <w:rsid w:val="000A387F"/>
    <w:rsid w:val="000A4697"/>
    <w:rsid w:val="000A46F9"/>
    <w:rsid w:val="000A52F4"/>
    <w:rsid w:val="000A5FB1"/>
    <w:rsid w:val="000B2728"/>
    <w:rsid w:val="000B3943"/>
    <w:rsid w:val="000B4477"/>
    <w:rsid w:val="000B5A1F"/>
    <w:rsid w:val="000C0704"/>
    <w:rsid w:val="000C27D0"/>
    <w:rsid w:val="000C2B07"/>
    <w:rsid w:val="000C39CC"/>
    <w:rsid w:val="000C4726"/>
    <w:rsid w:val="000C6170"/>
    <w:rsid w:val="000C7566"/>
    <w:rsid w:val="000D175E"/>
    <w:rsid w:val="000D188E"/>
    <w:rsid w:val="000D2025"/>
    <w:rsid w:val="000D3143"/>
    <w:rsid w:val="000D5335"/>
    <w:rsid w:val="000D79DD"/>
    <w:rsid w:val="000E106A"/>
    <w:rsid w:val="000E1C55"/>
    <w:rsid w:val="000E2F7A"/>
    <w:rsid w:val="000E7B86"/>
    <w:rsid w:val="000F0236"/>
    <w:rsid w:val="000F04D3"/>
    <w:rsid w:val="000F2B66"/>
    <w:rsid w:val="000F3D83"/>
    <w:rsid w:val="000F489C"/>
    <w:rsid w:val="000F6FC4"/>
    <w:rsid w:val="000F7C7C"/>
    <w:rsid w:val="00100F12"/>
    <w:rsid w:val="00103589"/>
    <w:rsid w:val="00103C4F"/>
    <w:rsid w:val="001045C9"/>
    <w:rsid w:val="00107BA7"/>
    <w:rsid w:val="00107CC1"/>
    <w:rsid w:val="00111A92"/>
    <w:rsid w:val="001145C3"/>
    <w:rsid w:val="001161D2"/>
    <w:rsid w:val="0012054D"/>
    <w:rsid w:val="00120863"/>
    <w:rsid w:val="001227B2"/>
    <w:rsid w:val="001256CC"/>
    <w:rsid w:val="001259D8"/>
    <w:rsid w:val="001306E3"/>
    <w:rsid w:val="00130C43"/>
    <w:rsid w:val="00131DF1"/>
    <w:rsid w:val="00132C38"/>
    <w:rsid w:val="00133984"/>
    <w:rsid w:val="001365C4"/>
    <w:rsid w:val="001402BF"/>
    <w:rsid w:val="0014147D"/>
    <w:rsid w:val="00141D29"/>
    <w:rsid w:val="0014506A"/>
    <w:rsid w:val="00146C77"/>
    <w:rsid w:val="0014728F"/>
    <w:rsid w:val="00150B0E"/>
    <w:rsid w:val="001521A2"/>
    <w:rsid w:val="00152358"/>
    <w:rsid w:val="00154375"/>
    <w:rsid w:val="00155BFF"/>
    <w:rsid w:val="00155D89"/>
    <w:rsid w:val="00160121"/>
    <w:rsid w:val="00160F66"/>
    <w:rsid w:val="001633AF"/>
    <w:rsid w:val="00164EBB"/>
    <w:rsid w:val="00166A6C"/>
    <w:rsid w:val="001734DB"/>
    <w:rsid w:val="00173EDD"/>
    <w:rsid w:val="0017402B"/>
    <w:rsid w:val="00177684"/>
    <w:rsid w:val="00181D37"/>
    <w:rsid w:val="001835B7"/>
    <w:rsid w:val="00183F6E"/>
    <w:rsid w:val="001840FD"/>
    <w:rsid w:val="0018426B"/>
    <w:rsid w:val="00185A37"/>
    <w:rsid w:val="00190006"/>
    <w:rsid w:val="00190746"/>
    <w:rsid w:val="00194309"/>
    <w:rsid w:val="001956CA"/>
    <w:rsid w:val="0019660E"/>
    <w:rsid w:val="001A5FE7"/>
    <w:rsid w:val="001A7613"/>
    <w:rsid w:val="001B030A"/>
    <w:rsid w:val="001B34A9"/>
    <w:rsid w:val="001B39E2"/>
    <w:rsid w:val="001B6304"/>
    <w:rsid w:val="001C2B26"/>
    <w:rsid w:val="001C3A32"/>
    <w:rsid w:val="001C5193"/>
    <w:rsid w:val="001C52B7"/>
    <w:rsid w:val="001C713D"/>
    <w:rsid w:val="001D2202"/>
    <w:rsid w:val="001D4E9E"/>
    <w:rsid w:val="001D4F09"/>
    <w:rsid w:val="001D52C0"/>
    <w:rsid w:val="001F1482"/>
    <w:rsid w:val="001F20D7"/>
    <w:rsid w:val="001F26BE"/>
    <w:rsid w:val="001F3CB1"/>
    <w:rsid w:val="001F7151"/>
    <w:rsid w:val="001F7744"/>
    <w:rsid w:val="002014EB"/>
    <w:rsid w:val="00202B1A"/>
    <w:rsid w:val="00203826"/>
    <w:rsid w:val="00204979"/>
    <w:rsid w:val="00204AB3"/>
    <w:rsid w:val="00206956"/>
    <w:rsid w:val="00207DF7"/>
    <w:rsid w:val="00211D69"/>
    <w:rsid w:val="002179DB"/>
    <w:rsid w:val="00226472"/>
    <w:rsid w:val="00227E48"/>
    <w:rsid w:val="00230577"/>
    <w:rsid w:val="00230B22"/>
    <w:rsid w:val="00231898"/>
    <w:rsid w:val="0023209D"/>
    <w:rsid w:val="002333F8"/>
    <w:rsid w:val="0023374F"/>
    <w:rsid w:val="00233D79"/>
    <w:rsid w:val="00236C4D"/>
    <w:rsid w:val="00237657"/>
    <w:rsid w:val="00242BA7"/>
    <w:rsid w:val="002437B5"/>
    <w:rsid w:val="00243ED0"/>
    <w:rsid w:val="0024471F"/>
    <w:rsid w:val="002448D0"/>
    <w:rsid w:val="00244EF1"/>
    <w:rsid w:val="00246F21"/>
    <w:rsid w:val="002501D0"/>
    <w:rsid w:val="0025163E"/>
    <w:rsid w:val="002526C8"/>
    <w:rsid w:val="00253E78"/>
    <w:rsid w:val="002574C1"/>
    <w:rsid w:val="00257961"/>
    <w:rsid w:val="002579F4"/>
    <w:rsid w:val="00262C3C"/>
    <w:rsid w:val="00264C88"/>
    <w:rsid w:val="0026532C"/>
    <w:rsid w:val="0026575D"/>
    <w:rsid w:val="002679BA"/>
    <w:rsid w:val="002705B0"/>
    <w:rsid w:val="0027068E"/>
    <w:rsid w:val="002717A6"/>
    <w:rsid w:val="00272015"/>
    <w:rsid w:val="00273C10"/>
    <w:rsid w:val="00274B4C"/>
    <w:rsid w:val="00276264"/>
    <w:rsid w:val="00281DCA"/>
    <w:rsid w:val="0029233B"/>
    <w:rsid w:val="00293CF0"/>
    <w:rsid w:val="00294426"/>
    <w:rsid w:val="00297926"/>
    <w:rsid w:val="00297B04"/>
    <w:rsid w:val="002A056C"/>
    <w:rsid w:val="002A0E7B"/>
    <w:rsid w:val="002A171B"/>
    <w:rsid w:val="002A66A5"/>
    <w:rsid w:val="002A6EBB"/>
    <w:rsid w:val="002B21E9"/>
    <w:rsid w:val="002B2B87"/>
    <w:rsid w:val="002B4A16"/>
    <w:rsid w:val="002B4E0F"/>
    <w:rsid w:val="002B4E5C"/>
    <w:rsid w:val="002B5754"/>
    <w:rsid w:val="002C2EC4"/>
    <w:rsid w:val="002C4C23"/>
    <w:rsid w:val="002C6424"/>
    <w:rsid w:val="002C6CD3"/>
    <w:rsid w:val="002C7026"/>
    <w:rsid w:val="002C7E08"/>
    <w:rsid w:val="002D089F"/>
    <w:rsid w:val="002D4213"/>
    <w:rsid w:val="002D5635"/>
    <w:rsid w:val="002D6092"/>
    <w:rsid w:val="002D65E8"/>
    <w:rsid w:val="002D7D32"/>
    <w:rsid w:val="002E02E5"/>
    <w:rsid w:val="002E0478"/>
    <w:rsid w:val="002E0791"/>
    <w:rsid w:val="002E1B92"/>
    <w:rsid w:val="002E2D34"/>
    <w:rsid w:val="002E6662"/>
    <w:rsid w:val="002E6EA3"/>
    <w:rsid w:val="002E7B81"/>
    <w:rsid w:val="002F09FB"/>
    <w:rsid w:val="002F0FE3"/>
    <w:rsid w:val="002F1AF0"/>
    <w:rsid w:val="002F1E87"/>
    <w:rsid w:val="002F2530"/>
    <w:rsid w:val="002F272A"/>
    <w:rsid w:val="002F3225"/>
    <w:rsid w:val="002F4688"/>
    <w:rsid w:val="002F4A32"/>
    <w:rsid w:val="002F53B4"/>
    <w:rsid w:val="002F6DBB"/>
    <w:rsid w:val="002F7168"/>
    <w:rsid w:val="002F76D6"/>
    <w:rsid w:val="002F77DA"/>
    <w:rsid w:val="002F7FA9"/>
    <w:rsid w:val="003014B8"/>
    <w:rsid w:val="00302394"/>
    <w:rsid w:val="00303506"/>
    <w:rsid w:val="003065F8"/>
    <w:rsid w:val="00306FFA"/>
    <w:rsid w:val="00307057"/>
    <w:rsid w:val="003071DC"/>
    <w:rsid w:val="00307925"/>
    <w:rsid w:val="0031183A"/>
    <w:rsid w:val="00312819"/>
    <w:rsid w:val="00312E9C"/>
    <w:rsid w:val="003133BA"/>
    <w:rsid w:val="00313875"/>
    <w:rsid w:val="003175A0"/>
    <w:rsid w:val="003203BF"/>
    <w:rsid w:val="00320D28"/>
    <w:rsid w:val="00321369"/>
    <w:rsid w:val="003232FB"/>
    <w:rsid w:val="00323636"/>
    <w:rsid w:val="00330787"/>
    <w:rsid w:val="0033492D"/>
    <w:rsid w:val="00334A94"/>
    <w:rsid w:val="00337493"/>
    <w:rsid w:val="00340EB6"/>
    <w:rsid w:val="003417A0"/>
    <w:rsid w:val="0034285F"/>
    <w:rsid w:val="00342C9C"/>
    <w:rsid w:val="003464A4"/>
    <w:rsid w:val="00347B12"/>
    <w:rsid w:val="00347CED"/>
    <w:rsid w:val="00351684"/>
    <w:rsid w:val="00354458"/>
    <w:rsid w:val="00360820"/>
    <w:rsid w:val="00363653"/>
    <w:rsid w:val="00363FB1"/>
    <w:rsid w:val="0036509D"/>
    <w:rsid w:val="00371102"/>
    <w:rsid w:val="003711CE"/>
    <w:rsid w:val="0037228C"/>
    <w:rsid w:val="00372DD5"/>
    <w:rsid w:val="003738FD"/>
    <w:rsid w:val="00373F1B"/>
    <w:rsid w:val="00374869"/>
    <w:rsid w:val="00377E3B"/>
    <w:rsid w:val="003810BE"/>
    <w:rsid w:val="0038177D"/>
    <w:rsid w:val="003833F5"/>
    <w:rsid w:val="003843A1"/>
    <w:rsid w:val="0038578F"/>
    <w:rsid w:val="00386F6C"/>
    <w:rsid w:val="00387709"/>
    <w:rsid w:val="00387794"/>
    <w:rsid w:val="00395D37"/>
    <w:rsid w:val="00397162"/>
    <w:rsid w:val="003A335E"/>
    <w:rsid w:val="003A3DD2"/>
    <w:rsid w:val="003A3F9D"/>
    <w:rsid w:val="003A7956"/>
    <w:rsid w:val="003B3573"/>
    <w:rsid w:val="003B5498"/>
    <w:rsid w:val="003B5813"/>
    <w:rsid w:val="003B5DDD"/>
    <w:rsid w:val="003B70FB"/>
    <w:rsid w:val="003C03EA"/>
    <w:rsid w:val="003C196B"/>
    <w:rsid w:val="003C6E1D"/>
    <w:rsid w:val="003D058C"/>
    <w:rsid w:val="003D5699"/>
    <w:rsid w:val="003D76B1"/>
    <w:rsid w:val="003E17A6"/>
    <w:rsid w:val="003E3D47"/>
    <w:rsid w:val="003E4AA5"/>
    <w:rsid w:val="003E5442"/>
    <w:rsid w:val="003E62B4"/>
    <w:rsid w:val="003E7F2D"/>
    <w:rsid w:val="003F1CEC"/>
    <w:rsid w:val="003F43BF"/>
    <w:rsid w:val="003F452E"/>
    <w:rsid w:val="003F6BE4"/>
    <w:rsid w:val="003F738C"/>
    <w:rsid w:val="00403CF8"/>
    <w:rsid w:val="004050F5"/>
    <w:rsid w:val="00406CB2"/>
    <w:rsid w:val="00407459"/>
    <w:rsid w:val="00413D99"/>
    <w:rsid w:val="00414D01"/>
    <w:rsid w:val="004158AE"/>
    <w:rsid w:val="0041658A"/>
    <w:rsid w:val="004170FE"/>
    <w:rsid w:val="00417373"/>
    <w:rsid w:val="004209E6"/>
    <w:rsid w:val="0042324B"/>
    <w:rsid w:val="004234E8"/>
    <w:rsid w:val="00426805"/>
    <w:rsid w:val="00430150"/>
    <w:rsid w:val="004302F9"/>
    <w:rsid w:val="0043229B"/>
    <w:rsid w:val="00434B2E"/>
    <w:rsid w:val="00435287"/>
    <w:rsid w:val="00440A22"/>
    <w:rsid w:val="0044628C"/>
    <w:rsid w:val="00450277"/>
    <w:rsid w:val="0045550E"/>
    <w:rsid w:val="00456456"/>
    <w:rsid w:val="00456796"/>
    <w:rsid w:val="004611A3"/>
    <w:rsid w:val="00462367"/>
    <w:rsid w:val="0046362E"/>
    <w:rsid w:val="00464325"/>
    <w:rsid w:val="0046490C"/>
    <w:rsid w:val="00465705"/>
    <w:rsid w:val="00470287"/>
    <w:rsid w:val="00470733"/>
    <w:rsid w:val="00473554"/>
    <w:rsid w:val="00477C53"/>
    <w:rsid w:val="00483B98"/>
    <w:rsid w:val="00484F89"/>
    <w:rsid w:val="00485380"/>
    <w:rsid w:val="00493D87"/>
    <w:rsid w:val="004950D4"/>
    <w:rsid w:val="004952B7"/>
    <w:rsid w:val="00496284"/>
    <w:rsid w:val="004A0506"/>
    <w:rsid w:val="004A094E"/>
    <w:rsid w:val="004A2342"/>
    <w:rsid w:val="004A2C9C"/>
    <w:rsid w:val="004A2F62"/>
    <w:rsid w:val="004B1DB8"/>
    <w:rsid w:val="004B2F01"/>
    <w:rsid w:val="004B4182"/>
    <w:rsid w:val="004B4538"/>
    <w:rsid w:val="004B6FB6"/>
    <w:rsid w:val="004B783B"/>
    <w:rsid w:val="004C2055"/>
    <w:rsid w:val="004C2064"/>
    <w:rsid w:val="004C571D"/>
    <w:rsid w:val="004C64E1"/>
    <w:rsid w:val="004C726C"/>
    <w:rsid w:val="004D2E4A"/>
    <w:rsid w:val="004D34D7"/>
    <w:rsid w:val="004D35A2"/>
    <w:rsid w:val="004D45AB"/>
    <w:rsid w:val="004D490F"/>
    <w:rsid w:val="004D5BD7"/>
    <w:rsid w:val="004D5FD1"/>
    <w:rsid w:val="004E01FF"/>
    <w:rsid w:val="004E0E08"/>
    <w:rsid w:val="004E141B"/>
    <w:rsid w:val="004E3E28"/>
    <w:rsid w:val="004E5D0C"/>
    <w:rsid w:val="004F5059"/>
    <w:rsid w:val="004F78B3"/>
    <w:rsid w:val="004F7C93"/>
    <w:rsid w:val="004F7E06"/>
    <w:rsid w:val="00502D40"/>
    <w:rsid w:val="00506105"/>
    <w:rsid w:val="0051118A"/>
    <w:rsid w:val="00512105"/>
    <w:rsid w:val="00513162"/>
    <w:rsid w:val="0051677B"/>
    <w:rsid w:val="00523BCC"/>
    <w:rsid w:val="00525809"/>
    <w:rsid w:val="0053102D"/>
    <w:rsid w:val="0053142B"/>
    <w:rsid w:val="00533022"/>
    <w:rsid w:val="00535130"/>
    <w:rsid w:val="00536989"/>
    <w:rsid w:val="00537302"/>
    <w:rsid w:val="00547883"/>
    <w:rsid w:val="00551B28"/>
    <w:rsid w:val="00555509"/>
    <w:rsid w:val="00557BE5"/>
    <w:rsid w:val="00560471"/>
    <w:rsid w:val="00561C5B"/>
    <w:rsid w:val="00564F2D"/>
    <w:rsid w:val="00565D13"/>
    <w:rsid w:val="00566551"/>
    <w:rsid w:val="00566CDA"/>
    <w:rsid w:val="0056727E"/>
    <w:rsid w:val="00567ADA"/>
    <w:rsid w:val="00567BA6"/>
    <w:rsid w:val="00570033"/>
    <w:rsid w:val="00570147"/>
    <w:rsid w:val="0057064A"/>
    <w:rsid w:val="0057307E"/>
    <w:rsid w:val="00573A4C"/>
    <w:rsid w:val="00574B79"/>
    <w:rsid w:val="00574D12"/>
    <w:rsid w:val="005800B4"/>
    <w:rsid w:val="0058070B"/>
    <w:rsid w:val="0058296F"/>
    <w:rsid w:val="00587339"/>
    <w:rsid w:val="0059104A"/>
    <w:rsid w:val="00591A65"/>
    <w:rsid w:val="00594B6F"/>
    <w:rsid w:val="00595E80"/>
    <w:rsid w:val="0059650E"/>
    <w:rsid w:val="00596953"/>
    <w:rsid w:val="005A5069"/>
    <w:rsid w:val="005A5D8B"/>
    <w:rsid w:val="005A6030"/>
    <w:rsid w:val="005B57AD"/>
    <w:rsid w:val="005B722E"/>
    <w:rsid w:val="005C02FE"/>
    <w:rsid w:val="005C3C6F"/>
    <w:rsid w:val="005C50AC"/>
    <w:rsid w:val="005C6406"/>
    <w:rsid w:val="005D095C"/>
    <w:rsid w:val="005D2E60"/>
    <w:rsid w:val="005D5C84"/>
    <w:rsid w:val="005D69D1"/>
    <w:rsid w:val="005E210D"/>
    <w:rsid w:val="005E55D1"/>
    <w:rsid w:val="005E67A5"/>
    <w:rsid w:val="005F2325"/>
    <w:rsid w:val="005F2425"/>
    <w:rsid w:val="005F2E5D"/>
    <w:rsid w:val="005F5406"/>
    <w:rsid w:val="005F5EC7"/>
    <w:rsid w:val="005F6797"/>
    <w:rsid w:val="005F7207"/>
    <w:rsid w:val="005F7FCF"/>
    <w:rsid w:val="00601897"/>
    <w:rsid w:val="00605E92"/>
    <w:rsid w:val="0060715E"/>
    <w:rsid w:val="00607691"/>
    <w:rsid w:val="0061062C"/>
    <w:rsid w:val="00611559"/>
    <w:rsid w:val="00613183"/>
    <w:rsid w:val="006133F0"/>
    <w:rsid w:val="00616888"/>
    <w:rsid w:val="006176BE"/>
    <w:rsid w:val="0062108B"/>
    <w:rsid w:val="006212CB"/>
    <w:rsid w:val="006269F5"/>
    <w:rsid w:val="006279F9"/>
    <w:rsid w:val="006310FE"/>
    <w:rsid w:val="006331D7"/>
    <w:rsid w:val="006369EE"/>
    <w:rsid w:val="00641AE1"/>
    <w:rsid w:val="00642E52"/>
    <w:rsid w:val="00646914"/>
    <w:rsid w:val="0064700E"/>
    <w:rsid w:val="00650677"/>
    <w:rsid w:val="006520CE"/>
    <w:rsid w:val="006561EE"/>
    <w:rsid w:val="00660C52"/>
    <w:rsid w:val="00664D84"/>
    <w:rsid w:val="006736A9"/>
    <w:rsid w:val="00673BC7"/>
    <w:rsid w:val="00674975"/>
    <w:rsid w:val="00675442"/>
    <w:rsid w:val="00675D39"/>
    <w:rsid w:val="00677F22"/>
    <w:rsid w:val="00684B27"/>
    <w:rsid w:val="0068560B"/>
    <w:rsid w:val="006870B9"/>
    <w:rsid w:val="00687D51"/>
    <w:rsid w:val="00690968"/>
    <w:rsid w:val="00691BAD"/>
    <w:rsid w:val="0069295A"/>
    <w:rsid w:val="006A0083"/>
    <w:rsid w:val="006A1277"/>
    <w:rsid w:val="006A1916"/>
    <w:rsid w:val="006A2602"/>
    <w:rsid w:val="006A2D41"/>
    <w:rsid w:val="006A43C6"/>
    <w:rsid w:val="006A67E1"/>
    <w:rsid w:val="006B531E"/>
    <w:rsid w:val="006B61CC"/>
    <w:rsid w:val="006B6D3D"/>
    <w:rsid w:val="006B72C2"/>
    <w:rsid w:val="006C36FB"/>
    <w:rsid w:val="006C4493"/>
    <w:rsid w:val="006C7D62"/>
    <w:rsid w:val="006D0B23"/>
    <w:rsid w:val="006D2ED6"/>
    <w:rsid w:val="006D5685"/>
    <w:rsid w:val="006D611B"/>
    <w:rsid w:val="006E1987"/>
    <w:rsid w:val="006E23B2"/>
    <w:rsid w:val="006E3274"/>
    <w:rsid w:val="006E5207"/>
    <w:rsid w:val="006E5AE3"/>
    <w:rsid w:val="006F5C70"/>
    <w:rsid w:val="006F64D1"/>
    <w:rsid w:val="006F6A20"/>
    <w:rsid w:val="00701B5C"/>
    <w:rsid w:val="0070445E"/>
    <w:rsid w:val="007047B2"/>
    <w:rsid w:val="00704DE7"/>
    <w:rsid w:val="00704F83"/>
    <w:rsid w:val="007051B7"/>
    <w:rsid w:val="00706868"/>
    <w:rsid w:val="00706F94"/>
    <w:rsid w:val="007078B8"/>
    <w:rsid w:val="007108D5"/>
    <w:rsid w:val="0071351C"/>
    <w:rsid w:val="00715E32"/>
    <w:rsid w:val="007162D1"/>
    <w:rsid w:val="00716463"/>
    <w:rsid w:val="007166C0"/>
    <w:rsid w:val="00716A21"/>
    <w:rsid w:val="0071706E"/>
    <w:rsid w:val="00721ACA"/>
    <w:rsid w:val="00726202"/>
    <w:rsid w:val="00727292"/>
    <w:rsid w:val="00732F93"/>
    <w:rsid w:val="007344D9"/>
    <w:rsid w:val="00736081"/>
    <w:rsid w:val="00741EA5"/>
    <w:rsid w:val="00742F6A"/>
    <w:rsid w:val="00743885"/>
    <w:rsid w:val="007441DD"/>
    <w:rsid w:val="007446E8"/>
    <w:rsid w:val="007505B5"/>
    <w:rsid w:val="00750A3D"/>
    <w:rsid w:val="00751553"/>
    <w:rsid w:val="0075165E"/>
    <w:rsid w:val="00754A86"/>
    <w:rsid w:val="00754E10"/>
    <w:rsid w:val="00757F92"/>
    <w:rsid w:val="00762A29"/>
    <w:rsid w:val="0076327D"/>
    <w:rsid w:val="00765CF2"/>
    <w:rsid w:val="00766F9F"/>
    <w:rsid w:val="00767745"/>
    <w:rsid w:val="00767D75"/>
    <w:rsid w:val="007707FC"/>
    <w:rsid w:val="00770BE3"/>
    <w:rsid w:val="007716EF"/>
    <w:rsid w:val="0077177A"/>
    <w:rsid w:val="007728A8"/>
    <w:rsid w:val="0077409C"/>
    <w:rsid w:val="00780E55"/>
    <w:rsid w:val="00785343"/>
    <w:rsid w:val="00785A76"/>
    <w:rsid w:val="00787852"/>
    <w:rsid w:val="00791174"/>
    <w:rsid w:val="007915BC"/>
    <w:rsid w:val="00791AFB"/>
    <w:rsid w:val="00792263"/>
    <w:rsid w:val="00793CB1"/>
    <w:rsid w:val="0079423F"/>
    <w:rsid w:val="00795399"/>
    <w:rsid w:val="00795986"/>
    <w:rsid w:val="007967FA"/>
    <w:rsid w:val="00797973"/>
    <w:rsid w:val="00797E7A"/>
    <w:rsid w:val="007A0EA6"/>
    <w:rsid w:val="007A19B8"/>
    <w:rsid w:val="007A1C15"/>
    <w:rsid w:val="007A2D9E"/>
    <w:rsid w:val="007A3E88"/>
    <w:rsid w:val="007B0381"/>
    <w:rsid w:val="007B0F3D"/>
    <w:rsid w:val="007B148D"/>
    <w:rsid w:val="007B18C8"/>
    <w:rsid w:val="007B28DE"/>
    <w:rsid w:val="007B3128"/>
    <w:rsid w:val="007B42A3"/>
    <w:rsid w:val="007B677E"/>
    <w:rsid w:val="007B722D"/>
    <w:rsid w:val="007B7A5F"/>
    <w:rsid w:val="007C36BE"/>
    <w:rsid w:val="007C6BF6"/>
    <w:rsid w:val="007D53ED"/>
    <w:rsid w:val="007D58F2"/>
    <w:rsid w:val="007D6001"/>
    <w:rsid w:val="007D7F94"/>
    <w:rsid w:val="007E1B76"/>
    <w:rsid w:val="007E219A"/>
    <w:rsid w:val="007E37BF"/>
    <w:rsid w:val="007E6593"/>
    <w:rsid w:val="007E6D9A"/>
    <w:rsid w:val="007E7911"/>
    <w:rsid w:val="007F1101"/>
    <w:rsid w:val="007F2CB1"/>
    <w:rsid w:val="00802272"/>
    <w:rsid w:val="00802FB2"/>
    <w:rsid w:val="00803D20"/>
    <w:rsid w:val="008041AC"/>
    <w:rsid w:val="00807DB5"/>
    <w:rsid w:val="008112A0"/>
    <w:rsid w:val="008122E6"/>
    <w:rsid w:val="0081696D"/>
    <w:rsid w:val="00816E01"/>
    <w:rsid w:val="008173D0"/>
    <w:rsid w:val="00817E17"/>
    <w:rsid w:val="00823235"/>
    <w:rsid w:val="008242D2"/>
    <w:rsid w:val="0082474D"/>
    <w:rsid w:val="008249F1"/>
    <w:rsid w:val="00824AF2"/>
    <w:rsid w:val="00826686"/>
    <w:rsid w:val="00835563"/>
    <w:rsid w:val="00836511"/>
    <w:rsid w:val="00836B02"/>
    <w:rsid w:val="00836EC6"/>
    <w:rsid w:val="0083741E"/>
    <w:rsid w:val="00837985"/>
    <w:rsid w:val="00840C6C"/>
    <w:rsid w:val="00840E3D"/>
    <w:rsid w:val="00841D8C"/>
    <w:rsid w:val="00842220"/>
    <w:rsid w:val="008426FC"/>
    <w:rsid w:val="00844111"/>
    <w:rsid w:val="00844F74"/>
    <w:rsid w:val="00846382"/>
    <w:rsid w:val="0085098A"/>
    <w:rsid w:val="00850F57"/>
    <w:rsid w:val="00853102"/>
    <w:rsid w:val="00853467"/>
    <w:rsid w:val="008536C2"/>
    <w:rsid w:val="008600C7"/>
    <w:rsid w:val="00860477"/>
    <w:rsid w:val="008617D0"/>
    <w:rsid w:val="00861A60"/>
    <w:rsid w:val="00861AAE"/>
    <w:rsid w:val="00862357"/>
    <w:rsid w:val="00862D02"/>
    <w:rsid w:val="0086366C"/>
    <w:rsid w:val="008637B9"/>
    <w:rsid w:val="00864194"/>
    <w:rsid w:val="00864DA9"/>
    <w:rsid w:val="00870399"/>
    <w:rsid w:val="008711EC"/>
    <w:rsid w:val="008718FE"/>
    <w:rsid w:val="00872946"/>
    <w:rsid w:val="00872D30"/>
    <w:rsid w:val="00873F63"/>
    <w:rsid w:val="008759F6"/>
    <w:rsid w:val="00881D1C"/>
    <w:rsid w:val="00883928"/>
    <w:rsid w:val="00883DDE"/>
    <w:rsid w:val="00885CFF"/>
    <w:rsid w:val="00885FB3"/>
    <w:rsid w:val="00887F23"/>
    <w:rsid w:val="008908AE"/>
    <w:rsid w:val="00891D73"/>
    <w:rsid w:val="00892A44"/>
    <w:rsid w:val="00893559"/>
    <w:rsid w:val="00893C55"/>
    <w:rsid w:val="00894636"/>
    <w:rsid w:val="008A052C"/>
    <w:rsid w:val="008A2366"/>
    <w:rsid w:val="008A2DE8"/>
    <w:rsid w:val="008A312D"/>
    <w:rsid w:val="008A3E09"/>
    <w:rsid w:val="008A3E57"/>
    <w:rsid w:val="008A66B3"/>
    <w:rsid w:val="008A7044"/>
    <w:rsid w:val="008A77A7"/>
    <w:rsid w:val="008A7DE5"/>
    <w:rsid w:val="008B0A99"/>
    <w:rsid w:val="008B3010"/>
    <w:rsid w:val="008B3F34"/>
    <w:rsid w:val="008C04FB"/>
    <w:rsid w:val="008C56B9"/>
    <w:rsid w:val="008C6569"/>
    <w:rsid w:val="008C6941"/>
    <w:rsid w:val="008D05E0"/>
    <w:rsid w:val="008D06CD"/>
    <w:rsid w:val="008D0729"/>
    <w:rsid w:val="008D1967"/>
    <w:rsid w:val="008D2600"/>
    <w:rsid w:val="008D3977"/>
    <w:rsid w:val="008D3E16"/>
    <w:rsid w:val="008D4903"/>
    <w:rsid w:val="008D4F0E"/>
    <w:rsid w:val="008D56C2"/>
    <w:rsid w:val="008D5A42"/>
    <w:rsid w:val="008E0AC0"/>
    <w:rsid w:val="008E0AD8"/>
    <w:rsid w:val="008E221A"/>
    <w:rsid w:val="008E3FFE"/>
    <w:rsid w:val="008E597E"/>
    <w:rsid w:val="008E60BE"/>
    <w:rsid w:val="008E62A5"/>
    <w:rsid w:val="008E6B74"/>
    <w:rsid w:val="008F0070"/>
    <w:rsid w:val="008F0FAF"/>
    <w:rsid w:val="008F46CD"/>
    <w:rsid w:val="008F6436"/>
    <w:rsid w:val="008F6480"/>
    <w:rsid w:val="008F7740"/>
    <w:rsid w:val="00900CA2"/>
    <w:rsid w:val="00903653"/>
    <w:rsid w:val="00903679"/>
    <w:rsid w:val="009104C4"/>
    <w:rsid w:val="00910A52"/>
    <w:rsid w:val="00911479"/>
    <w:rsid w:val="009119AE"/>
    <w:rsid w:val="00912F75"/>
    <w:rsid w:val="0091484D"/>
    <w:rsid w:val="00914FD7"/>
    <w:rsid w:val="00917AD6"/>
    <w:rsid w:val="00922BC6"/>
    <w:rsid w:val="00925E71"/>
    <w:rsid w:val="00926A46"/>
    <w:rsid w:val="00927699"/>
    <w:rsid w:val="00927794"/>
    <w:rsid w:val="0093329F"/>
    <w:rsid w:val="00937043"/>
    <w:rsid w:val="009378A8"/>
    <w:rsid w:val="00937CA5"/>
    <w:rsid w:val="009405DB"/>
    <w:rsid w:val="009408B0"/>
    <w:rsid w:val="009445D3"/>
    <w:rsid w:val="00953824"/>
    <w:rsid w:val="00955A8A"/>
    <w:rsid w:val="0096400D"/>
    <w:rsid w:val="0096480D"/>
    <w:rsid w:val="00965B7C"/>
    <w:rsid w:val="00966600"/>
    <w:rsid w:val="009671D9"/>
    <w:rsid w:val="00971352"/>
    <w:rsid w:val="00975E5B"/>
    <w:rsid w:val="00977C8F"/>
    <w:rsid w:val="00977F94"/>
    <w:rsid w:val="009863E9"/>
    <w:rsid w:val="00987C9F"/>
    <w:rsid w:val="00990AF2"/>
    <w:rsid w:val="0099174D"/>
    <w:rsid w:val="00992E20"/>
    <w:rsid w:val="009936FC"/>
    <w:rsid w:val="00993925"/>
    <w:rsid w:val="00993977"/>
    <w:rsid w:val="009A05D1"/>
    <w:rsid w:val="009A28AC"/>
    <w:rsid w:val="009A3A5B"/>
    <w:rsid w:val="009A3F2A"/>
    <w:rsid w:val="009A46E9"/>
    <w:rsid w:val="009B2AAC"/>
    <w:rsid w:val="009B3521"/>
    <w:rsid w:val="009B541C"/>
    <w:rsid w:val="009C1D04"/>
    <w:rsid w:val="009C4460"/>
    <w:rsid w:val="009C4882"/>
    <w:rsid w:val="009D49C5"/>
    <w:rsid w:val="009D5AD6"/>
    <w:rsid w:val="009D7192"/>
    <w:rsid w:val="009E0E38"/>
    <w:rsid w:val="009E1A35"/>
    <w:rsid w:val="009E216C"/>
    <w:rsid w:val="009E2C69"/>
    <w:rsid w:val="009E4A4A"/>
    <w:rsid w:val="009F09AA"/>
    <w:rsid w:val="009F2C16"/>
    <w:rsid w:val="009F2C1B"/>
    <w:rsid w:val="009F335C"/>
    <w:rsid w:val="00A002B5"/>
    <w:rsid w:val="00A01645"/>
    <w:rsid w:val="00A0260C"/>
    <w:rsid w:val="00A032C3"/>
    <w:rsid w:val="00A041B5"/>
    <w:rsid w:val="00A0446E"/>
    <w:rsid w:val="00A04F8C"/>
    <w:rsid w:val="00A05158"/>
    <w:rsid w:val="00A12A61"/>
    <w:rsid w:val="00A13BF5"/>
    <w:rsid w:val="00A14837"/>
    <w:rsid w:val="00A16994"/>
    <w:rsid w:val="00A225E3"/>
    <w:rsid w:val="00A23A26"/>
    <w:rsid w:val="00A24A8F"/>
    <w:rsid w:val="00A25708"/>
    <w:rsid w:val="00A25BF0"/>
    <w:rsid w:val="00A26422"/>
    <w:rsid w:val="00A3026E"/>
    <w:rsid w:val="00A3262F"/>
    <w:rsid w:val="00A41B36"/>
    <w:rsid w:val="00A43E64"/>
    <w:rsid w:val="00A4576A"/>
    <w:rsid w:val="00A45AD0"/>
    <w:rsid w:val="00A45EE9"/>
    <w:rsid w:val="00A47A1B"/>
    <w:rsid w:val="00A53C14"/>
    <w:rsid w:val="00A56D1D"/>
    <w:rsid w:val="00A61410"/>
    <w:rsid w:val="00A6198A"/>
    <w:rsid w:val="00A61DE1"/>
    <w:rsid w:val="00A6241F"/>
    <w:rsid w:val="00A65108"/>
    <w:rsid w:val="00A7067F"/>
    <w:rsid w:val="00A707A7"/>
    <w:rsid w:val="00A70E56"/>
    <w:rsid w:val="00A718FD"/>
    <w:rsid w:val="00A7196A"/>
    <w:rsid w:val="00A72341"/>
    <w:rsid w:val="00A72D65"/>
    <w:rsid w:val="00A75BCE"/>
    <w:rsid w:val="00A776ED"/>
    <w:rsid w:val="00A80208"/>
    <w:rsid w:val="00A80E50"/>
    <w:rsid w:val="00A83663"/>
    <w:rsid w:val="00A83B0F"/>
    <w:rsid w:val="00A84216"/>
    <w:rsid w:val="00A90BFA"/>
    <w:rsid w:val="00A9180C"/>
    <w:rsid w:val="00A92BF3"/>
    <w:rsid w:val="00A943C8"/>
    <w:rsid w:val="00A94C83"/>
    <w:rsid w:val="00A950A4"/>
    <w:rsid w:val="00A9520D"/>
    <w:rsid w:val="00A9747D"/>
    <w:rsid w:val="00AA00A6"/>
    <w:rsid w:val="00AA1D50"/>
    <w:rsid w:val="00AA4790"/>
    <w:rsid w:val="00AA6BA8"/>
    <w:rsid w:val="00AA7F5A"/>
    <w:rsid w:val="00AB1E97"/>
    <w:rsid w:val="00AB2340"/>
    <w:rsid w:val="00AB5FE4"/>
    <w:rsid w:val="00AB659D"/>
    <w:rsid w:val="00AC0388"/>
    <w:rsid w:val="00AC229F"/>
    <w:rsid w:val="00AC49E2"/>
    <w:rsid w:val="00AC5FA4"/>
    <w:rsid w:val="00AD7671"/>
    <w:rsid w:val="00AD7A2C"/>
    <w:rsid w:val="00AE0CEF"/>
    <w:rsid w:val="00AE1112"/>
    <w:rsid w:val="00AE23DF"/>
    <w:rsid w:val="00AE3EAE"/>
    <w:rsid w:val="00AE53E8"/>
    <w:rsid w:val="00AE6FE4"/>
    <w:rsid w:val="00AF001E"/>
    <w:rsid w:val="00AF1504"/>
    <w:rsid w:val="00AF2059"/>
    <w:rsid w:val="00AF2A1A"/>
    <w:rsid w:val="00AF3D84"/>
    <w:rsid w:val="00AF4161"/>
    <w:rsid w:val="00AF580B"/>
    <w:rsid w:val="00AF7045"/>
    <w:rsid w:val="00B007C8"/>
    <w:rsid w:val="00B00B8F"/>
    <w:rsid w:val="00B01607"/>
    <w:rsid w:val="00B02828"/>
    <w:rsid w:val="00B06FCD"/>
    <w:rsid w:val="00B074D9"/>
    <w:rsid w:val="00B07CB7"/>
    <w:rsid w:val="00B07EDF"/>
    <w:rsid w:val="00B1350C"/>
    <w:rsid w:val="00B14410"/>
    <w:rsid w:val="00B15826"/>
    <w:rsid w:val="00B15E61"/>
    <w:rsid w:val="00B20E01"/>
    <w:rsid w:val="00B24F35"/>
    <w:rsid w:val="00B3124F"/>
    <w:rsid w:val="00B32C88"/>
    <w:rsid w:val="00B34747"/>
    <w:rsid w:val="00B41210"/>
    <w:rsid w:val="00B412A9"/>
    <w:rsid w:val="00B4241D"/>
    <w:rsid w:val="00B42E49"/>
    <w:rsid w:val="00B46609"/>
    <w:rsid w:val="00B46E28"/>
    <w:rsid w:val="00B4732B"/>
    <w:rsid w:val="00B50903"/>
    <w:rsid w:val="00B5672C"/>
    <w:rsid w:val="00B62FFE"/>
    <w:rsid w:val="00B63137"/>
    <w:rsid w:val="00B63B73"/>
    <w:rsid w:val="00B64181"/>
    <w:rsid w:val="00B65013"/>
    <w:rsid w:val="00B7123A"/>
    <w:rsid w:val="00B7435C"/>
    <w:rsid w:val="00B76F38"/>
    <w:rsid w:val="00B8085D"/>
    <w:rsid w:val="00B80E1D"/>
    <w:rsid w:val="00B81EFF"/>
    <w:rsid w:val="00B836BB"/>
    <w:rsid w:val="00B84122"/>
    <w:rsid w:val="00B8562B"/>
    <w:rsid w:val="00B862B0"/>
    <w:rsid w:val="00B931BE"/>
    <w:rsid w:val="00B9361E"/>
    <w:rsid w:val="00B95983"/>
    <w:rsid w:val="00B96196"/>
    <w:rsid w:val="00B97661"/>
    <w:rsid w:val="00BA2B7C"/>
    <w:rsid w:val="00BA378E"/>
    <w:rsid w:val="00BA5835"/>
    <w:rsid w:val="00BA7938"/>
    <w:rsid w:val="00BA7CA4"/>
    <w:rsid w:val="00BB142A"/>
    <w:rsid w:val="00BB3328"/>
    <w:rsid w:val="00BB34B9"/>
    <w:rsid w:val="00BB35C2"/>
    <w:rsid w:val="00BB553B"/>
    <w:rsid w:val="00BC218D"/>
    <w:rsid w:val="00BC28D7"/>
    <w:rsid w:val="00BC376C"/>
    <w:rsid w:val="00BC5EC2"/>
    <w:rsid w:val="00BC6321"/>
    <w:rsid w:val="00BC7817"/>
    <w:rsid w:val="00BD11B2"/>
    <w:rsid w:val="00BD2A0E"/>
    <w:rsid w:val="00BD3819"/>
    <w:rsid w:val="00BD642D"/>
    <w:rsid w:val="00BD6988"/>
    <w:rsid w:val="00BE128F"/>
    <w:rsid w:val="00BE1A77"/>
    <w:rsid w:val="00BE4742"/>
    <w:rsid w:val="00BE7383"/>
    <w:rsid w:val="00BE754D"/>
    <w:rsid w:val="00BF0A08"/>
    <w:rsid w:val="00BF1DB9"/>
    <w:rsid w:val="00BF6D10"/>
    <w:rsid w:val="00BF6E79"/>
    <w:rsid w:val="00C00495"/>
    <w:rsid w:val="00C038C3"/>
    <w:rsid w:val="00C03F6C"/>
    <w:rsid w:val="00C10A84"/>
    <w:rsid w:val="00C10EBC"/>
    <w:rsid w:val="00C12108"/>
    <w:rsid w:val="00C121D9"/>
    <w:rsid w:val="00C13453"/>
    <w:rsid w:val="00C14AD3"/>
    <w:rsid w:val="00C220F9"/>
    <w:rsid w:val="00C2541C"/>
    <w:rsid w:val="00C2596B"/>
    <w:rsid w:val="00C26862"/>
    <w:rsid w:val="00C2793D"/>
    <w:rsid w:val="00C30458"/>
    <w:rsid w:val="00C30627"/>
    <w:rsid w:val="00C31DA6"/>
    <w:rsid w:val="00C33260"/>
    <w:rsid w:val="00C35B3B"/>
    <w:rsid w:val="00C4598F"/>
    <w:rsid w:val="00C50360"/>
    <w:rsid w:val="00C50E3B"/>
    <w:rsid w:val="00C54E12"/>
    <w:rsid w:val="00C55468"/>
    <w:rsid w:val="00C5713A"/>
    <w:rsid w:val="00C60A9F"/>
    <w:rsid w:val="00C622C3"/>
    <w:rsid w:val="00C63BD5"/>
    <w:rsid w:val="00C64651"/>
    <w:rsid w:val="00C6662A"/>
    <w:rsid w:val="00C74906"/>
    <w:rsid w:val="00C772C4"/>
    <w:rsid w:val="00C81B40"/>
    <w:rsid w:val="00C81FEA"/>
    <w:rsid w:val="00C83969"/>
    <w:rsid w:val="00C84AEF"/>
    <w:rsid w:val="00C8677C"/>
    <w:rsid w:val="00C86C95"/>
    <w:rsid w:val="00C87C02"/>
    <w:rsid w:val="00C87EB2"/>
    <w:rsid w:val="00C953F2"/>
    <w:rsid w:val="00CA05EB"/>
    <w:rsid w:val="00CA3515"/>
    <w:rsid w:val="00CA3A05"/>
    <w:rsid w:val="00CA3C70"/>
    <w:rsid w:val="00CA6388"/>
    <w:rsid w:val="00CB14E9"/>
    <w:rsid w:val="00CB6BD9"/>
    <w:rsid w:val="00CB6D90"/>
    <w:rsid w:val="00CB72C3"/>
    <w:rsid w:val="00CC45E4"/>
    <w:rsid w:val="00CD019F"/>
    <w:rsid w:val="00CD27C5"/>
    <w:rsid w:val="00CD2A4E"/>
    <w:rsid w:val="00CE0157"/>
    <w:rsid w:val="00CE4169"/>
    <w:rsid w:val="00CE7894"/>
    <w:rsid w:val="00CF06A1"/>
    <w:rsid w:val="00CF1467"/>
    <w:rsid w:val="00CF199F"/>
    <w:rsid w:val="00CF1E4B"/>
    <w:rsid w:val="00CF48D6"/>
    <w:rsid w:val="00CF57D6"/>
    <w:rsid w:val="00CF6C1B"/>
    <w:rsid w:val="00D00B65"/>
    <w:rsid w:val="00D019D5"/>
    <w:rsid w:val="00D01BCE"/>
    <w:rsid w:val="00D040FE"/>
    <w:rsid w:val="00D04F87"/>
    <w:rsid w:val="00D05304"/>
    <w:rsid w:val="00D05A78"/>
    <w:rsid w:val="00D077C3"/>
    <w:rsid w:val="00D168FD"/>
    <w:rsid w:val="00D16F64"/>
    <w:rsid w:val="00D17BA7"/>
    <w:rsid w:val="00D24154"/>
    <w:rsid w:val="00D2472C"/>
    <w:rsid w:val="00D26B8E"/>
    <w:rsid w:val="00D279BA"/>
    <w:rsid w:val="00D30313"/>
    <w:rsid w:val="00D30D3C"/>
    <w:rsid w:val="00D36B51"/>
    <w:rsid w:val="00D404B5"/>
    <w:rsid w:val="00D414EE"/>
    <w:rsid w:val="00D41AD2"/>
    <w:rsid w:val="00D41ED1"/>
    <w:rsid w:val="00D447CB"/>
    <w:rsid w:val="00D47D16"/>
    <w:rsid w:val="00D505F4"/>
    <w:rsid w:val="00D51CE1"/>
    <w:rsid w:val="00D53C6B"/>
    <w:rsid w:val="00D54FED"/>
    <w:rsid w:val="00D562F2"/>
    <w:rsid w:val="00D57EB7"/>
    <w:rsid w:val="00D61B93"/>
    <w:rsid w:val="00D62EF4"/>
    <w:rsid w:val="00D674F2"/>
    <w:rsid w:val="00D67E4A"/>
    <w:rsid w:val="00D72ABC"/>
    <w:rsid w:val="00D763FD"/>
    <w:rsid w:val="00D7683D"/>
    <w:rsid w:val="00D8017E"/>
    <w:rsid w:val="00D817C1"/>
    <w:rsid w:val="00D819E1"/>
    <w:rsid w:val="00D90AD1"/>
    <w:rsid w:val="00D92265"/>
    <w:rsid w:val="00D941F7"/>
    <w:rsid w:val="00D97991"/>
    <w:rsid w:val="00DA423D"/>
    <w:rsid w:val="00DA4DDF"/>
    <w:rsid w:val="00DA6C8D"/>
    <w:rsid w:val="00DB0558"/>
    <w:rsid w:val="00DB0804"/>
    <w:rsid w:val="00DB2FC4"/>
    <w:rsid w:val="00DC10C8"/>
    <w:rsid w:val="00DC382A"/>
    <w:rsid w:val="00DC4B16"/>
    <w:rsid w:val="00DE1923"/>
    <w:rsid w:val="00DE1C02"/>
    <w:rsid w:val="00DE20F7"/>
    <w:rsid w:val="00DE2B33"/>
    <w:rsid w:val="00DE4587"/>
    <w:rsid w:val="00DE638B"/>
    <w:rsid w:val="00DE72EE"/>
    <w:rsid w:val="00DF207C"/>
    <w:rsid w:val="00DF37E5"/>
    <w:rsid w:val="00DF38F7"/>
    <w:rsid w:val="00E0319E"/>
    <w:rsid w:val="00E034FE"/>
    <w:rsid w:val="00E03EF1"/>
    <w:rsid w:val="00E041E5"/>
    <w:rsid w:val="00E04888"/>
    <w:rsid w:val="00E0763B"/>
    <w:rsid w:val="00E0780C"/>
    <w:rsid w:val="00E10302"/>
    <w:rsid w:val="00E104B8"/>
    <w:rsid w:val="00E15A35"/>
    <w:rsid w:val="00E16742"/>
    <w:rsid w:val="00E17EC5"/>
    <w:rsid w:val="00E2030E"/>
    <w:rsid w:val="00E210C9"/>
    <w:rsid w:val="00E25D6E"/>
    <w:rsid w:val="00E26BFD"/>
    <w:rsid w:val="00E27E90"/>
    <w:rsid w:val="00E306C9"/>
    <w:rsid w:val="00E33D02"/>
    <w:rsid w:val="00E34F2C"/>
    <w:rsid w:val="00E35D79"/>
    <w:rsid w:val="00E46280"/>
    <w:rsid w:val="00E4641E"/>
    <w:rsid w:val="00E519AE"/>
    <w:rsid w:val="00E57AF7"/>
    <w:rsid w:val="00E6241B"/>
    <w:rsid w:val="00E64012"/>
    <w:rsid w:val="00E64FCC"/>
    <w:rsid w:val="00E700B1"/>
    <w:rsid w:val="00E703B6"/>
    <w:rsid w:val="00E72200"/>
    <w:rsid w:val="00E72B1B"/>
    <w:rsid w:val="00E75CE0"/>
    <w:rsid w:val="00E75D47"/>
    <w:rsid w:val="00E766F5"/>
    <w:rsid w:val="00E77DC8"/>
    <w:rsid w:val="00E816B2"/>
    <w:rsid w:val="00E82948"/>
    <w:rsid w:val="00E84746"/>
    <w:rsid w:val="00E90218"/>
    <w:rsid w:val="00E913BB"/>
    <w:rsid w:val="00E95F2E"/>
    <w:rsid w:val="00E97702"/>
    <w:rsid w:val="00EA1508"/>
    <w:rsid w:val="00EA1541"/>
    <w:rsid w:val="00EA32E4"/>
    <w:rsid w:val="00EA5BCD"/>
    <w:rsid w:val="00EA796D"/>
    <w:rsid w:val="00EA7E36"/>
    <w:rsid w:val="00EB0898"/>
    <w:rsid w:val="00EB627B"/>
    <w:rsid w:val="00EB6D94"/>
    <w:rsid w:val="00EC27C2"/>
    <w:rsid w:val="00EC28D7"/>
    <w:rsid w:val="00EC2CE4"/>
    <w:rsid w:val="00EC4183"/>
    <w:rsid w:val="00EC6468"/>
    <w:rsid w:val="00EC6708"/>
    <w:rsid w:val="00ED1E6A"/>
    <w:rsid w:val="00ED207C"/>
    <w:rsid w:val="00ED22D5"/>
    <w:rsid w:val="00ED325A"/>
    <w:rsid w:val="00ED3F41"/>
    <w:rsid w:val="00ED5615"/>
    <w:rsid w:val="00ED692E"/>
    <w:rsid w:val="00ED69AF"/>
    <w:rsid w:val="00EE1847"/>
    <w:rsid w:val="00EE240E"/>
    <w:rsid w:val="00EE688E"/>
    <w:rsid w:val="00EE6A6D"/>
    <w:rsid w:val="00EF03E2"/>
    <w:rsid w:val="00EF2CD4"/>
    <w:rsid w:val="00EF5900"/>
    <w:rsid w:val="00EF6414"/>
    <w:rsid w:val="00EF7F8B"/>
    <w:rsid w:val="00F009FB"/>
    <w:rsid w:val="00F03814"/>
    <w:rsid w:val="00F04D30"/>
    <w:rsid w:val="00F05997"/>
    <w:rsid w:val="00F07A09"/>
    <w:rsid w:val="00F107A5"/>
    <w:rsid w:val="00F12549"/>
    <w:rsid w:val="00F1390C"/>
    <w:rsid w:val="00F14D98"/>
    <w:rsid w:val="00F20067"/>
    <w:rsid w:val="00F20C5E"/>
    <w:rsid w:val="00F22BC8"/>
    <w:rsid w:val="00F239BE"/>
    <w:rsid w:val="00F24575"/>
    <w:rsid w:val="00F24F3E"/>
    <w:rsid w:val="00F27F24"/>
    <w:rsid w:val="00F27F47"/>
    <w:rsid w:val="00F30261"/>
    <w:rsid w:val="00F34F27"/>
    <w:rsid w:val="00F35D37"/>
    <w:rsid w:val="00F36A1D"/>
    <w:rsid w:val="00F4311D"/>
    <w:rsid w:val="00F43787"/>
    <w:rsid w:val="00F44278"/>
    <w:rsid w:val="00F464F1"/>
    <w:rsid w:val="00F5055F"/>
    <w:rsid w:val="00F51034"/>
    <w:rsid w:val="00F51B65"/>
    <w:rsid w:val="00F525C7"/>
    <w:rsid w:val="00F52AAB"/>
    <w:rsid w:val="00F52EB6"/>
    <w:rsid w:val="00F53878"/>
    <w:rsid w:val="00F55260"/>
    <w:rsid w:val="00F565CC"/>
    <w:rsid w:val="00F600D2"/>
    <w:rsid w:val="00F604C7"/>
    <w:rsid w:val="00F6316B"/>
    <w:rsid w:val="00F65AE0"/>
    <w:rsid w:val="00F72E64"/>
    <w:rsid w:val="00F74E38"/>
    <w:rsid w:val="00F76D6F"/>
    <w:rsid w:val="00F778B0"/>
    <w:rsid w:val="00F8268A"/>
    <w:rsid w:val="00F83BC2"/>
    <w:rsid w:val="00F86397"/>
    <w:rsid w:val="00F86663"/>
    <w:rsid w:val="00F92EC1"/>
    <w:rsid w:val="00F94A46"/>
    <w:rsid w:val="00F94C47"/>
    <w:rsid w:val="00F965B4"/>
    <w:rsid w:val="00F96749"/>
    <w:rsid w:val="00FA0421"/>
    <w:rsid w:val="00FA0D70"/>
    <w:rsid w:val="00FA123F"/>
    <w:rsid w:val="00FA1FFD"/>
    <w:rsid w:val="00FA2DDF"/>
    <w:rsid w:val="00FA3389"/>
    <w:rsid w:val="00FA3476"/>
    <w:rsid w:val="00FB0C10"/>
    <w:rsid w:val="00FB290A"/>
    <w:rsid w:val="00FB3C36"/>
    <w:rsid w:val="00FB4280"/>
    <w:rsid w:val="00FB77BC"/>
    <w:rsid w:val="00FB7CCE"/>
    <w:rsid w:val="00FC01C8"/>
    <w:rsid w:val="00FC5027"/>
    <w:rsid w:val="00FC50C7"/>
    <w:rsid w:val="00FC511D"/>
    <w:rsid w:val="00FC5F17"/>
    <w:rsid w:val="00FC68BC"/>
    <w:rsid w:val="00FC7292"/>
    <w:rsid w:val="00FD004E"/>
    <w:rsid w:val="00FD11D4"/>
    <w:rsid w:val="00FD225D"/>
    <w:rsid w:val="00FD2384"/>
    <w:rsid w:val="00FD3739"/>
    <w:rsid w:val="00FD5708"/>
    <w:rsid w:val="00FD7884"/>
    <w:rsid w:val="00FE2503"/>
    <w:rsid w:val="00FE3545"/>
    <w:rsid w:val="00FE452E"/>
    <w:rsid w:val="00FE4919"/>
    <w:rsid w:val="00FE5CAC"/>
    <w:rsid w:val="00FE7EFE"/>
    <w:rsid w:val="00FF4275"/>
    <w:rsid w:val="00FF4A4C"/>
    <w:rsid w:val="00FF4C15"/>
    <w:rsid w:val="00FF4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F30261"/>
    <w:pPr>
      <w:tabs>
        <w:tab w:val="right" w:leader="dot" w:pos="8930"/>
      </w:tabs>
      <w:spacing w:after="0"/>
      <w:ind w:left="378" w:firstLine="0"/>
      <w:jc w:val="left"/>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angradoi">
    <w:name w:val="Sangrado i)"/>
    <w:basedOn w:val="Normal"/>
    <w:rsid w:val="00334A94"/>
    <w:pPr>
      <w:numPr>
        <w:numId w:val="26"/>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594B6F"/>
    <w:pPr>
      <w:spacing w:after="140"/>
      <w:ind w:firstLine="567"/>
      <w:jc w:val="both"/>
    </w:pPr>
    <w:rPr>
      <w:lang w:eastAsia="en-US"/>
    </w:rPr>
  </w:style>
  <w:style w:type="paragraph" w:styleId="Ttulo1">
    <w:name w:val="heading 1"/>
    <w:basedOn w:val="Normal"/>
    <w:next w:val="Normal"/>
    <w:link w:val="Ttulo1Car"/>
    <w:qFormat/>
    <w:rsid w:val="00594B6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94B6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94B6F"/>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594B6F"/>
    <w:pPr>
      <w:keepNext/>
      <w:spacing w:before="240" w:after="60"/>
      <w:outlineLvl w:val="3"/>
    </w:pPr>
    <w:rPr>
      <w:b/>
      <w:bCs/>
      <w:sz w:val="28"/>
      <w:szCs w:val="28"/>
    </w:rPr>
  </w:style>
  <w:style w:type="paragraph" w:styleId="Ttulo5">
    <w:name w:val="heading 5"/>
    <w:basedOn w:val="Normal"/>
    <w:next w:val="Normal"/>
    <w:link w:val="Ttulo5Car"/>
    <w:qFormat/>
    <w:rsid w:val="00594B6F"/>
    <w:pPr>
      <w:keepNext/>
      <w:tabs>
        <w:tab w:val="left" w:pos="7200"/>
      </w:tabs>
      <w:spacing w:after="0"/>
      <w:ind w:right="44" w:firstLine="0"/>
      <w:jc w:val="center"/>
      <w:outlineLvl w:val="4"/>
    </w:pPr>
    <w:rPr>
      <w:b/>
      <w:sz w:val="28"/>
      <w:lang w:val="es-ES"/>
    </w:rPr>
  </w:style>
  <w:style w:type="paragraph" w:styleId="Ttulo7">
    <w:name w:val="heading 7"/>
    <w:basedOn w:val="Normal"/>
    <w:next w:val="Normal"/>
    <w:link w:val="Ttulo7Car"/>
    <w:uiPriority w:val="99"/>
    <w:qFormat/>
    <w:rsid w:val="00594B6F"/>
    <w:pPr>
      <w:keepNext/>
      <w:spacing w:after="0"/>
      <w:ind w:firstLine="0"/>
      <w:jc w:val="center"/>
      <w:outlineLvl w:val="6"/>
    </w:pPr>
    <w:rPr>
      <w:sz w:val="5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594B6F"/>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594B6F"/>
    <w:rPr>
      <w:b w:val="0"/>
      <w:bCs/>
      <w:iCs/>
      <w:spacing w:val="10"/>
    </w:rPr>
  </w:style>
  <w:style w:type="paragraph" w:customStyle="1" w:styleId="atitulo3">
    <w:name w:val="atitulo3"/>
    <w:basedOn w:val="atitulo2"/>
    <w:qFormat/>
    <w:rsid w:val="00594B6F"/>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F30261"/>
    <w:pPr>
      <w:tabs>
        <w:tab w:val="right" w:leader="dot" w:pos="8930"/>
      </w:tabs>
      <w:spacing w:after="0"/>
      <w:ind w:left="378" w:firstLine="0"/>
      <w:jc w:val="left"/>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594B6F"/>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s-ES_tradnl" w:eastAsia="en-US" w:bidi="ar-SA"/>
    </w:rPr>
  </w:style>
  <w:style w:type="paragraph" w:customStyle="1" w:styleId="atitulo4">
    <w:name w:val="atitulo4"/>
    <w:basedOn w:val="atitulo3"/>
    <w:qFormat/>
    <w:rsid w:val="00594B6F"/>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1Car">
    <w:name w:val="Título 1 Car"/>
    <w:basedOn w:val="Fuentedeprrafopredeter"/>
    <w:link w:val="Ttulo1"/>
    <w:uiPriority w:val="99"/>
    <w:rsid w:val="00594B6F"/>
    <w:rPr>
      <w:rFonts w:ascii="Arial" w:hAnsi="Arial" w:cs="Arial"/>
      <w:b/>
      <w:bCs/>
      <w:kern w:val="32"/>
      <w:sz w:val="32"/>
      <w:szCs w:val="32"/>
      <w:lang w:eastAsia="en-US"/>
    </w:rPr>
  </w:style>
  <w:style w:type="character" w:customStyle="1" w:styleId="Ttulo2Car">
    <w:name w:val="Título 2 Car"/>
    <w:basedOn w:val="Fuentedeprrafopredeter"/>
    <w:link w:val="Ttulo2"/>
    <w:uiPriority w:val="99"/>
    <w:rsid w:val="00594B6F"/>
    <w:rPr>
      <w:rFonts w:ascii="Arial" w:hAnsi="Arial" w:cs="Arial"/>
      <w:b/>
      <w:bCs/>
      <w:i/>
      <w:iCs/>
      <w:sz w:val="28"/>
      <w:szCs w:val="28"/>
      <w:lang w:eastAsia="en-US"/>
    </w:rPr>
  </w:style>
  <w:style w:type="character" w:customStyle="1" w:styleId="Ttulo3Car">
    <w:name w:val="Título 3 Car"/>
    <w:basedOn w:val="Fuentedeprrafopredeter"/>
    <w:link w:val="Ttulo3"/>
    <w:uiPriority w:val="99"/>
    <w:rsid w:val="00594B6F"/>
    <w:rPr>
      <w:rFonts w:ascii="Arial" w:hAnsi="Arial" w:cs="Arial"/>
      <w:b/>
      <w:bCs/>
      <w:szCs w:val="26"/>
      <w:lang w:eastAsia="en-US"/>
    </w:rPr>
  </w:style>
  <w:style w:type="character" w:customStyle="1" w:styleId="Ttulo4Car">
    <w:name w:val="Título 4 Car"/>
    <w:basedOn w:val="Fuentedeprrafopredeter"/>
    <w:link w:val="Ttulo4"/>
    <w:uiPriority w:val="99"/>
    <w:rsid w:val="00594B6F"/>
    <w:rPr>
      <w:b/>
      <w:bCs/>
      <w:sz w:val="28"/>
      <w:szCs w:val="28"/>
      <w:lang w:eastAsia="en-US"/>
    </w:rPr>
  </w:style>
  <w:style w:type="character" w:customStyle="1" w:styleId="Ttulo5Car">
    <w:name w:val="Título 5 Car"/>
    <w:basedOn w:val="Fuentedeprrafopredeter"/>
    <w:link w:val="Ttulo5"/>
    <w:uiPriority w:val="99"/>
    <w:rsid w:val="00594B6F"/>
    <w:rPr>
      <w:b/>
      <w:sz w:val="28"/>
      <w:lang w:val="es-ES" w:eastAsia="en-US"/>
    </w:rPr>
  </w:style>
  <w:style w:type="character" w:customStyle="1" w:styleId="Ttulo7Car">
    <w:name w:val="Título 7 Car"/>
    <w:basedOn w:val="Fuentedeprrafopredeter"/>
    <w:link w:val="Ttulo7"/>
    <w:uiPriority w:val="99"/>
    <w:rsid w:val="00594B6F"/>
    <w:rPr>
      <w:sz w:val="52"/>
      <w:lang w:val="es-ES" w:eastAsia="es-ES"/>
    </w:rPr>
  </w:style>
  <w:style w:type="paragraph" w:styleId="Ttulo">
    <w:name w:val="Title"/>
    <w:basedOn w:val="Normal"/>
    <w:next w:val="Normal"/>
    <w:link w:val="TtuloCar"/>
    <w:uiPriority w:val="10"/>
    <w:qFormat/>
    <w:rsid w:val="00594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4B6F"/>
    <w:rPr>
      <w:rFonts w:asciiTheme="majorHAnsi" w:eastAsiaTheme="majorEastAsia" w:hAnsiTheme="majorHAnsi" w:cstheme="majorBidi"/>
      <w:color w:val="17365D" w:themeColor="text2" w:themeShade="BF"/>
      <w:spacing w:val="5"/>
      <w:kern w:val="28"/>
      <w:sz w:val="52"/>
      <w:szCs w:val="52"/>
      <w:lang w:eastAsia="en-US"/>
    </w:rPr>
  </w:style>
  <w:style w:type="paragraph" w:styleId="Subttulo">
    <w:name w:val="Subtitle"/>
    <w:basedOn w:val="Normal"/>
    <w:next w:val="Normal"/>
    <w:link w:val="SubttuloCar"/>
    <w:uiPriority w:val="11"/>
    <w:qFormat/>
    <w:rsid w:val="00594B6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94B6F"/>
    <w:rPr>
      <w:rFonts w:asciiTheme="majorHAnsi" w:eastAsiaTheme="majorEastAsia" w:hAnsiTheme="majorHAnsi" w:cstheme="majorBidi"/>
      <w:i/>
      <w:iCs/>
      <w:color w:val="4F81BD" w:themeColor="accent1"/>
      <w:spacing w:val="15"/>
      <w:sz w:val="24"/>
      <w:szCs w:val="24"/>
      <w:lang w:eastAsia="en-US"/>
    </w:rPr>
  </w:style>
  <w:style w:type="character" w:styleId="Textoennegrita">
    <w:name w:val="Strong"/>
    <w:basedOn w:val="Fuentedeprrafopredeter"/>
    <w:uiPriority w:val="99"/>
    <w:qFormat/>
    <w:rsid w:val="00594B6F"/>
    <w:rPr>
      <w:rFonts w:cs="Times New Roman"/>
      <w:b/>
    </w:rPr>
  </w:style>
  <w:style w:type="character" w:styleId="nfasis">
    <w:name w:val="Emphasis"/>
    <w:basedOn w:val="Fuentedeprrafopredeter"/>
    <w:uiPriority w:val="99"/>
    <w:qFormat/>
    <w:rsid w:val="00594B6F"/>
    <w:rPr>
      <w:rFonts w:cs="Times New Roman"/>
      <w:i/>
      <w:iCs/>
    </w:rPr>
  </w:style>
  <w:style w:type="paragraph" w:styleId="Prrafodelista">
    <w:name w:val="List Paragraph"/>
    <w:basedOn w:val="Normal"/>
    <w:uiPriority w:val="34"/>
    <w:qFormat/>
    <w:rsid w:val="00594B6F"/>
    <w:pPr>
      <w:ind w:left="720"/>
      <w:contextualSpacing/>
    </w:pPr>
  </w:style>
  <w:style w:type="paragraph" w:styleId="Cita">
    <w:name w:val="Quote"/>
    <w:basedOn w:val="Normal"/>
    <w:next w:val="Normal"/>
    <w:link w:val="CitaCar"/>
    <w:uiPriority w:val="29"/>
    <w:qFormat/>
    <w:rsid w:val="00594B6F"/>
    <w:rPr>
      <w:i/>
      <w:iCs/>
      <w:color w:val="000000" w:themeColor="text1"/>
    </w:rPr>
  </w:style>
  <w:style w:type="character" w:customStyle="1" w:styleId="CitaCar">
    <w:name w:val="Cita Car"/>
    <w:basedOn w:val="Fuentedeprrafopredeter"/>
    <w:link w:val="Cita"/>
    <w:uiPriority w:val="29"/>
    <w:rsid w:val="00594B6F"/>
    <w:rPr>
      <w:i/>
      <w:iCs/>
      <w:color w:val="000000" w:themeColor="text1"/>
      <w:lang w:eastAsia="en-US"/>
    </w:rPr>
  </w:style>
  <w:style w:type="character" w:styleId="nfasissutil">
    <w:name w:val="Subtle Emphasis"/>
    <w:basedOn w:val="Fuentedeprrafopredeter"/>
    <w:uiPriority w:val="19"/>
    <w:qFormat/>
    <w:rsid w:val="00594B6F"/>
    <w:rPr>
      <w:i/>
      <w:iCs/>
      <w:color w:val="808080" w:themeColor="text1" w:themeTint="7F"/>
    </w:rPr>
  </w:style>
  <w:style w:type="character" w:styleId="nfasisintenso">
    <w:name w:val="Intense Emphasis"/>
    <w:basedOn w:val="Fuentedeprrafopredeter"/>
    <w:uiPriority w:val="21"/>
    <w:qFormat/>
    <w:rsid w:val="00594B6F"/>
    <w:rPr>
      <w:b/>
      <w:bCs/>
      <w:i/>
      <w:iCs/>
      <w:color w:val="4F81BD" w:themeColor="accent1"/>
    </w:rPr>
  </w:style>
  <w:style w:type="character" w:styleId="Referenciasutil">
    <w:name w:val="Subtle Reference"/>
    <w:basedOn w:val="Fuentedeprrafopredeter"/>
    <w:uiPriority w:val="31"/>
    <w:qFormat/>
    <w:rsid w:val="00594B6F"/>
    <w:rPr>
      <w:smallCaps/>
      <w:color w:val="C0504D" w:themeColor="accent2"/>
      <w:u w:val="single"/>
    </w:rPr>
  </w:style>
  <w:style w:type="character" w:styleId="Referenciaintensa">
    <w:name w:val="Intense Reference"/>
    <w:basedOn w:val="Fuentedeprrafopredeter"/>
    <w:uiPriority w:val="32"/>
    <w:qFormat/>
    <w:rsid w:val="00594B6F"/>
    <w:rPr>
      <w:b/>
      <w:bCs/>
      <w:smallCaps/>
      <w:color w:val="C0504D" w:themeColor="accent2"/>
      <w:spacing w:val="5"/>
      <w:u w:val="single"/>
    </w:rPr>
  </w:style>
  <w:style w:type="character" w:customStyle="1" w:styleId="atitulo1Car">
    <w:name w:val="atitulo1 Car"/>
    <w:basedOn w:val="Fuentedeprrafopredeter"/>
    <w:link w:val="atitulo1"/>
    <w:locked/>
    <w:rsid w:val="00594B6F"/>
    <w:rPr>
      <w:rFonts w:ascii="Arial" w:hAnsi="Arial"/>
      <w:b/>
      <w:color w:val="000000"/>
      <w:kern w:val="28"/>
      <w:sz w:val="25"/>
      <w:szCs w:val="26"/>
      <w:lang w:eastAsia="en-US"/>
    </w:rPr>
  </w:style>
  <w:style w:type="character" w:customStyle="1" w:styleId="atitulo2Car">
    <w:name w:val="atitulo2 Car"/>
    <w:link w:val="atitulo2"/>
    <w:locked/>
    <w:rsid w:val="00594B6F"/>
    <w:rPr>
      <w:rFonts w:ascii="Arial" w:hAnsi="Arial"/>
      <w:bCs/>
      <w:iCs/>
      <w:color w:val="000000"/>
      <w:spacing w:val="10"/>
      <w:kern w:val="28"/>
      <w:sz w:val="25"/>
      <w:szCs w:val="26"/>
      <w:lang w:eastAsia="en-US"/>
    </w:rPr>
  </w:style>
  <w:style w:type="paragraph" w:customStyle="1" w:styleId="1">
    <w:name w:val="1"/>
    <w:basedOn w:val="Normal"/>
    <w:next w:val="Normal"/>
    <w:qFormat/>
    <w:rsid w:val="004F7E06"/>
    <w:rPr>
      <w:b/>
      <w:bCs/>
    </w:rPr>
  </w:style>
  <w:style w:type="paragraph" w:customStyle="1" w:styleId="Estndar">
    <w:name w:val="Estándar"/>
    <w:rsid w:val="004F7E06"/>
    <w:pPr>
      <w:snapToGrid w:val="0"/>
    </w:pPr>
    <w:rPr>
      <w:rFonts w:ascii="CG Omega" w:hAnsi="CG Omega"/>
      <w:color w:val="000000"/>
      <w:sz w:val="22"/>
      <w:lang w:val="es-ES" w:eastAsia="es-ES"/>
    </w:rPr>
  </w:style>
  <w:style w:type="paragraph" w:customStyle="1" w:styleId="tabla10">
    <w:name w:val="tabla10"/>
    <w:rsid w:val="004F7E06"/>
    <w:pPr>
      <w:tabs>
        <w:tab w:val="left" w:pos="567"/>
        <w:tab w:val="left" w:pos="1134"/>
      </w:tabs>
      <w:snapToGrid w:val="0"/>
    </w:pPr>
    <w:rPr>
      <w:rFonts w:ascii="CG Times" w:hAnsi="CG Times"/>
      <w:color w:val="000000"/>
      <w:lang w:val="es-ES" w:eastAsia="es-ES"/>
    </w:rPr>
  </w:style>
  <w:style w:type="paragraph" w:styleId="NormalWeb">
    <w:name w:val="Normal (Web)"/>
    <w:basedOn w:val="Normal"/>
    <w:rsid w:val="004F7E06"/>
    <w:pPr>
      <w:spacing w:before="100" w:beforeAutospacing="1" w:after="100" w:afterAutospacing="1"/>
      <w:ind w:firstLine="0"/>
    </w:pPr>
    <w:rPr>
      <w:rFonts w:ascii="Verdana" w:hAnsi="Verdana"/>
      <w:sz w:val="13"/>
      <w:szCs w:val="13"/>
      <w:lang w:val="es-ES" w:eastAsia="es-ES"/>
    </w:rPr>
  </w:style>
  <w:style w:type="paragraph" w:styleId="Textocomentario">
    <w:name w:val="annotation text"/>
    <w:basedOn w:val="Normal"/>
    <w:link w:val="TextocomentarioCar"/>
    <w:rsid w:val="004F7E06"/>
  </w:style>
  <w:style w:type="character" w:customStyle="1" w:styleId="TextocomentarioCar">
    <w:name w:val="Texto comentario Car"/>
    <w:basedOn w:val="Fuentedeprrafopredeter"/>
    <w:link w:val="Textocomentario"/>
    <w:rsid w:val="004F7E06"/>
    <w:rPr>
      <w:lang w:eastAsia="en-US"/>
    </w:rPr>
  </w:style>
  <w:style w:type="paragraph" w:styleId="Asuntodelcomentario">
    <w:name w:val="annotation subject"/>
    <w:basedOn w:val="Textocomentario"/>
    <w:next w:val="Textocomentario"/>
    <w:link w:val="AsuntodelcomentarioCar"/>
    <w:rsid w:val="004F7E06"/>
    <w:rPr>
      <w:b/>
      <w:bCs/>
    </w:rPr>
  </w:style>
  <w:style w:type="character" w:customStyle="1" w:styleId="AsuntodelcomentarioCar">
    <w:name w:val="Asunto del comentario Car"/>
    <w:basedOn w:val="TextocomentarioCar"/>
    <w:link w:val="Asuntodelcomentario"/>
    <w:rsid w:val="004F7E06"/>
    <w:rPr>
      <w:b/>
      <w:bCs/>
      <w:lang w:eastAsia="en-US"/>
    </w:rPr>
  </w:style>
  <w:style w:type="paragraph" w:styleId="Mapadeldocumento">
    <w:name w:val="Document Map"/>
    <w:basedOn w:val="Normal"/>
    <w:link w:val="MapadeldocumentoCar"/>
    <w:rsid w:val="004F7E06"/>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F7E06"/>
    <w:rPr>
      <w:rFonts w:ascii="Tahoma" w:hAnsi="Tahoma" w:cs="Tahoma"/>
      <w:shd w:val="clear" w:color="auto" w:fill="000080"/>
      <w:lang w:eastAsia="en-US"/>
    </w:rPr>
  </w:style>
  <w:style w:type="paragraph" w:styleId="Textonotapie">
    <w:name w:val="footnote text"/>
    <w:basedOn w:val="Normal"/>
    <w:link w:val="TextonotapieCar"/>
    <w:rsid w:val="004F7E06"/>
  </w:style>
  <w:style w:type="character" w:customStyle="1" w:styleId="TextonotapieCar">
    <w:name w:val="Texto nota pie Car"/>
    <w:basedOn w:val="Fuentedeprrafopredeter"/>
    <w:link w:val="Textonotapie"/>
    <w:rsid w:val="004F7E06"/>
    <w:rPr>
      <w:lang w:eastAsia="en-US"/>
    </w:rPr>
  </w:style>
  <w:style w:type="character" w:styleId="Refdenotaalpie">
    <w:name w:val="footnote reference"/>
    <w:rsid w:val="004F7E06"/>
    <w:rPr>
      <w:vertAlign w:val="superscript"/>
    </w:rPr>
  </w:style>
  <w:style w:type="character" w:styleId="Refdecomentario">
    <w:name w:val="annotation reference"/>
    <w:rsid w:val="004F7E06"/>
    <w:rPr>
      <w:sz w:val="16"/>
      <w:szCs w:val="16"/>
    </w:rPr>
  </w:style>
  <w:style w:type="paragraph" w:customStyle="1" w:styleId="Default">
    <w:name w:val="Default"/>
    <w:rsid w:val="002F77DA"/>
    <w:pPr>
      <w:autoSpaceDE w:val="0"/>
      <w:autoSpaceDN w:val="0"/>
      <w:adjustRightInd w:val="0"/>
    </w:pPr>
    <w:rPr>
      <w:rFonts w:ascii="Calibri" w:hAnsi="Calibri" w:cs="Calibri"/>
      <w:color w:val="000000"/>
      <w:sz w:val="24"/>
      <w:szCs w:val="24"/>
      <w:lang w:val="es-ES"/>
    </w:rPr>
  </w:style>
  <w:style w:type="paragraph" w:customStyle="1" w:styleId="Sangradoi">
    <w:name w:val="Sangrado i)"/>
    <w:basedOn w:val="Normal"/>
    <w:rsid w:val="00334A94"/>
    <w:pPr>
      <w:numPr>
        <w:numId w:val="26"/>
      </w:numPr>
      <w:tabs>
        <w:tab w:val="left" w:pos="1134"/>
        <w:tab w:val="left" w:pos="1701"/>
        <w:tab w:val="center" w:pos="4428"/>
        <w:tab w:val="center" w:pos="6713"/>
        <w:tab w:val="right" w:pos="8998"/>
      </w:tabs>
      <w:spacing w:after="0"/>
      <w:jc w:val="left"/>
    </w:pPr>
    <w:rPr>
      <w:rFonts w:ascii="CG Omega" w:hAnsi="CG Omega"/>
      <w:sz w:val="22"/>
      <w:lang w:eastAsia="es-ES"/>
    </w:rPr>
  </w:style>
  <w:style w:type="character" w:customStyle="1" w:styleId="EncabezadoCar">
    <w:name w:val="Encabezado Car"/>
    <w:basedOn w:val="Fuentedeprrafopredeter"/>
    <w:link w:val="Encabezado"/>
    <w:rsid w:val="00413D99"/>
    <w:rPr>
      <w:bCs/>
      <w:caps/>
      <w:sz w:val="14"/>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891">
      <w:bodyDiv w:val="1"/>
      <w:marLeft w:val="0"/>
      <w:marRight w:val="0"/>
      <w:marTop w:val="0"/>
      <w:marBottom w:val="0"/>
      <w:divBdr>
        <w:top w:val="none" w:sz="0" w:space="0" w:color="auto"/>
        <w:left w:val="none" w:sz="0" w:space="0" w:color="auto"/>
        <w:bottom w:val="none" w:sz="0" w:space="0" w:color="auto"/>
        <w:right w:val="none" w:sz="0" w:space="0" w:color="auto"/>
      </w:divBdr>
    </w:div>
    <w:div w:id="60687171">
      <w:bodyDiv w:val="1"/>
      <w:marLeft w:val="0"/>
      <w:marRight w:val="0"/>
      <w:marTop w:val="0"/>
      <w:marBottom w:val="0"/>
      <w:divBdr>
        <w:top w:val="none" w:sz="0" w:space="0" w:color="auto"/>
        <w:left w:val="none" w:sz="0" w:space="0" w:color="auto"/>
        <w:bottom w:val="none" w:sz="0" w:space="0" w:color="auto"/>
        <w:right w:val="none" w:sz="0" w:space="0" w:color="auto"/>
      </w:divBdr>
    </w:div>
    <w:div w:id="138231456">
      <w:bodyDiv w:val="1"/>
      <w:marLeft w:val="0"/>
      <w:marRight w:val="0"/>
      <w:marTop w:val="0"/>
      <w:marBottom w:val="0"/>
      <w:divBdr>
        <w:top w:val="none" w:sz="0" w:space="0" w:color="auto"/>
        <w:left w:val="none" w:sz="0" w:space="0" w:color="auto"/>
        <w:bottom w:val="none" w:sz="0" w:space="0" w:color="auto"/>
        <w:right w:val="none" w:sz="0" w:space="0" w:color="auto"/>
      </w:divBdr>
    </w:div>
    <w:div w:id="160968838">
      <w:bodyDiv w:val="1"/>
      <w:marLeft w:val="0"/>
      <w:marRight w:val="0"/>
      <w:marTop w:val="0"/>
      <w:marBottom w:val="0"/>
      <w:divBdr>
        <w:top w:val="none" w:sz="0" w:space="0" w:color="auto"/>
        <w:left w:val="none" w:sz="0" w:space="0" w:color="auto"/>
        <w:bottom w:val="none" w:sz="0" w:space="0" w:color="auto"/>
        <w:right w:val="none" w:sz="0" w:space="0" w:color="auto"/>
      </w:divBdr>
    </w:div>
    <w:div w:id="183178964">
      <w:bodyDiv w:val="1"/>
      <w:marLeft w:val="0"/>
      <w:marRight w:val="0"/>
      <w:marTop w:val="0"/>
      <w:marBottom w:val="0"/>
      <w:divBdr>
        <w:top w:val="none" w:sz="0" w:space="0" w:color="auto"/>
        <w:left w:val="none" w:sz="0" w:space="0" w:color="auto"/>
        <w:bottom w:val="none" w:sz="0" w:space="0" w:color="auto"/>
        <w:right w:val="none" w:sz="0" w:space="0" w:color="auto"/>
      </w:divBdr>
    </w:div>
    <w:div w:id="224031860">
      <w:bodyDiv w:val="1"/>
      <w:marLeft w:val="0"/>
      <w:marRight w:val="0"/>
      <w:marTop w:val="0"/>
      <w:marBottom w:val="0"/>
      <w:divBdr>
        <w:top w:val="none" w:sz="0" w:space="0" w:color="auto"/>
        <w:left w:val="none" w:sz="0" w:space="0" w:color="auto"/>
        <w:bottom w:val="none" w:sz="0" w:space="0" w:color="auto"/>
        <w:right w:val="none" w:sz="0" w:space="0" w:color="auto"/>
      </w:divBdr>
    </w:div>
    <w:div w:id="304287412">
      <w:bodyDiv w:val="1"/>
      <w:marLeft w:val="0"/>
      <w:marRight w:val="0"/>
      <w:marTop w:val="0"/>
      <w:marBottom w:val="0"/>
      <w:divBdr>
        <w:top w:val="none" w:sz="0" w:space="0" w:color="auto"/>
        <w:left w:val="none" w:sz="0" w:space="0" w:color="auto"/>
        <w:bottom w:val="none" w:sz="0" w:space="0" w:color="auto"/>
        <w:right w:val="none" w:sz="0" w:space="0" w:color="auto"/>
      </w:divBdr>
    </w:div>
    <w:div w:id="357853750">
      <w:bodyDiv w:val="1"/>
      <w:marLeft w:val="0"/>
      <w:marRight w:val="0"/>
      <w:marTop w:val="0"/>
      <w:marBottom w:val="0"/>
      <w:divBdr>
        <w:top w:val="none" w:sz="0" w:space="0" w:color="auto"/>
        <w:left w:val="none" w:sz="0" w:space="0" w:color="auto"/>
        <w:bottom w:val="none" w:sz="0" w:space="0" w:color="auto"/>
        <w:right w:val="none" w:sz="0" w:space="0" w:color="auto"/>
      </w:divBdr>
    </w:div>
    <w:div w:id="379864310">
      <w:bodyDiv w:val="1"/>
      <w:marLeft w:val="0"/>
      <w:marRight w:val="0"/>
      <w:marTop w:val="0"/>
      <w:marBottom w:val="0"/>
      <w:divBdr>
        <w:top w:val="none" w:sz="0" w:space="0" w:color="auto"/>
        <w:left w:val="none" w:sz="0" w:space="0" w:color="auto"/>
        <w:bottom w:val="none" w:sz="0" w:space="0" w:color="auto"/>
        <w:right w:val="none" w:sz="0" w:space="0" w:color="auto"/>
      </w:divBdr>
    </w:div>
    <w:div w:id="411707542">
      <w:bodyDiv w:val="1"/>
      <w:marLeft w:val="0"/>
      <w:marRight w:val="0"/>
      <w:marTop w:val="0"/>
      <w:marBottom w:val="0"/>
      <w:divBdr>
        <w:top w:val="none" w:sz="0" w:space="0" w:color="auto"/>
        <w:left w:val="none" w:sz="0" w:space="0" w:color="auto"/>
        <w:bottom w:val="none" w:sz="0" w:space="0" w:color="auto"/>
        <w:right w:val="none" w:sz="0" w:space="0" w:color="auto"/>
      </w:divBdr>
    </w:div>
    <w:div w:id="416436938">
      <w:bodyDiv w:val="1"/>
      <w:marLeft w:val="0"/>
      <w:marRight w:val="0"/>
      <w:marTop w:val="0"/>
      <w:marBottom w:val="0"/>
      <w:divBdr>
        <w:top w:val="none" w:sz="0" w:space="0" w:color="auto"/>
        <w:left w:val="none" w:sz="0" w:space="0" w:color="auto"/>
        <w:bottom w:val="none" w:sz="0" w:space="0" w:color="auto"/>
        <w:right w:val="none" w:sz="0" w:space="0" w:color="auto"/>
      </w:divBdr>
    </w:div>
    <w:div w:id="541334234">
      <w:bodyDiv w:val="1"/>
      <w:marLeft w:val="0"/>
      <w:marRight w:val="0"/>
      <w:marTop w:val="0"/>
      <w:marBottom w:val="0"/>
      <w:divBdr>
        <w:top w:val="none" w:sz="0" w:space="0" w:color="auto"/>
        <w:left w:val="none" w:sz="0" w:space="0" w:color="auto"/>
        <w:bottom w:val="none" w:sz="0" w:space="0" w:color="auto"/>
        <w:right w:val="none" w:sz="0" w:space="0" w:color="auto"/>
      </w:divBdr>
    </w:div>
    <w:div w:id="547687768">
      <w:bodyDiv w:val="1"/>
      <w:marLeft w:val="0"/>
      <w:marRight w:val="0"/>
      <w:marTop w:val="0"/>
      <w:marBottom w:val="0"/>
      <w:divBdr>
        <w:top w:val="none" w:sz="0" w:space="0" w:color="auto"/>
        <w:left w:val="none" w:sz="0" w:space="0" w:color="auto"/>
        <w:bottom w:val="none" w:sz="0" w:space="0" w:color="auto"/>
        <w:right w:val="none" w:sz="0" w:space="0" w:color="auto"/>
      </w:divBdr>
    </w:div>
    <w:div w:id="585461631">
      <w:bodyDiv w:val="1"/>
      <w:marLeft w:val="0"/>
      <w:marRight w:val="0"/>
      <w:marTop w:val="0"/>
      <w:marBottom w:val="0"/>
      <w:divBdr>
        <w:top w:val="none" w:sz="0" w:space="0" w:color="auto"/>
        <w:left w:val="none" w:sz="0" w:space="0" w:color="auto"/>
        <w:bottom w:val="none" w:sz="0" w:space="0" w:color="auto"/>
        <w:right w:val="none" w:sz="0" w:space="0" w:color="auto"/>
      </w:divBdr>
    </w:div>
    <w:div w:id="614410162">
      <w:bodyDiv w:val="1"/>
      <w:marLeft w:val="0"/>
      <w:marRight w:val="0"/>
      <w:marTop w:val="0"/>
      <w:marBottom w:val="0"/>
      <w:divBdr>
        <w:top w:val="none" w:sz="0" w:space="0" w:color="auto"/>
        <w:left w:val="none" w:sz="0" w:space="0" w:color="auto"/>
        <w:bottom w:val="none" w:sz="0" w:space="0" w:color="auto"/>
        <w:right w:val="none" w:sz="0" w:space="0" w:color="auto"/>
      </w:divBdr>
    </w:div>
    <w:div w:id="649869595">
      <w:bodyDiv w:val="1"/>
      <w:marLeft w:val="0"/>
      <w:marRight w:val="0"/>
      <w:marTop w:val="0"/>
      <w:marBottom w:val="0"/>
      <w:divBdr>
        <w:top w:val="none" w:sz="0" w:space="0" w:color="auto"/>
        <w:left w:val="none" w:sz="0" w:space="0" w:color="auto"/>
        <w:bottom w:val="none" w:sz="0" w:space="0" w:color="auto"/>
        <w:right w:val="none" w:sz="0" w:space="0" w:color="auto"/>
      </w:divBdr>
    </w:div>
    <w:div w:id="685791158">
      <w:bodyDiv w:val="1"/>
      <w:marLeft w:val="0"/>
      <w:marRight w:val="0"/>
      <w:marTop w:val="0"/>
      <w:marBottom w:val="0"/>
      <w:divBdr>
        <w:top w:val="none" w:sz="0" w:space="0" w:color="auto"/>
        <w:left w:val="none" w:sz="0" w:space="0" w:color="auto"/>
        <w:bottom w:val="none" w:sz="0" w:space="0" w:color="auto"/>
        <w:right w:val="none" w:sz="0" w:space="0" w:color="auto"/>
      </w:divBdr>
    </w:div>
    <w:div w:id="843520435">
      <w:bodyDiv w:val="1"/>
      <w:marLeft w:val="0"/>
      <w:marRight w:val="0"/>
      <w:marTop w:val="0"/>
      <w:marBottom w:val="0"/>
      <w:divBdr>
        <w:top w:val="none" w:sz="0" w:space="0" w:color="auto"/>
        <w:left w:val="none" w:sz="0" w:space="0" w:color="auto"/>
        <w:bottom w:val="none" w:sz="0" w:space="0" w:color="auto"/>
        <w:right w:val="none" w:sz="0" w:space="0" w:color="auto"/>
      </w:divBdr>
    </w:div>
    <w:div w:id="1009060723">
      <w:bodyDiv w:val="1"/>
      <w:marLeft w:val="0"/>
      <w:marRight w:val="0"/>
      <w:marTop w:val="0"/>
      <w:marBottom w:val="0"/>
      <w:divBdr>
        <w:top w:val="none" w:sz="0" w:space="0" w:color="auto"/>
        <w:left w:val="none" w:sz="0" w:space="0" w:color="auto"/>
        <w:bottom w:val="none" w:sz="0" w:space="0" w:color="auto"/>
        <w:right w:val="none" w:sz="0" w:space="0" w:color="auto"/>
      </w:divBdr>
    </w:div>
    <w:div w:id="1099568849">
      <w:bodyDiv w:val="1"/>
      <w:marLeft w:val="0"/>
      <w:marRight w:val="0"/>
      <w:marTop w:val="0"/>
      <w:marBottom w:val="0"/>
      <w:divBdr>
        <w:top w:val="none" w:sz="0" w:space="0" w:color="auto"/>
        <w:left w:val="none" w:sz="0" w:space="0" w:color="auto"/>
        <w:bottom w:val="none" w:sz="0" w:space="0" w:color="auto"/>
        <w:right w:val="none" w:sz="0" w:space="0" w:color="auto"/>
      </w:divBdr>
    </w:div>
    <w:div w:id="1102334379">
      <w:bodyDiv w:val="1"/>
      <w:marLeft w:val="0"/>
      <w:marRight w:val="0"/>
      <w:marTop w:val="0"/>
      <w:marBottom w:val="0"/>
      <w:divBdr>
        <w:top w:val="none" w:sz="0" w:space="0" w:color="auto"/>
        <w:left w:val="none" w:sz="0" w:space="0" w:color="auto"/>
        <w:bottom w:val="none" w:sz="0" w:space="0" w:color="auto"/>
        <w:right w:val="none" w:sz="0" w:space="0" w:color="auto"/>
      </w:divBdr>
    </w:div>
    <w:div w:id="1141924821">
      <w:bodyDiv w:val="1"/>
      <w:marLeft w:val="0"/>
      <w:marRight w:val="0"/>
      <w:marTop w:val="0"/>
      <w:marBottom w:val="0"/>
      <w:divBdr>
        <w:top w:val="none" w:sz="0" w:space="0" w:color="auto"/>
        <w:left w:val="none" w:sz="0" w:space="0" w:color="auto"/>
        <w:bottom w:val="none" w:sz="0" w:space="0" w:color="auto"/>
        <w:right w:val="none" w:sz="0" w:space="0" w:color="auto"/>
      </w:divBdr>
    </w:div>
    <w:div w:id="1221667898">
      <w:bodyDiv w:val="1"/>
      <w:marLeft w:val="0"/>
      <w:marRight w:val="0"/>
      <w:marTop w:val="0"/>
      <w:marBottom w:val="0"/>
      <w:divBdr>
        <w:top w:val="none" w:sz="0" w:space="0" w:color="auto"/>
        <w:left w:val="none" w:sz="0" w:space="0" w:color="auto"/>
        <w:bottom w:val="none" w:sz="0" w:space="0" w:color="auto"/>
        <w:right w:val="none" w:sz="0" w:space="0" w:color="auto"/>
      </w:divBdr>
    </w:div>
    <w:div w:id="1225529777">
      <w:bodyDiv w:val="1"/>
      <w:marLeft w:val="0"/>
      <w:marRight w:val="0"/>
      <w:marTop w:val="0"/>
      <w:marBottom w:val="0"/>
      <w:divBdr>
        <w:top w:val="none" w:sz="0" w:space="0" w:color="auto"/>
        <w:left w:val="none" w:sz="0" w:space="0" w:color="auto"/>
        <w:bottom w:val="none" w:sz="0" w:space="0" w:color="auto"/>
        <w:right w:val="none" w:sz="0" w:space="0" w:color="auto"/>
      </w:divBdr>
    </w:div>
    <w:div w:id="1225800724">
      <w:bodyDiv w:val="1"/>
      <w:marLeft w:val="0"/>
      <w:marRight w:val="0"/>
      <w:marTop w:val="0"/>
      <w:marBottom w:val="0"/>
      <w:divBdr>
        <w:top w:val="none" w:sz="0" w:space="0" w:color="auto"/>
        <w:left w:val="none" w:sz="0" w:space="0" w:color="auto"/>
        <w:bottom w:val="none" w:sz="0" w:space="0" w:color="auto"/>
        <w:right w:val="none" w:sz="0" w:space="0" w:color="auto"/>
      </w:divBdr>
    </w:div>
    <w:div w:id="1234778491">
      <w:bodyDiv w:val="1"/>
      <w:marLeft w:val="0"/>
      <w:marRight w:val="0"/>
      <w:marTop w:val="0"/>
      <w:marBottom w:val="0"/>
      <w:divBdr>
        <w:top w:val="none" w:sz="0" w:space="0" w:color="auto"/>
        <w:left w:val="none" w:sz="0" w:space="0" w:color="auto"/>
        <w:bottom w:val="none" w:sz="0" w:space="0" w:color="auto"/>
        <w:right w:val="none" w:sz="0" w:space="0" w:color="auto"/>
      </w:divBdr>
    </w:div>
    <w:div w:id="1279944295">
      <w:bodyDiv w:val="1"/>
      <w:marLeft w:val="0"/>
      <w:marRight w:val="0"/>
      <w:marTop w:val="0"/>
      <w:marBottom w:val="0"/>
      <w:divBdr>
        <w:top w:val="none" w:sz="0" w:space="0" w:color="auto"/>
        <w:left w:val="none" w:sz="0" w:space="0" w:color="auto"/>
        <w:bottom w:val="none" w:sz="0" w:space="0" w:color="auto"/>
        <w:right w:val="none" w:sz="0" w:space="0" w:color="auto"/>
      </w:divBdr>
    </w:div>
    <w:div w:id="1353217157">
      <w:bodyDiv w:val="1"/>
      <w:marLeft w:val="0"/>
      <w:marRight w:val="0"/>
      <w:marTop w:val="0"/>
      <w:marBottom w:val="0"/>
      <w:divBdr>
        <w:top w:val="none" w:sz="0" w:space="0" w:color="auto"/>
        <w:left w:val="none" w:sz="0" w:space="0" w:color="auto"/>
        <w:bottom w:val="none" w:sz="0" w:space="0" w:color="auto"/>
        <w:right w:val="none" w:sz="0" w:space="0" w:color="auto"/>
      </w:divBdr>
    </w:div>
    <w:div w:id="1377048692">
      <w:bodyDiv w:val="1"/>
      <w:marLeft w:val="0"/>
      <w:marRight w:val="0"/>
      <w:marTop w:val="0"/>
      <w:marBottom w:val="0"/>
      <w:divBdr>
        <w:top w:val="none" w:sz="0" w:space="0" w:color="auto"/>
        <w:left w:val="none" w:sz="0" w:space="0" w:color="auto"/>
        <w:bottom w:val="none" w:sz="0" w:space="0" w:color="auto"/>
        <w:right w:val="none" w:sz="0" w:space="0" w:color="auto"/>
      </w:divBdr>
    </w:div>
    <w:div w:id="1467897422">
      <w:bodyDiv w:val="1"/>
      <w:marLeft w:val="0"/>
      <w:marRight w:val="0"/>
      <w:marTop w:val="0"/>
      <w:marBottom w:val="0"/>
      <w:divBdr>
        <w:top w:val="none" w:sz="0" w:space="0" w:color="auto"/>
        <w:left w:val="none" w:sz="0" w:space="0" w:color="auto"/>
        <w:bottom w:val="none" w:sz="0" w:space="0" w:color="auto"/>
        <w:right w:val="none" w:sz="0" w:space="0" w:color="auto"/>
      </w:divBdr>
    </w:div>
    <w:div w:id="1539198719">
      <w:bodyDiv w:val="1"/>
      <w:marLeft w:val="0"/>
      <w:marRight w:val="0"/>
      <w:marTop w:val="0"/>
      <w:marBottom w:val="0"/>
      <w:divBdr>
        <w:top w:val="none" w:sz="0" w:space="0" w:color="auto"/>
        <w:left w:val="none" w:sz="0" w:space="0" w:color="auto"/>
        <w:bottom w:val="none" w:sz="0" w:space="0" w:color="auto"/>
        <w:right w:val="none" w:sz="0" w:space="0" w:color="auto"/>
      </w:divBdr>
    </w:div>
    <w:div w:id="1552421400">
      <w:bodyDiv w:val="1"/>
      <w:marLeft w:val="0"/>
      <w:marRight w:val="0"/>
      <w:marTop w:val="0"/>
      <w:marBottom w:val="0"/>
      <w:divBdr>
        <w:top w:val="none" w:sz="0" w:space="0" w:color="auto"/>
        <w:left w:val="none" w:sz="0" w:space="0" w:color="auto"/>
        <w:bottom w:val="none" w:sz="0" w:space="0" w:color="auto"/>
        <w:right w:val="none" w:sz="0" w:space="0" w:color="auto"/>
      </w:divBdr>
    </w:div>
    <w:div w:id="1584099302">
      <w:bodyDiv w:val="1"/>
      <w:marLeft w:val="0"/>
      <w:marRight w:val="0"/>
      <w:marTop w:val="0"/>
      <w:marBottom w:val="0"/>
      <w:divBdr>
        <w:top w:val="none" w:sz="0" w:space="0" w:color="auto"/>
        <w:left w:val="none" w:sz="0" w:space="0" w:color="auto"/>
        <w:bottom w:val="none" w:sz="0" w:space="0" w:color="auto"/>
        <w:right w:val="none" w:sz="0" w:space="0" w:color="auto"/>
      </w:divBdr>
    </w:div>
    <w:div w:id="1617442162">
      <w:bodyDiv w:val="1"/>
      <w:marLeft w:val="0"/>
      <w:marRight w:val="0"/>
      <w:marTop w:val="0"/>
      <w:marBottom w:val="0"/>
      <w:divBdr>
        <w:top w:val="none" w:sz="0" w:space="0" w:color="auto"/>
        <w:left w:val="none" w:sz="0" w:space="0" w:color="auto"/>
        <w:bottom w:val="none" w:sz="0" w:space="0" w:color="auto"/>
        <w:right w:val="none" w:sz="0" w:space="0" w:color="auto"/>
      </w:divBdr>
    </w:div>
    <w:div w:id="1636980824">
      <w:bodyDiv w:val="1"/>
      <w:marLeft w:val="0"/>
      <w:marRight w:val="0"/>
      <w:marTop w:val="0"/>
      <w:marBottom w:val="0"/>
      <w:divBdr>
        <w:top w:val="none" w:sz="0" w:space="0" w:color="auto"/>
        <w:left w:val="none" w:sz="0" w:space="0" w:color="auto"/>
        <w:bottom w:val="none" w:sz="0" w:space="0" w:color="auto"/>
        <w:right w:val="none" w:sz="0" w:space="0" w:color="auto"/>
      </w:divBdr>
    </w:div>
    <w:div w:id="1691836458">
      <w:bodyDiv w:val="1"/>
      <w:marLeft w:val="0"/>
      <w:marRight w:val="0"/>
      <w:marTop w:val="0"/>
      <w:marBottom w:val="0"/>
      <w:divBdr>
        <w:top w:val="none" w:sz="0" w:space="0" w:color="auto"/>
        <w:left w:val="none" w:sz="0" w:space="0" w:color="auto"/>
        <w:bottom w:val="none" w:sz="0" w:space="0" w:color="auto"/>
        <w:right w:val="none" w:sz="0" w:space="0" w:color="auto"/>
      </w:divBdr>
    </w:div>
    <w:div w:id="1803189462">
      <w:bodyDiv w:val="1"/>
      <w:marLeft w:val="0"/>
      <w:marRight w:val="0"/>
      <w:marTop w:val="0"/>
      <w:marBottom w:val="0"/>
      <w:divBdr>
        <w:top w:val="none" w:sz="0" w:space="0" w:color="auto"/>
        <w:left w:val="none" w:sz="0" w:space="0" w:color="auto"/>
        <w:bottom w:val="none" w:sz="0" w:space="0" w:color="auto"/>
        <w:right w:val="none" w:sz="0" w:space="0" w:color="auto"/>
      </w:divBdr>
    </w:div>
    <w:div w:id="1805387920">
      <w:bodyDiv w:val="1"/>
      <w:marLeft w:val="0"/>
      <w:marRight w:val="0"/>
      <w:marTop w:val="0"/>
      <w:marBottom w:val="0"/>
      <w:divBdr>
        <w:top w:val="none" w:sz="0" w:space="0" w:color="auto"/>
        <w:left w:val="none" w:sz="0" w:space="0" w:color="auto"/>
        <w:bottom w:val="none" w:sz="0" w:space="0" w:color="auto"/>
        <w:right w:val="none" w:sz="0" w:space="0" w:color="auto"/>
      </w:divBdr>
    </w:div>
    <w:div w:id="1869680628">
      <w:bodyDiv w:val="1"/>
      <w:marLeft w:val="0"/>
      <w:marRight w:val="0"/>
      <w:marTop w:val="0"/>
      <w:marBottom w:val="0"/>
      <w:divBdr>
        <w:top w:val="none" w:sz="0" w:space="0" w:color="auto"/>
        <w:left w:val="none" w:sz="0" w:space="0" w:color="auto"/>
        <w:bottom w:val="none" w:sz="0" w:space="0" w:color="auto"/>
        <w:right w:val="none" w:sz="0" w:space="0" w:color="auto"/>
      </w:divBdr>
    </w:div>
    <w:div w:id="1924870861">
      <w:bodyDiv w:val="1"/>
      <w:marLeft w:val="0"/>
      <w:marRight w:val="0"/>
      <w:marTop w:val="0"/>
      <w:marBottom w:val="0"/>
      <w:divBdr>
        <w:top w:val="none" w:sz="0" w:space="0" w:color="auto"/>
        <w:left w:val="none" w:sz="0" w:space="0" w:color="auto"/>
        <w:bottom w:val="none" w:sz="0" w:space="0" w:color="auto"/>
        <w:right w:val="none" w:sz="0" w:space="0" w:color="auto"/>
      </w:divBdr>
    </w:div>
    <w:div w:id="1951086118">
      <w:bodyDiv w:val="1"/>
      <w:marLeft w:val="0"/>
      <w:marRight w:val="0"/>
      <w:marTop w:val="0"/>
      <w:marBottom w:val="0"/>
      <w:divBdr>
        <w:top w:val="none" w:sz="0" w:space="0" w:color="auto"/>
        <w:left w:val="none" w:sz="0" w:space="0" w:color="auto"/>
        <w:bottom w:val="none" w:sz="0" w:space="0" w:color="auto"/>
        <w:right w:val="none" w:sz="0" w:space="0" w:color="auto"/>
      </w:divBdr>
    </w:div>
    <w:div w:id="1975138649">
      <w:bodyDiv w:val="1"/>
      <w:marLeft w:val="0"/>
      <w:marRight w:val="0"/>
      <w:marTop w:val="0"/>
      <w:marBottom w:val="0"/>
      <w:divBdr>
        <w:top w:val="none" w:sz="0" w:space="0" w:color="auto"/>
        <w:left w:val="none" w:sz="0" w:space="0" w:color="auto"/>
        <w:bottom w:val="none" w:sz="0" w:space="0" w:color="auto"/>
        <w:right w:val="none" w:sz="0" w:space="0" w:color="auto"/>
      </w:divBdr>
    </w:div>
    <w:div w:id="1981038884">
      <w:bodyDiv w:val="1"/>
      <w:marLeft w:val="0"/>
      <w:marRight w:val="0"/>
      <w:marTop w:val="0"/>
      <w:marBottom w:val="0"/>
      <w:divBdr>
        <w:top w:val="none" w:sz="0" w:space="0" w:color="auto"/>
        <w:left w:val="none" w:sz="0" w:space="0" w:color="auto"/>
        <w:bottom w:val="none" w:sz="0" w:space="0" w:color="auto"/>
        <w:right w:val="none" w:sz="0" w:space="0" w:color="auto"/>
      </w:divBdr>
    </w:div>
    <w:div w:id="1985887079">
      <w:bodyDiv w:val="1"/>
      <w:marLeft w:val="0"/>
      <w:marRight w:val="0"/>
      <w:marTop w:val="0"/>
      <w:marBottom w:val="0"/>
      <w:divBdr>
        <w:top w:val="none" w:sz="0" w:space="0" w:color="auto"/>
        <w:left w:val="none" w:sz="0" w:space="0" w:color="auto"/>
        <w:bottom w:val="none" w:sz="0" w:space="0" w:color="auto"/>
        <w:right w:val="none" w:sz="0" w:space="0" w:color="auto"/>
      </w:divBdr>
    </w:div>
    <w:div w:id="2025015323">
      <w:bodyDiv w:val="1"/>
      <w:marLeft w:val="0"/>
      <w:marRight w:val="0"/>
      <w:marTop w:val="0"/>
      <w:marBottom w:val="0"/>
      <w:divBdr>
        <w:top w:val="none" w:sz="0" w:space="0" w:color="auto"/>
        <w:left w:val="none" w:sz="0" w:space="0" w:color="auto"/>
        <w:bottom w:val="none" w:sz="0" w:space="0" w:color="auto"/>
        <w:right w:val="none" w:sz="0" w:space="0" w:color="auto"/>
      </w:divBdr>
    </w:div>
    <w:div w:id="2076318575">
      <w:bodyDiv w:val="1"/>
      <w:marLeft w:val="0"/>
      <w:marRight w:val="0"/>
      <w:marTop w:val="0"/>
      <w:marBottom w:val="0"/>
      <w:divBdr>
        <w:top w:val="none" w:sz="0" w:space="0" w:color="auto"/>
        <w:left w:val="none" w:sz="0" w:space="0" w:color="auto"/>
        <w:bottom w:val="none" w:sz="0" w:space="0" w:color="auto"/>
        <w:right w:val="none" w:sz="0" w:space="0" w:color="auto"/>
      </w:divBdr>
    </w:div>
    <w:div w:id="2081630469">
      <w:bodyDiv w:val="1"/>
      <w:marLeft w:val="0"/>
      <w:marRight w:val="0"/>
      <w:marTop w:val="0"/>
      <w:marBottom w:val="0"/>
      <w:divBdr>
        <w:top w:val="none" w:sz="0" w:space="0" w:color="auto"/>
        <w:left w:val="none" w:sz="0" w:space="0" w:color="auto"/>
        <w:bottom w:val="none" w:sz="0" w:space="0" w:color="auto"/>
        <w:right w:val="none" w:sz="0" w:space="0" w:color="auto"/>
      </w:divBdr>
    </w:div>
    <w:div w:id="2101638499">
      <w:bodyDiv w:val="1"/>
      <w:marLeft w:val="0"/>
      <w:marRight w:val="0"/>
      <w:marTop w:val="0"/>
      <w:marBottom w:val="0"/>
      <w:divBdr>
        <w:top w:val="none" w:sz="0" w:space="0" w:color="auto"/>
        <w:left w:val="none" w:sz="0" w:space="0" w:color="auto"/>
        <w:bottom w:val="none" w:sz="0" w:space="0" w:color="auto"/>
        <w:right w:val="none" w:sz="0" w:space="0" w:color="auto"/>
      </w:divBdr>
    </w:div>
    <w:div w:id="2103643484">
      <w:bodyDiv w:val="1"/>
      <w:marLeft w:val="0"/>
      <w:marRight w:val="0"/>
      <w:marTop w:val="0"/>
      <w:marBottom w:val="0"/>
      <w:divBdr>
        <w:top w:val="none" w:sz="0" w:space="0" w:color="auto"/>
        <w:left w:val="none" w:sz="0" w:space="0" w:color="auto"/>
        <w:bottom w:val="none" w:sz="0" w:space="0" w:color="auto"/>
        <w:right w:val="none" w:sz="0" w:space="0" w:color="auto"/>
      </w:divBdr>
    </w:div>
    <w:div w:id="21256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208D-FE26-49B2-8A6E-6B8728A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8806</Words>
  <Characters>51325</Characters>
  <Application>Microsoft Office Word</Application>
  <DocSecurity>4</DocSecurity>
  <Lines>427</Lines>
  <Paragraphs>120</Paragraphs>
  <ScaleCrop>false</ScaleCrop>
  <HeadingPairs>
    <vt:vector size="2" baseType="variant">
      <vt:variant>
        <vt:lpstr>Título</vt:lpstr>
      </vt:variant>
      <vt:variant>
        <vt:i4>1</vt:i4>
      </vt:variant>
    </vt:vector>
  </HeadingPairs>
  <TitlesOfParts>
    <vt:vector size="1" baseType="lpstr">
      <vt:lpstr>Borrador inicial</vt:lpstr>
    </vt:vector>
  </TitlesOfParts>
  <Company>Cámara de Comptos</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 Del Salvador, Ignacio (Cámara de Comptos)</dc:creator>
  <cp:lastModifiedBy>Aranaz, Carlota</cp:lastModifiedBy>
  <cp:revision>2</cp:revision>
  <cp:lastPrinted>2017-09-05T08:03:00Z</cp:lastPrinted>
  <dcterms:created xsi:type="dcterms:W3CDTF">2017-10-18T09:37:00Z</dcterms:created>
  <dcterms:modified xsi:type="dcterms:W3CDTF">2017-10-18T09:37:00Z</dcterms:modified>
</cp:coreProperties>
</file>