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ppor la que se insta al Gobierno de Navarra a diseñar y ejecutar un proyecto de modificación de la carretera N-6900, aprobada por la Comisión de Cohesión Territorial del Parlamento de Navarra en sesión celebrada el día 16 de marzo de 2021,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Diseñar y ejecutar con urgencia un proyecto de modificación de la carretera N-6900 en el tramo comprendido entre la N-113 y la localidad de Fitero para mejorar la seguridad en la vía. </w:t>
      </w:r>
    </w:p>
    <w:p>
      <w:pPr>
        <w:pStyle w:val="0"/>
        <w:suppressAutoHyphens w:val="false"/>
        <w:rPr>
          <w:rStyle w:val="1"/>
        </w:rPr>
      </w:pPr>
      <w:r>
        <w:rPr>
          <w:rStyle w:val="1"/>
        </w:rPr>
        <w:t xml:space="preserve">2. Incluir en el proyecto la mejora del puente sobre el río Alhama”.</w:t>
      </w:r>
    </w:p>
    <w:p>
      <w:pPr>
        <w:pStyle w:val="0"/>
        <w:suppressAutoHyphens w:val="false"/>
        <w:rPr>
          <w:rStyle w:val="1"/>
        </w:rPr>
      </w:pPr>
      <w:r>
        <w:rPr>
          <w:rStyle w:val="1"/>
        </w:rPr>
        <w:t xml:space="preserve">Pamplona, 16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