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 de septiembre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actuaciones que prevé llevar a cabo la Consejería de Presidencia, Función Pública, Interior y Justicia del Gobierno de Navarra para reparar la confianza ciudadana en el sistema judicial, formulada por la Ilma. Sra. D.ª Laura Lucía Pérez Ruano.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 de septiembre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Dña. Laura Lucía Pérez Ruano, Parlamentaria Foral adscrita al Grupo Podemos-Ahal Dugu, al amparo de lo dispuesto en el Reglamento de esta Cámara, presenta la siguiente pregunta oral, a fin de que sea respondida en el próximo Pleno de la Cámara por la Consejera de Presidencia, Función Pública, Interior y Justicia de Gobierno de Navarra: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actuaciones prevé llevar a cabo la Consejería de Presidencia, Función Pública, Interior y Justicia del Gobierno de Navarra para reparar la cada vez más mermada confianza ciudadana en el sistema judicial, exteriorizada principalmente a raíz de los últimos pronunciamientos sobre los casos de la Manada, Altsasu y la restitución de los restos de Sanjurjo al monumento de los Caídos de Pamplona-Iruñea?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a 18 de julio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Laura Lucía Pérez Ruano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